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26.05.2011 N 153-пр</w:t>
              <w:br/>
              <w:t xml:space="preserve">(ред. от 11.08.2021)</w:t>
              <w:br/>
              <w:t xml:space="preserve">"О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мая 2011 г. N 153-пр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ВЗАИМОДЕЙСТВИИ ОРГАНОВ ИСПОЛНИТЕЛЬНОЙ ВЛАСТИ ХАБАРОВСКОГО</w:t>
      </w:r>
    </w:p>
    <w:p>
      <w:pPr>
        <w:pStyle w:val="2"/>
        <w:jc w:val="center"/>
      </w:pPr>
      <w:r>
        <w:rPr>
          <w:sz w:val="20"/>
        </w:rPr>
        <w:t xml:space="preserve">КРАЯ ПО СОГЛАСОВАНИЮ, УТВЕРЖДЕНИЮ И ОСУЩЕСТВЛЕНИЮ КОНТРОЛЯ</w:t>
      </w:r>
    </w:p>
    <w:p>
      <w:pPr>
        <w:pStyle w:val="2"/>
        <w:jc w:val="center"/>
      </w:pPr>
      <w:r>
        <w:rPr>
          <w:sz w:val="20"/>
        </w:rPr>
        <w:t xml:space="preserve">ЗА РЕАЛИЗАЦИЕЙ ИНВЕСТИЦИОННЫХ ПРОГРАММ СУБЪЕКТОВ</w:t>
      </w:r>
    </w:p>
    <w:p>
      <w:pPr>
        <w:pStyle w:val="2"/>
        <w:jc w:val="center"/>
      </w:pPr>
      <w:r>
        <w:rPr>
          <w:sz w:val="20"/>
        </w:rPr>
        <w:t xml:space="preserve">ЭЛЕКТРОЭНЕРГЕТИКИ НА ТЕРРИТОРИИ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05.12.2011 </w:t>
            </w:r>
            <w:hyperlink w:history="0" r:id="rId7" w:tooltip="Постановление Правительства Хабаровского края от 05.12.2011 N 399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      <w:r>
                <w:rPr>
                  <w:sz w:val="20"/>
                  <w:color w:val="0000ff"/>
                </w:rPr>
                <w:t xml:space="preserve">N 399-пр</w:t>
              </w:r>
            </w:hyperlink>
            <w:r>
              <w:rPr>
                <w:sz w:val="20"/>
                <w:color w:val="392c69"/>
              </w:rPr>
              <w:t xml:space="preserve">, от 18.04.2014 </w:t>
            </w:r>
            <w:hyperlink w:history="0" r:id="rId8" w:tooltip="Постановление Правительства Хабаровского края от 18.04.2014 N 120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      <w:r>
                <w:rPr>
                  <w:sz w:val="20"/>
                  <w:color w:val="0000ff"/>
                </w:rPr>
                <w:t xml:space="preserve">N 120-пр</w:t>
              </w:r>
            </w:hyperlink>
            <w:r>
              <w:rPr>
                <w:sz w:val="20"/>
                <w:color w:val="392c69"/>
              </w:rPr>
              <w:t xml:space="preserve">, от 21.10.2015 </w:t>
            </w:r>
            <w:hyperlink w:history="0" r:id="rId9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337-пр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11.08.2021 </w:t>
            </w:r>
            <w:hyperlink w:history="0" r:id="rId10" w:tooltip="Постановление Правительства Хабаровского края от 11.08.2021 N 352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      <w:r>
                <w:rPr>
                  <w:sz w:val="20"/>
                  <w:color w:val="0000ff"/>
                </w:rPr>
                <w:t xml:space="preserve">N 352-пр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26.03.2003 N 35-ФЗ (ред. от 25.10.2024) &quot;Об электроэнергетик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марта 2003 г. N 35-ФЗ "Об электроэнергетике", </w:t>
      </w:r>
      <w:hyperlink w:history="0" r:id="rId12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01 декабря 2009 г. N 977 "Об инвестиционных программах субъектов электроэнергетики", </w:t>
      </w:r>
      <w:hyperlink w:history="0" r:id="rId13" w:tooltip="Постановление Правительства Хабаровского края от 19.08.2010 N 225-пр (ред. от 11.10.2023) &quot;Об определении исполнительных органов Хабаровского края, уполномоченных осуществлять утверждение инвестиционных программ субъектов электроэнергетики, отнесенных к числу субъектов, инвестиционные программы которых утверждаются и контролируются исполнительными органами субъектов Российской Федерации, и контроль за их реализацией, согласование инвестиционных программ субъектов электроэнергетики, отнесенных к числу субъек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19 августа 2010 г. N 225-пр "Об определении органов исполнительной власти Хабаровского края, уполномоченных осуществлять утверждение инвестиционных программ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субъектов Российской Федерации, и контроль за их реализацией, согласование инвестиционных программ территориальных сетевых организаций, отнесенных к числу субъектов, инвестиционные программы которых утверждаются и контролируются Министерством энергетики Российской Федерации, а также контроль за реализацией таких программ", в целях повышения эффективности рассмотрения инвестиционных программ, представленных на утверждение или согласование субъектами электроэнергетики в Хабаровском крае, Правительство края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21.10.2015 N 337-пр)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экономического развития края внести соответствующие изменения в нормативный правовой акт, утверждающий положение об указанном органе исполнительной власти Хабаровского края, в соответствии с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5" w:tooltip="Постановление Правительства Хабаровского края от 11.08.2021 N 352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11.08.2021 N 352-пр)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6" w:tooltip="Постановление Правительства Хабаровского края от 18.04.2014 N 120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18.04.2014 N 120-пр.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Губернатор,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26 мая 2011 г. N 153-пр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ОРГАНОВ ИСПОЛНИТЕЛЬНОЙ ВЛАСТИ ХАБАРОВСКОГО</w:t>
      </w:r>
    </w:p>
    <w:p>
      <w:pPr>
        <w:pStyle w:val="2"/>
        <w:jc w:val="center"/>
      </w:pPr>
      <w:r>
        <w:rPr>
          <w:sz w:val="20"/>
        </w:rPr>
        <w:t xml:space="preserve">КРАЯ ПО СОГЛАСОВАНИЮ, УТВЕРЖДЕНИЮ И ОСУЩЕСТВЛЕНИЮ КОНТРОЛЯ</w:t>
      </w:r>
    </w:p>
    <w:p>
      <w:pPr>
        <w:pStyle w:val="2"/>
        <w:jc w:val="center"/>
      </w:pPr>
      <w:r>
        <w:rPr>
          <w:sz w:val="20"/>
        </w:rPr>
        <w:t xml:space="preserve">ЗА РЕАЛИЗАЦИЕЙ ИНВЕСТИЦИОННЫХ ПРОГРАММ СУБЪЕКТОВ</w:t>
      </w:r>
    </w:p>
    <w:p>
      <w:pPr>
        <w:pStyle w:val="2"/>
        <w:jc w:val="center"/>
      </w:pPr>
      <w:r>
        <w:rPr>
          <w:sz w:val="20"/>
        </w:rPr>
        <w:t xml:space="preserve">ЭЛЕКТРОЭНЕРГЕТИКИ НА ТЕРРИТОРИИ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05.12.2011 </w:t>
            </w:r>
            <w:hyperlink w:history="0" r:id="rId17" w:tooltip="Постановление Правительства Хабаровского края от 05.12.2011 N 399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      <w:r>
                <w:rPr>
                  <w:sz w:val="20"/>
                  <w:color w:val="0000ff"/>
                </w:rPr>
                <w:t xml:space="preserve">N 399-пр</w:t>
              </w:r>
            </w:hyperlink>
            <w:r>
              <w:rPr>
                <w:sz w:val="20"/>
                <w:color w:val="392c69"/>
              </w:rPr>
              <w:t xml:space="preserve">, от 18.04.2014 </w:t>
            </w:r>
            <w:hyperlink w:history="0" r:id="rId18" w:tooltip="Постановление Правительства Хабаровского края от 18.04.2014 N 120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      <w:r>
                <w:rPr>
                  <w:sz w:val="20"/>
                  <w:color w:val="0000ff"/>
                </w:rPr>
                <w:t xml:space="preserve">N 120-пр</w:t>
              </w:r>
            </w:hyperlink>
            <w:r>
              <w:rPr>
                <w:sz w:val="20"/>
                <w:color w:val="392c69"/>
              </w:rPr>
              <w:t xml:space="preserve">, от 21.10.2015 </w:t>
            </w:r>
            <w:hyperlink w:history="0" r:id="rId19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337-пр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11.08.2021 </w:t>
            </w:r>
            <w:hyperlink w:history="0" r:id="rId20" w:tooltip="Постановление Правительства Хабаровского края от 11.08.2021 N 352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      <w:r>
                <w:rPr>
                  <w:sz w:val="20"/>
                  <w:color w:val="0000ff"/>
                </w:rPr>
                <w:t xml:space="preserve">N 352-пр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 </w:t>
      </w:r>
      <w:hyperlink w:history="0" r:id="rId21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01 декабря 2009 г. N 977 "Об инвестиционных программах субъектов электроэнергетики" (далее - Постановление Правительства РФ) и определяет взаимодействие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 (далее - инвестиционные программы и край соответственно).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18.04.2014 </w:t>
      </w:r>
      <w:hyperlink w:history="0" r:id="rId22" w:tooltip="Постановление Правительства Хабаровского края от 18.04.2014 N 120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N 120-пр</w:t>
        </w:r>
      </w:hyperlink>
      <w:r>
        <w:rPr>
          <w:sz w:val="20"/>
        </w:rPr>
        <w:t xml:space="preserve">, от 21.10.2015 </w:t>
      </w:r>
      <w:hyperlink w:history="0" r:id="rId23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N 337-пр</w:t>
        </w:r>
      </w:hyperlink>
      <w:r>
        <w:rPr>
          <w:sz w:val="20"/>
        </w:rPr>
        <w:t xml:space="preserve">)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Сетевые организации муниципальных образований края, отнесенные к числу субъектов, инвестиционные программы которых утверждаются и контролируются органами исполнительной власти субъектов Российской Федерации направляют инвестиционные программы, оформленные в соответствии с </w:t>
      </w:r>
      <w:hyperlink w:history="0" r:id="rId24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подпунктом "ж" пункта 11</w:t>
        </w:r>
      </w:hyperlink>
      <w:r>
        <w:rPr>
          <w:sz w:val="20"/>
        </w:rPr>
        <w:t xml:space="preserve">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 2004 г. N 24 (далее - Стандарты раскрытия), в министерство жилищно-коммунального хозяйства края (далее - министерство ЖКХ).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5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21.10.2015 N 337-пр)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Субъекты электроэнергетики, за исключением организаций, указанных в </w:t>
      </w:r>
      <w:hyperlink w:history="0" w:anchor="P47" w:tooltip="2. Сетевые организации муниципальных образований края, отнесенные к числу субъектов, инвестиционные программы которых утверждаются и контролируются органами исполнительной власти субъектов Российской Федерации направляют инвестиционные программы, оформленные в соответствии с подпунктом &quot;ж&quot; пункта 11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 2004 г. N 24 (далее - Стандарты раскры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направляют инвестиционные программы, оформленные в соответствии с </w:t>
      </w:r>
      <w:hyperlink w:history="0" r:id="rId26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правил утверждения инвестиционных программ субъектов электроэнергетики, утвержденных Постановлением Правительства РФ, в комитет Правительства края по развитию топливно-энергетического комплекса (далее - комитет по ТЭК).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7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21.10.2015 N 337-пр)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3[1]. Сетевые организации, за исключением организаций, указанных в </w:t>
      </w:r>
      <w:hyperlink w:history="0" w:anchor="P47" w:tooltip="2. Сетевые организации муниципальных образований края, отнесенные к числу субъектов, инвестиционные программы которых утверждаются и контролируются органами исполнительной власти субъектов Российской Федерации направляют инвестиционные программы, оформленные в соответствии с подпунктом &quot;ж&quot; пункта 11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 2004 г. N 24 (далее - Стандарты раскры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направляют инвестиционные программы, оформленные в соответствии с </w:t>
      </w:r>
      <w:hyperlink w:history="0" r:id="rId28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подпунктом "ж" пункта 11</w:t>
        </w:r>
      </w:hyperlink>
      <w:r>
        <w:rPr>
          <w:sz w:val="20"/>
        </w:rPr>
        <w:t xml:space="preserve"> Стандартов раскрытия, в комитет по ТЭК.</w:t>
      </w:r>
    </w:p>
    <w:p>
      <w:pPr>
        <w:pStyle w:val="0"/>
        <w:jc w:val="both"/>
      </w:pPr>
      <w:r>
        <w:rPr>
          <w:sz w:val="20"/>
        </w:rPr>
        <w:t xml:space="preserve">(п. 3[1] введен </w:t>
      </w:r>
      <w:hyperlink w:history="0" r:id="rId29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21.10.2015 N 337-пр)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Инвестиционные программы представляются в электронном виде с использованием региональной государственной информационной системы "Портал государственных и муниципальных услуг Хабаровского края" www.pgu.khv.gov.ru или федеральной государственной информационной системы "Единый портал государственных и муниципальных услуг (функций)" </w:t>
      </w:r>
      <w:hyperlink w:history="0" r:id="rId30">
        <w:r>
          <w:rPr>
            <w:sz w:val="20"/>
            <w:color w:val="0000ff"/>
          </w:rPr>
          <w:t xml:space="preserve">www.gosuslugi.ru</w:t>
        </w:r>
      </w:hyperlink>
      <w:r>
        <w:rPr>
          <w:sz w:val="20"/>
        </w:rPr>
        <w:t xml:space="preserve">, с учетом положения </w:t>
      </w:r>
      <w:hyperlink w:history="0" r:id="rId31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абзаца шестого пункта 9</w:t>
        </w:r>
      </w:hyperlink>
      <w:r>
        <w:rPr>
          <w:sz w:val="20"/>
        </w:rPr>
        <w:t xml:space="preserve"> правил утверждения инвестиционных программ субъектов электроэнергетики, утвержденных постановлением Правительства РФ.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21.10.2015 N 337-пр)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Министерство ЖКХ и комитет по ТЭК в течение пяти рабочих дней со дня поступления инвестиционной программы и обосновывающих ее материалов направляют их копии для рассмотрения и согласования в комитет по ценам и тарифам Правительства края, министерство экономического развития края, министерство строительства края (далее - согласующие органы).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05.12.2011 </w:t>
      </w:r>
      <w:hyperlink w:history="0" r:id="rId33" w:tooltip="Постановление Правительства Хабаровского края от 05.12.2011 N 399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N 399-пр</w:t>
        </w:r>
      </w:hyperlink>
      <w:r>
        <w:rPr>
          <w:sz w:val="20"/>
        </w:rPr>
        <w:t xml:space="preserve">, от 21.10.2015 </w:t>
      </w:r>
      <w:hyperlink w:history="0" r:id="rId34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N 337-пр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Согласующие органы рассматривают инвестиционную программу, поступившую на согласование, в течение 20 рабочих дней и представляют в органы исполнительной власти края, направившие им указанную инвестиционную программу, согласование инвестиционной программы или замечания по ней.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наличии разногласий, касающихся инвестиционной программы, министерство ЖКХ или комитет по ТЭК совместно с согласующими органами проводят совещания с участием представителей субъекта электроэнергетики, представившего инвестиционную программу.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согласительных совещаний министерство ЖКХ, комитет по ТЭК готовят протоколы по урегулированию разногласий, подписываемые руководителями органов исполнительной власти края, осуществляющих согласование инвестиционных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7[1]. Утратил силу. - </w:t>
      </w:r>
      <w:hyperlink w:history="0" r:id="rId35" w:tooltip="Постановление Правительства Хабаровского края от 11.08.2021 N 352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11.08.2021 N 352-пр.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 с 1 января 2016 года. - </w:t>
      </w:r>
      <w:hyperlink w:history="0" r:id="rId36" w:tooltip="Постановление Правительства Хабаровского края от 21.10.2015 N 337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21.10.2015 N 337-пр.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Рассмотрение инвестиционных программ субъектов электроэнергетики, действующих на территории края, инвестиционные программы которых утверждаются Министерством энергетики Российской Федерации, осуществляется в соответствии с </w:t>
      </w:r>
      <w:hyperlink w:history="0" w:anchor="P55" w:tooltip="5. Министерство ЖКХ и комитет по ТЭК в течение пяти рабочих дней со дня поступления инвестиционной программы и обосновывающих ее материалов направляют их копии для рассмотрения и согласования в комитет по ценам и тарифам Правительства края, министерство экономического развития края, министерство строительства края (далее - согласующие органы).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58" w:tooltip="7. При наличии разногласий, касающихся инвестиционной программы, министерство ЖКХ или комитет по ТЭК совместно с согласующими органами проводят совещания с участием представителей субъекта электроэнергетики, представившего инвестиционную программу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18.04.2014 </w:t>
      </w:r>
      <w:hyperlink w:history="0" r:id="rId37" w:tooltip="Постановление Правительства Хабаровского края от 18.04.2014 N 120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N 120-пр</w:t>
        </w:r>
      </w:hyperlink>
      <w:r>
        <w:rPr>
          <w:sz w:val="20"/>
        </w:rPr>
        <w:t xml:space="preserve">, от 11.08.2021 </w:t>
      </w:r>
      <w:hyperlink w:history="0" r:id="rId38" w:tooltip="Постановление Правительства Хабаровского края от 11.08.2021 N 352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N 352-пр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согласования инвестиционных программ с согласующими органами комитет по ТЭК готовит информацию по инвестиционным программам в сроки, установленные постановлением Правительства РФ, и представляет инвестиционные программы в Правительство края на согласование.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Хабаровского края от 11.08.2021 N 352-пр &quot;О внесении изменений в постановление Правительства Хабаровского края от 26 мая 2011 г. N 153-пр &quot;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11.08.2021 N 352-пр)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организации контроля за реализацией инвестиционных программ комитет по ТЭК и министерство ЖКХ в соответствии с предоставленными полномочиями ежегодно формируют перечни утвержденных и согласованных инвестиционных программ субъектов электроэнергетики, действующих на территории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Контроль за реализацией инвестиционных программ субъектов электроэнергетики на территории края осуществляется в соответствии с </w:t>
      </w:r>
      <w:hyperlink w:history="0" r:id="rId40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контроля за реализацией инвестиционных программ субъектов электроэнергетики, утвержденными Постановлением Правительства РФ.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26.05.2011 N 153-пр</w:t>
            <w:br/>
            <w:t>(ред. от 11.08.2021)</w:t>
            <w:br/>
            <w:t>"О взаимодействии органов испо...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1&amp;n=59066&amp;dst=100005" TargetMode = "External"/>
	<Relationship Id="rId8" Type="http://schemas.openxmlformats.org/officeDocument/2006/relationships/hyperlink" Target="https://login.consultant.ru/link/?req=doc&amp;base=RLAW011&amp;n=84378&amp;dst=100005" TargetMode = "External"/>
	<Relationship Id="rId9" Type="http://schemas.openxmlformats.org/officeDocument/2006/relationships/hyperlink" Target="https://login.consultant.ru/link/?req=doc&amp;base=RLAW011&amp;n=101848&amp;dst=100016" TargetMode = "External"/>
	<Relationship Id="rId10" Type="http://schemas.openxmlformats.org/officeDocument/2006/relationships/hyperlink" Target="https://login.consultant.ru/link/?req=doc&amp;base=RLAW011&amp;n=159014&amp;dst=100005" TargetMode = "External"/>
	<Relationship Id="rId11" Type="http://schemas.openxmlformats.org/officeDocument/2006/relationships/hyperlink" Target="https://login.consultant.ru/link/?req=doc&amp;base=LAW&amp;n=483148&amp;dst=100760" TargetMode = "External"/>
	<Relationship Id="rId12" Type="http://schemas.openxmlformats.org/officeDocument/2006/relationships/hyperlink" Target="https://login.consultant.ru/link/?req=doc&amp;base=LAW&amp;n=490293&amp;dst=100087" TargetMode = "External"/>
	<Relationship Id="rId13" Type="http://schemas.openxmlformats.org/officeDocument/2006/relationships/hyperlink" Target="https://login.consultant.ru/link/?req=doc&amp;base=RLAW011&amp;n=179149" TargetMode = "External"/>
	<Relationship Id="rId14" Type="http://schemas.openxmlformats.org/officeDocument/2006/relationships/hyperlink" Target="https://login.consultant.ru/link/?req=doc&amp;base=RLAW011&amp;n=101848&amp;dst=100017" TargetMode = "External"/>
	<Relationship Id="rId15" Type="http://schemas.openxmlformats.org/officeDocument/2006/relationships/hyperlink" Target="https://login.consultant.ru/link/?req=doc&amp;base=RLAW011&amp;n=159014&amp;dst=100005" TargetMode = "External"/>
	<Relationship Id="rId16" Type="http://schemas.openxmlformats.org/officeDocument/2006/relationships/hyperlink" Target="https://login.consultant.ru/link/?req=doc&amp;base=RLAW011&amp;n=84378&amp;dst=100005" TargetMode = "External"/>
	<Relationship Id="rId17" Type="http://schemas.openxmlformats.org/officeDocument/2006/relationships/hyperlink" Target="https://login.consultant.ru/link/?req=doc&amp;base=RLAW011&amp;n=59066&amp;dst=100006" TargetMode = "External"/>
	<Relationship Id="rId18" Type="http://schemas.openxmlformats.org/officeDocument/2006/relationships/hyperlink" Target="https://login.consultant.ru/link/?req=doc&amp;base=RLAW011&amp;n=84378&amp;dst=100006" TargetMode = "External"/>
	<Relationship Id="rId19" Type="http://schemas.openxmlformats.org/officeDocument/2006/relationships/hyperlink" Target="https://login.consultant.ru/link/?req=doc&amp;base=RLAW011&amp;n=101848&amp;dst=100020" TargetMode = "External"/>
	<Relationship Id="rId20" Type="http://schemas.openxmlformats.org/officeDocument/2006/relationships/hyperlink" Target="https://login.consultant.ru/link/?req=doc&amp;base=RLAW011&amp;n=159014&amp;dst=100007" TargetMode = "External"/>
	<Relationship Id="rId21" Type="http://schemas.openxmlformats.org/officeDocument/2006/relationships/hyperlink" Target="https://login.consultant.ru/link/?req=doc&amp;base=LAW&amp;n=490293&amp;dst=100087" TargetMode = "External"/>
	<Relationship Id="rId22" Type="http://schemas.openxmlformats.org/officeDocument/2006/relationships/hyperlink" Target="https://login.consultant.ru/link/?req=doc&amp;base=RLAW011&amp;n=84378&amp;dst=100007" TargetMode = "External"/>
	<Relationship Id="rId23" Type="http://schemas.openxmlformats.org/officeDocument/2006/relationships/hyperlink" Target="https://login.consultant.ru/link/?req=doc&amp;base=RLAW011&amp;n=101848&amp;dst=100021" TargetMode = "External"/>
	<Relationship Id="rId24" Type="http://schemas.openxmlformats.org/officeDocument/2006/relationships/hyperlink" Target="https://login.consultant.ru/link/?req=doc&amp;base=LAW&amp;n=490290&amp;dst=56" TargetMode = "External"/>
	<Relationship Id="rId25" Type="http://schemas.openxmlformats.org/officeDocument/2006/relationships/hyperlink" Target="https://login.consultant.ru/link/?req=doc&amp;base=RLAW011&amp;n=101848&amp;dst=100022" TargetMode = "External"/>
	<Relationship Id="rId26" Type="http://schemas.openxmlformats.org/officeDocument/2006/relationships/hyperlink" Target="https://login.consultant.ru/link/?req=doc&amp;base=LAW&amp;n=490293&amp;dst=100065" TargetMode = "External"/>
	<Relationship Id="rId27" Type="http://schemas.openxmlformats.org/officeDocument/2006/relationships/hyperlink" Target="https://login.consultant.ru/link/?req=doc&amp;base=RLAW011&amp;n=101848&amp;dst=100024" TargetMode = "External"/>
	<Relationship Id="rId28" Type="http://schemas.openxmlformats.org/officeDocument/2006/relationships/hyperlink" Target="https://login.consultant.ru/link/?req=doc&amp;base=LAW&amp;n=490290&amp;dst=56" TargetMode = "External"/>
	<Relationship Id="rId29" Type="http://schemas.openxmlformats.org/officeDocument/2006/relationships/hyperlink" Target="https://login.consultant.ru/link/?req=doc&amp;base=RLAW011&amp;n=101848&amp;dst=100025" TargetMode = "External"/>
	<Relationship Id="rId30" Type="http://schemas.openxmlformats.org/officeDocument/2006/relationships/hyperlink" Target="www.gosuslugi.ru" TargetMode = "External"/>
	<Relationship Id="rId31" Type="http://schemas.openxmlformats.org/officeDocument/2006/relationships/hyperlink" Target="https://login.consultant.ru/link/?req=doc&amp;base=LAW&amp;n=490293&amp;dst=45" TargetMode = "External"/>
	<Relationship Id="rId32" Type="http://schemas.openxmlformats.org/officeDocument/2006/relationships/hyperlink" Target="https://login.consultant.ru/link/?req=doc&amp;base=RLAW011&amp;n=101848&amp;dst=100027" TargetMode = "External"/>
	<Relationship Id="rId33" Type="http://schemas.openxmlformats.org/officeDocument/2006/relationships/hyperlink" Target="https://login.consultant.ru/link/?req=doc&amp;base=RLAW011&amp;n=59066&amp;dst=100006" TargetMode = "External"/>
	<Relationship Id="rId34" Type="http://schemas.openxmlformats.org/officeDocument/2006/relationships/hyperlink" Target="https://login.consultant.ru/link/?req=doc&amp;base=RLAW011&amp;n=101848&amp;dst=100028" TargetMode = "External"/>
	<Relationship Id="rId35" Type="http://schemas.openxmlformats.org/officeDocument/2006/relationships/hyperlink" Target="https://login.consultant.ru/link/?req=doc&amp;base=RLAW011&amp;n=159014&amp;dst=100008" TargetMode = "External"/>
	<Relationship Id="rId36" Type="http://schemas.openxmlformats.org/officeDocument/2006/relationships/hyperlink" Target="https://login.consultant.ru/link/?req=doc&amp;base=RLAW011&amp;n=101848&amp;dst=100029" TargetMode = "External"/>
	<Relationship Id="rId37" Type="http://schemas.openxmlformats.org/officeDocument/2006/relationships/hyperlink" Target="https://login.consultant.ru/link/?req=doc&amp;base=RLAW011&amp;n=84378&amp;dst=100014" TargetMode = "External"/>
	<Relationship Id="rId38" Type="http://schemas.openxmlformats.org/officeDocument/2006/relationships/hyperlink" Target="https://login.consultant.ru/link/?req=doc&amp;base=RLAW011&amp;n=159014&amp;dst=100010" TargetMode = "External"/>
	<Relationship Id="rId39" Type="http://schemas.openxmlformats.org/officeDocument/2006/relationships/hyperlink" Target="https://login.consultant.ru/link/?req=doc&amp;base=RLAW011&amp;n=159014&amp;dst=100011" TargetMode = "External"/>
	<Relationship Id="rId40" Type="http://schemas.openxmlformats.org/officeDocument/2006/relationships/hyperlink" Target="https://login.consultant.ru/link/?req=doc&amp;base=LAW&amp;n=490293&amp;dst=10008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26.05.2011 N 153-пр
(ред. от 11.08.2021)
"О взаимодействии органов исполнительной власти Хабаровского края по согласованию, утверждению и осуществлению контроля за реализацией инвестиционных программ субъектов электроэнергетики на территории Хабаровского края"</dc:title>
  <dcterms:created xsi:type="dcterms:W3CDTF">2024-12-19T05:24:01Z</dcterms:created>
</cp:coreProperties>
</file>