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29.12.2011 N 1178</w:t>
              <w:br/>
              <w:t xml:space="preserve">(ред. от 26.11.2024)</w:t>
              <w:br/>
              <w:t xml:space="preserve">"О ценообразовании в области регулируемых цен (тарифов) в электроэнергетике"</w:t>
              <w:br/>
              <w:t xml:space="preserve">(вместе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2011 г. N 1178</w:t>
      </w:r>
    </w:p>
    <w:p>
      <w:pPr>
        <w:pStyle w:val="2"/>
        <w:jc w:val="center"/>
      </w:pPr>
      <w:r>
        <w:rPr>
          <w:sz w:val="20"/>
        </w:rPr>
      </w:r>
    </w:p>
    <w:p>
      <w:pPr>
        <w:pStyle w:val="2"/>
        <w:jc w:val="center"/>
      </w:pPr>
      <w:r>
        <w:rPr>
          <w:sz w:val="20"/>
        </w:rPr>
        <w:t xml:space="preserve">О ЦЕНООБРАЗОВАНИИ</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27.03.2012 </w:t>
            </w:r>
            <w:hyperlink w:history="0" r:id="rId7"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N 239</w:t>
              </w:r>
            </w:hyperlink>
            <w:r>
              <w:rPr>
                <w:sz w:val="20"/>
                <w:color w:val="392c69"/>
              </w:rPr>
              <w:t xml:space="preserve">,</w:t>
            </w:r>
          </w:p>
          <w:p>
            <w:pPr>
              <w:pStyle w:val="0"/>
              <w:jc w:val="center"/>
            </w:pPr>
            <w:r>
              <w:rPr>
                <w:sz w:val="20"/>
                <w:color w:val="392c69"/>
              </w:rPr>
              <w:t xml:space="preserve">от 04.05.2012 </w:t>
            </w:r>
            <w:hyperlink w:history="0" r:id="rId8"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 от 04.05.2012 </w:t>
            </w:r>
            <w:hyperlink w:history="0" r:id="rId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04.06.2012 </w:t>
            </w:r>
            <w:hyperlink w:history="0" r:id="rId10"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30.06.2012 </w:t>
            </w:r>
            <w:hyperlink w:history="0" r:id="rId1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2"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3"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08.05.2013 </w:t>
            </w:r>
            <w:hyperlink w:history="0" r:id="rId14"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403</w:t>
              </w:r>
            </w:hyperlink>
            <w:r>
              <w:rPr>
                <w:sz w:val="20"/>
                <w:color w:val="392c69"/>
              </w:rPr>
              <w:t xml:space="preserve">, от 23.05.2013 </w:t>
            </w:r>
            <w:hyperlink w:history="0" r:id="rId15"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16"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1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1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9"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20"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2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2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26.12.2013 </w:t>
            </w:r>
            <w:hyperlink w:history="0" r:id="rId23"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N 1254</w:t>
              </w:r>
            </w:hyperlink>
            <w:r>
              <w:rPr>
                <w:sz w:val="20"/>
                <w:color w:val="392c69"/>
              </w:rPr>
              <w:t xml:space="preserve">, от 30.12.2013 </w:t>
            </w:r>
            <w:hyperlink w:history="0" r:id="rId24"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N 1307</w:t>
              </w:r>
            </w:hyperlink>
            <w:r>
              <w:rPr>
                <w:sz w:val="20"/>
                <w:color w:val="392c69"/>
              </w:rPr>
              <w:t xml:space="preserve">, от 17.02.2014 </w:t>
            </w:r>
            <w:hyperlink w:history="0" r:id="rId25"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25.02.2014 </w:t>
            </w:r>
            <w:hyperlink w:history="0" r:id="rId2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27"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 от 02.06.2014 </w:t>
            </w:r>
            <w:hyperlink w:history="0" r:id="rId28"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w:t>
            </w:r>
          </w:p>
          <w:p>
            <w:pPr>
              <w:pStyle w:val="0"/>
              <w:jc w:val="center"/>
            </w:pPr>
            <w:r>
              <w:rPr>
                <w:sz w:val="20"/>
                <w:color w:val="392c69"/>
              </w:rPr>
              <w:t xml:space="preserve">от 11.06.2014 </w:t>
            </w:r>
            <w:hyperlink w:history="0" r:id="rId2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30"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 от 31.07.2014 </w:t>
            </w:r>
            <w:hyperlink w:history="0" r:id="rId3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w:t>
            </w:r>
          </w:p>
          <w:p>
            <w:pPr>
              <w:pStyle w:val="0"/>
              <w:jc w:val="center"/>
            </w:pPr>
            <w:r>
              <w:rPr>
                <w:sz w:val="20"/>
                <w:color w:val="392c69"/>
              </w:rPr>
              <w:t xml:space="preserve">от 09.08.2014 </w:t>
            </w:r>
            <w:hyperlink w:history="0" r:id="rId32"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 от 11.08.2014 </w:t>
            </w:r>
            <w:hyperlink w:history="0" r:id="rId33"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34"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35"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36"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37"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38"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39"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40"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41"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13.02.2015 </w:t>
            </w:r>
            <w:hyperlink w:history="0" r:id="rId4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16.02.2015 </w:t>
            </w:r>
            <w:hyperlink w:history="0" r:id="rId4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19.02.2015 </w:t>
            </w:r>
            <w:hyperlink w:history="0" r:id="rId44"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 от 28.02.2015 </w:t>
            </w:r>
            <w:hyperlink w:history="0" r:id="rId45"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11.05.2015 </w:t>
            </w:r>
            <w:hyperlink w:history="0" r:id="rId4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w:t>
            </w:r>
          </w:p>
          <w:p>
            <w:pPr>
              <w:pStyle w:val="0"/>
              <w:jc w:val="center"/>
            </w:pPr>
            <w:r>
              <w:rPr>
                <w:sz w:val="20"/>
                <w:color w:val="392c69"/>
              </w:rPr>
              <w:t xml:space="preserve">от 28.05.2015 </w:t>
            </w:r>
            <w:hyperlink w:history="0" r:id="rId47"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4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4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5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09.10.2015 </w:t>
            </w:r>
            <w:hyperlink w:history="0" r:id="rId51"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 от 20.10.2015 </w:t>
            </w:r>
            <w:hyperlink w:history="0" r:id="rId52"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w:t>
            </w:r>
          </w:p>
          <w:p>
            <w:pPr>
              <w:pStyle w:val="0"/>
              <w:jc w:val="center"/>
            </w:pPr>
            <w:r>
              <w:rPr>
                <w:sz w:val="20"/>
                <w:color w:val="392c69"/>
              </w:rPr>
              <w:t xml:space="preserve">от 25.12.2015 </w:t>
            </w:r>
            <w:hyperlink w:history="0" r:id="rId53"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54"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 от 31.12.2015 </w:t>
            </w:r>
            <w:hyperlink w:history="0" r:id="rId55"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w:t>
            </w:r>
          </w:p>
          <w:p>
            <w:pPr>
              <w:pStyle w:val="0"/>
              <w:jc w:val="center"/>
            </w:pPr>
            <w:r>
              <w:rPr>
                <w:sz w:val="20"/>
                <w:color w:val="392c69"/>
              </w:rPr>
              <w:t xml:space="preserve">от 17.05.2016 </w:t>
            </w:r>
            <w:hyperlink w:history="0" r:id="rId56"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57"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 от 05.10.2016 </w:t>
            </w:r>
            <w:hyperlink w:history="0" r:id="rId58"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17.10.2016 </w:t>
            </w:r>
            <w:hyperlink w:history="0" r:id="rId59"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6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 от 12.11.2016 </w:t>
            </w:r>
            <w:hyperlink w:history="0" r:id="rId6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w:t>
            </w:r>
          </w:p>
          <w:p>
            <w:pPr>
              <w:pStyle w:val="0"/>
              <w:jc w:val="center"/>
            </w:pPr>
            <w:r>
              <w:rPr>
                <w:sz w:val="20"/>
                <w:color w:val="392c69"/>
              </w:rPr>
              <w:t xml:space="preserve">от 30.11.2016 </w:t>
            </w:r>
            <w:hyperlink w:history="0" r:id="rId62"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6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 от 24.12.2016 </w:t>
            </w:r>
            <w:hyperlink w:history="0" r:id="rId64"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w:t>
            </w:r>
          </w:p>
          <w:p>
            <w:pPr>
              <w:pStyle w:val="0"/>
              <w:jc w:val="center"/>
            </w:pPr>
            <w:r>
              <w:rPr>
                <w:sz w:val="20"/>
                <w:color w:val="392c69"/>
              </w:rPr>
              <w:t xml:space="preserve">от 20.01.2017 </w:t>
            </w:r>
            <w:hyperlink w:history="0" r:id="rId65"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07.05.2017 </w:t>
            </w:r>
            <w:hyperlink w:history="0" r:id="rId66"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67"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6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6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70"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7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72"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73"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74"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75"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76"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77"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7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79"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80"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81"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82"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83"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84"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8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8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87"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88"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89"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90"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29.06.2019 </w:t>
            </w:r>
            <w:hyperlink w:history="0" r:id="rId91"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92"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93"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94"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95"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9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97"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98"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99"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100"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10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10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color w:val="392c69"/>
              </w:rPr>
              <w:t xml:space="preserve">, от 24.11.2020 </w:t>
            </w:r>
            <w:hyperlink w:history="0" r:id="rId10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w:t>
            </w:r>
          </w:p>
          <w:p>
            <w:pPr>
              <w:pStyle w:val="0"/>
              <w:jc w:val="center"/>
            </w:pPr>
            <w:r>
              <w:rPr>
                <w:sz w:val="20"/>
                <w:color w:val="392c69"/>
              </w:rPr>
              <w:t xml:space="preserve">от 01.12.2020 </w:t>
            </w:r>
            <w:hyperlink w:history="0" r:id="rId104"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 от 03.12.2020 </w:t>
            </w:r>
            <w:hyperlink w:history="0" r:id="rId105"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106"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w:t>
            </w:r>
          </w:p>
          <w:p>
            <w:pPr>
              <w:pStyle w:val="0"/>
              <w:jc w:val="center"/>
            </w:pPr>
            <w:r>
              <w:rPr>
                <w:sz w:val="20"/>
                <w:color w:val="392c69"/>
              </w:rPr>
              <w:t xml:space="preserve">от 21.12.2020 </w:t>
            </w:r>
            <w:hyperlink w:history="0" r:id="rId10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21.12.2020 </w:t>
            </w:r>
            <w:hyperlink w:history="0" r:id="rId108"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109"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08.02.2021 </w:t>
            </w:r>
            <w:hyperlink w:history="0" r:id="rId110"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 от 02.03.2021 </w:t>
            </w:r>
            <w:hyperlink w:history="0" r:id="rId111"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11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w:t>
            </w:r>
          </w:p>
          <w:p>
            <w:pPr>
              <w:pStyle w:val="0"/>
              <w:jc w:val="center"/>
            </w:pPr>
            <w:r>
              <w:rPr>
                <w:sz w:val="20"/>
                <w:color w:val="392c69"/>
              </w:rPr>
              <w:t xml:space="preserve">от 21.07.2021 </w:t>
            </w:r>
            <w:hyperlink w:history="0" r:id="rId113"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 от 29.10.2021 </w:t>
            </w:r>
            <w:hyperlink w:history="0" r:id="rId114"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115"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w:t>
            </w:r>
          </w:p>
          <w:p>
            <w:pPr>
              <w:pStyle w:val="0"/>
              <w:jc w:val="center"/>
            </w:pPr>
            <w:r>
              <w:rPr>
                <w:sz w:val="20"/>
                <w:color w:val="392c69"/>
              </w:rPr>
              <w:t xml:space="preserve">от 16.12.2021 </w:t>
            </w:r>
            <w:hyperlink w:history="0" r:id="rId11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1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118"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19.01.2022 </w:t>
            </w:r>
            <w:hyperlink w:history="0" r:id="rId11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17.02.2022 </w:t>
            </w:r>
            <w:hyperlink w:history="0" r:id="rId120"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30.04.2022 </w:t>
            </w:r>
            <w:hyperlink w:history="0" r:id="rId121"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w:t>
            </w:r>
          </w:p>
          <w:p>
            <w:pPr>
              <w:pStyle w:val="0"/>
              <w:jc w:val="center"/>
            </w:pPr>
            <w:r>
              <w:rPr>
                <w:sz w:val="20"/>
                <w:color w:val="392c69"/>
              </w:rPr>
              <w:t xml:space="preserve">от 20.05.2022 </w:t>
            </w:r>
            <w:hyperlink w:history="0" r:id="rId12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24.06.2022 </w:t>
            </w:r>
            <w:hyperlink w:history="0" r:id="rId123"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 от 30.06.2022 </w:t>
            </w:r>
            <w:hyperlink w:history="0" r:id="rId12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125"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color w:val="392c69"/>
              </w:rPr>
              <w:t xml:space="preserve">, от 01.09.2022 </w:t>
            </w:r>
            <w:hyperlink w:history="0" r:id="rId12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2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128"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12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26.01.2023 </w:t>
            </w:r>
            <w:hyperlink w:history="0" r:id="rId130"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13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132"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133"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134"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13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3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13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138"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13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140"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14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03.05.2024 </w:t>
            </w:r>
            <w:hyperlink w:history="0" r:id="rId14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06.05.2024 </w:t>
            </w:r>
            <w:hyperlink w:history="0" r:id="rId14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 от 24.07.2024 </w:t>
            </w:r>
            <w:hyperlink w:history="0" r:id="rId144"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N 1000</w:t>
              </w:r>
            </w:hyperlink>
            <w:r>
              <w:rPr>
                <w:sz w:val="20"/>
                <w:color w:val="392c69"/>
              </w:rPr>
              <w:t xml:space="preserve">, от 30.08.2024 </w:t>
            </w:r>
            <w:hyperlink w:history="0" r:id="rId145"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w:t>
            </w:r>
          </w:p>
          <w:p>
            <w:pPr>
              <w:pStyle w:val="0"/>
              <w:jc w:val="center"/>
            </w:pPr>
            <w:r>
              <w:rPr>
                <w:sz w:val="20"/>
                <w:color w:val="392c69"/>
              </w:rPr>
              <w:t xml:space="preserve">от 31.08.2024 </w:t>
            </w:r>
            <w:hyperlink w:history="0" r:id="rId14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 от 10.09.2024 </w:t>
            </w:r>
            <w:hyperlink w:history="0" r:id="rId147"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25.09.2024 </w:t>
            </w:r>
            <w:hyperlink w:history="0" r:id="rId148"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N 1304</w:t>
              </w:r>
            </w:hyperlink>
            <w:r>
              <w:rPr>
                <w:sz w:val="20"/>
                <w:color w:val="392c69"/>
              </w:rPr>
              <w:t xml:space="preserve">,</w:t>
            </w:r>
          </w:p>
          <w:p>
            <w:pPr>
              <w:pStyle w:val="0"/>
              <w:jc w:val="center"/>
            </w:pPr>
            <w:r>
              <w:rPr>
                <w:sz w:val="20"/>
                <w:color w:val="392c69"/>
              </w:rPr>
              <w:t xml:space="preserve">от 01.11.2024 </w:t>
            </w:r>
            <w:hyperlink w:history="0" r:id="rId149"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color w:val="392c69"/>
              </w:rPr>
              <w:t xml:space="preserve">, от 19.11.2024 </w:t>
            </w:r>
            <w:hyperlink w:history="0" r:id="rId15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 от 19.11.2024 </w:t>
            </w:r>
            <w:hyperlink w:history="0" r:id="rId151"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w:t>
            </w:r>
          </w:p>
          <w:p>
            <w:pPr>
              <w:pStyle w:val="0"/>
              <w:jc w:val="center"/>
            </w:pPr>
            <w:r>
              <w:rPr>
                <w:sz w:val="20"/>
                <w:color w:val="392c69"/>
              </w:rPr>
              <w:t xml:space="preserve">от 19.11.2024 </w:t>
            </w:r>
            <w:hyperlink w:history="0" r:id="rId15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153"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 от 23.11.2024 </w:t>
            </w:r>
            <w:hyperlink w:history="0" r:id="rId154"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w:t>
            </w:r>
          </w:p>
          <w:p>
            <w:pPr>
              <w:pStyle w:val="0"/>
              <w:jc w:val="center"/>
            </w:pPr>
            <w:r>
              <w:rPr>
                <w:sz w:val="20"/>
                <w:color w:val="392c69"/>
              </w:rPr>
              <w:t xml:space="preserve">от 26.11.2024 </w:t>
            </w:r>
            <w:hyperlink w:history="0" r:id="rId155"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N 1628</w:t>
              </w:r>
            </w:hyperlink>
            <w:r>
              <w:rPr>
                <w:sz w:val="20"/>
                <w:color w:val="392c69"/>
              </w:rPr>
              <w:t xml:space="preserve">,</w:t>
            </w:r>
          </w:p>
          <w:p>
            <w:pPr>
              <w:pStyle w:val="0"/>
              <w:jc w:val="center"/>
            </w:pPr>
            <w:r>
              <w:rPr>
                <w:sz w:val="20"/>
                <w:color w:val="392c69"/>
              </w:rPr>
              <w:t xml:space="preserve">с изм., внесенными </w:t>
            </w:r>
            <w:hyperlink w:history="0" r:id="rId156"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15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158"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159"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27.12.2021 </w:t>
            </w:r>
            <w:hyperlink w:history="0" r:id="rId160"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29.03.2022 </w:t>
            </w:r>
            <w:hyperlink w:history="0" r:id="rId161"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"Об электроэнергетике"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165" w:tooltip="ОСНОВЫ ЦЕНООБРАЗОВАНИЯ">
        <w:r>
          <w:rPr>
            <w:sz w:val="20"/>
            <w:color w:val="0000ff"/>
          </w:rPr>
          <w:t xml:space="preserve">Основы</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hyperlink w:history="0" w:anchor="P2966" w:tooltip="ПРАВИЛА">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w:t>
      </w:r>
    </w:p>
    <w:p>
      <w:pPr>
        <w:pStyle w:val="0"/>
        <w:spacing w:before="200" w:line-rule="auto"/>
        <w:ind w:firstLine="540"/>
        <w:jc w:val="both"/>
      </w:pPr>
      <w:hyperlink w:history="0" w:anchor="P3354"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w:history="0" r:id="rId16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w:history="0" r:id="rId16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пункта 9</w:t>
        </w:r>
      </w:hyperlink>
      <w:r>
        <w:rPr>
          <w:sz w:val="20"/>
        </w:rPr>
        <w:t xml:space="preserve"> постановления Правительства Российской Федерации от 27 декабря 2010 г. N 1172;</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jc w:val="both"/>
      </w:pPr>
      <w:r>
        <w:rPr>
          <w:sz w:val="20"/>
        </w:rPr>
        <w:t xml:space="preserve">(в ред. </w:t>
      </w:r>
      <w:hyperlink w:history="0" r:id="rId16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 Органам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а) до 1 июня 2012 г. принять решения об установлении (пересмотре) с 1 июля 2012 г.:</w:t>
      </w:r>
    </w:p>
    <w:p>
      <w:pPr>
        <w:pStyle w:val="0"/>
        <w:spacing w:before="200" w:line-rule="auto"/>
        <w:ind w:firstLine="540"/>
        <w:jc w:val="both"/>
      </w:pPr>
      <w:r>
        <w:rPr>
          <w:sz w:val="20"/>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pPr>
        <w:pStyle w:val="0"/>
        <w:spacing w:before="200" w:line-rule="auto"/>
        <w:ind w:firstLine="540"/>
        <w:jc w:val="both"/>
      </w:pPr>
      <w:r>
        <w:rPr>
          <w:sz w:val="20"/>
        </w:rPr>
        <w:t xml:space="preserve">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bookmarkStart w:id="79" w:name="P79"/>
    <w:bookmarkEnd w:id="79"/>
    <w:p>
      <w:pPr>
        <w:pStyle w:val="0"/>
        <w:spacing w:before="200" w:line-rule="auto"/>
        <w:ind w:firstLine="540"/>
        <w:jc w:val="both"/>
      </w:pPr>
      <w:r>
        <w:rPr>
          <w:sz w:val="20"/>
        </w:rPr>
        <w:t xml:space="preserve">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pPr>
        <w:pStyle w:val="0"/>
        <w:spacing w:before="200" w:line-rule="auto"/>
        <w:ind w:firstLine="540"/>
        <w:jc w:val="both"/>
      </w:pPr>
      <w:r>
        <w:rPr>
          <w:sz w:val="20"/>
        </w:rP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pPr>
        <w:pStyle w:val="0"/>
        <w:jc w:val="both"/>
      </w:pPr>
      <w:r>
        <w:rPr>
          <w:sz w:val="20"/>
        </w:rPr>
        <w:t xml:space="preserve">(абзац введен </w:t>
      </w:r>
      <w:hyperlink w:history="0" r:id="rId16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б) до 15 июля 2012 г. принять решения об установлении (пересмотре) с 1 июля 2012 г.:</w:t>
      </w:r>
    </w:p>
    <w:p>
      <w:pPr>
        <w:pStyle w:val="0"/>
        <w:jc w:val="both"/>
      </w:pPr>
      <w:r>
        <w:rPr>
          <w:sz w:val="20"/>
        </w:rPr>
        <w:t xml:space="preserve">(в ред. </w:t>
      </w:r>
      <w:hyperlink w:history="0" r:id="rId166"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сбытовых надбавок гарантирующих поставщиков на второе полугодие 2012 года;</w:t>
      </w:r>
    </w:p>
    <w:p>
      <w:pPr>
        <w:pStyle w:val="0"/>
        <w:jc w:val="both"/>
      </w:pPr>
      <w:r>
        <w:rPr>
          <w:sz w:val="20"/>
        </w:rPr>
        <w:t xml:space="preserve">(в ред. </w:t>
      </w:r>
      <w:hyperlink w:history="0" r:id="rId16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pPr>
        <w:pStyle w:val="0"/>
        <w:jc w:val="both"/>
      </w:pPr>
      <w:r>
        <w:rPr>
          <w:sz w:val="20"/>
        </w:rPr>
        <w:t xml:space="preserve">(в ред. </w:t>
      </w:r>
      <w:hyperlink w:history="0" r:id="rId168"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bookmarkStart w:id="88" w:name="P88"/>
    <w:bookmarkEnd w:id="88"/>
    <w:p>
      <w:pPr>
        <w:pStyle w:val="0"/>
        <w:spacing w:before="200" w:line-rule="auto"/>
        <w:ind w:firstLine="540"/>
        <w:jc w:val="both"/>
      </w:pPr>
      <w:r>
        <w:rPr>
          <w:sz w:val="20"/>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history="0" w:anchor="P130"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в течение 45 календарных дней со дня принятия указанного решения:</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на 2013 год.</w:t>
      </w:r>
    </w:p>
    <w:p>
      <w:pPr>
        <w:pStyle w:val="0"/>
        <w:jc w:val="both"/>
      </w:pPr>
      <w:r>
        <w:rPr>
          <w:sz w:val="20"/>
        </w:rPr>
        <w:t xml:space="preserve">(пп. "в" введен </w:t>
      </w:r>
      <w:hyperlink w:history="0" r:id="rId169"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jc w:val="both"/>
      </w:pPr>
      <w:r>
        <w:rPr>
          <w:sz w:val="20"/>
        </w:rPr>
        <w:t xml:space="preserve">(п. 3 в ред. </w:t>
      </w:r>
      <w:hyperlink w:history="0" r:id="rId17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pPr>
        <w:pStyle w:val="0"/>
        <w:spacing w:before="200" w:line-rule="auto"/>
        <w:ind w:firstLine="540"/>
        <w:jc w:val="both"/>
      </w:pPr>
      <w:r>
        <w:rPr>
          <w:sz w:val="20"/>
        </w:rP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pPr>
        <w:pStyle w:val="0"/>
        <w:spacing w:before="200" w:line-rule="auto"/>
        <w:ind w:firstLine="540"/>
        <w:jc w:val="both"/>
      </w:pPr>
      <w:r>
        <w:rPr>
          <w:sz w:val="20"/>
        </w:rP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history="0" w:anchor="P443"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Основ ценообразования, подлежат согласованию с Федеральной службой по тарифам.</w:t>
      </w:r>
    </w:p>
    <w:p>
      <w:pPr>
        <w:pStyle w:val="0"/>
        <w:spacing w:before="200" w:line-rule="auto"/>
        <w:ind w:firstLine="540"/>
        <w:jc w:val="both"/>
      </w:pPr>
      <w:r>
        <w:rPr>
          <w:sz w:val="20"/>
        </w:rP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history="0" w:anchor="P465" w:tooltip="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
        <w:r>
          <w:rPr>
            <w:sz w:val="20"/>
            <w:color w:val="0000ff"/>
          </w:rPr>
          <w:t xml:space="preserve">абзаца пятнадцатого пункта 12</w:t>
        </w:r>
      </w:hyperlink>
      <w:r>
        <w:rPr>
          <w:sz w:val="20"/>
        </w:rPr>
        <w:t xml:space="preserve"> Основ ценообразования.</w:t>
      </w:r>
    </w:p>
    <w:p>
      <w:pPr>
        <w:pStyle w:val="0"/>
        <w:spacing w:before="200" w:line-rule="auto"/>
        <w:ind w:firstLine="540"/>
        <w:jc w:val="both"/>
      </w:pPr>
      <w:r>
        <w:rPr>
          <w:sz w:val="20"/>
        </w:rP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history="0" w:anchor="P79" w:tooltip="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
        <w:r>
          <w:rPr>
            <w:sz w:val="20"/>
            <w:color w:val="0000ff"/>
          </w:rPr>
          <w:t xml:space="preserve">абзаца четвертого подпункта "а" пункта 3</w:t>
        </w:r>
      </w:hyperlink>
      <w:r>
        <w:rPr>
          <w:sz w:val="20"/>
        </w:rPr>
        <w:t xml:space="preserve"> настоящего постановления.</w:t>
      </w:r>
    </w:p>
    <w:p>
      <w:pPr>
        <w:pStyle w:val="0"/>
        <w:jc w:val="both"/>
      </w:pPr>
      <w:r>
        <w:rPr>
          <w:sz w:val="20"/>
        </w:rPr>
        <w:t xml:space="preserve">(п. 3(1) введен </w:t>
      </w:r>
      <w:hyperlink w:history="0" r:id="rId171"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3(2). Установить, что решения о пересмотре цен (тарифов), принимаемые в соответствии с </w:t>
      </w:r>
      <w:hyperlink w:history="0" w:anchor="P88" w:tooltip="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подпунктом &quot;и&quot; пункта 5 настоящего постановления, в течение 45 календарных дней со дня принятия указанного решения:">
        <w:r>
          <w:rPr>
            <w:sz w:val="20"/>
            <w:color w:val="0000ff"/>
          </w:rPr>
          <w:t xml:space="preserve">подпунктом "в" пункта 3</w:t>
        </w:r>
      </w:hyperlink>
      <w:r>
        <w:rPr>
          <w:sz w:val="20"/>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history="0" w:anchor="P130"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и изменений, внесенных в инвестиционные программы территориальных сетевых организаций в соответствии с </w:t>
      </w:r>
      <w:hyperlink w:history="0" r:id="rId17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пунктом 2(1)</w:t>
        </w:r>
      </w:hyperlink>
      <w:r>
        <w:rPr>
          <w:sz w:val="20"/>
        </w:rP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pPr>
        <w:pStyle w:val="0"/>
        <w:spacing w:before="200" w:line-rule="auto"/>
        <w:ind w:firstLine="540"/>
        <w:jc w:val="both"/>
      </w:pPr>
      <w:r>
        <w:rPr>
          <w:sz w:val="20"/>
        </w:rPr>
        <w:t xml:space="preserve">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pPr>
        <w:pStyle w:val="0"/>
        <w:spacing w:before="200" w:line-rule="auto"/>
        <w:ind w:firstLine="540"/>
        <w:jc w:val="both"/>
      </w:pPr>
      <w:r>
        <w:rPr>
          <w:sz w:val="20"/>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history="0" w:anchor="P130"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 к величине заявленной мощности, измененной в соответствии с </w:t>
      </w:r>
      <w:hyperlink w:history="0" w:anchor="P130"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r>
          <w:rPr>
            <w:sz w:val="20"/>
            <w:color w:val="0000ff"/>
          </w:rPr>
          <w:t xml:space="preserve">подпунктом "и" пункта 5</w:t>
        </w:r>
      </w:hyperlink>
      <w:r>
        <w:rPr>
          <w:sz w:val="20"/>
        </w:rPr>
        <w:t xml:space="preserve"> настоящего постановления.</w:t>
      </w:r>
    </w:p>
    <w:p>
      <w:pPr>
        <w:pStyle w:val="0"/>
        <w:spacing w:before="200" w:line-rule="auto"/>
        <w:ind w:firstLine="540"/>
        <w:jc w:val="both"/>
      </w:pPr>
      <w:r>
        <w:rPr>
          <w:sz w:val="20"/>
        </w:rPr>
        <w:t xml:space="preserve">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pPr>
        <w:pStyle w:val="0"/>
        <w:spacing w:before="200" w:line-rule="auto"/>
        <w:ind w:firstLine="540"/>
        <w:jc w:val="both"/>
      </w:pPr>
      <w:r>
        <w:rPr>
          <w:sz w:val="20"/>
        </w:rPr>
        <w:t xml:space="preserve">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pPr>
        <w:pStyle w:val="0"/>
        <w:jc w:val="both"/>
      </w:pPr>
      <w:r>
        <w:rPr>
          <w:sz w:val="20"/>
        </w:rPr>
        <w:t xml:space="preserve">(п. 3(2) введен </w:t>
      </w:r>
      <w:hyperlink w:history="0" r:id="rId173"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w:history="0" r:id="rId17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приложении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pPr>
        <w:pStyle w:val="0"/>
        <w:spacing w:before="200" w:line-rule="auto"/>
        <w:ind w:firstLine="540"/>
        <w:jc w:val="both"/>
      </w:pPr>
      <w:r>
        <w:rPr>
          <w:sz w:val="20"/>
        </w:rPr>
        <w:t xml:space="preserve">б) утратил силу. - </w:t>
      </w:r>
      <w:hyperlink w:history="0" r:id="rId175"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3(3) введен </w:t>
      </w:r>
      <w:hyperlink w:history="0" r:id="rId176" w:tooltip="Постановление Правительства РФ от 26.12.2013 N 1254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26.12.2013 N 1254)</w:t>
      </w:r>
    </w:p>
    <w:p>
      <w:pPr>
        <w:pStyle w:val="0"/>
        <w:spacing w:before="200" w:line-rule="auto"/>
        <w:ind w:firstLine="540"/>
        <w:jc w:val="both"/>
      </w:pPr>
      <w:r>
        <w:rPr>
          <w:sz w:val="20"/>
        </w:rP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history="0" w:anchor="P971"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пункта 37</w:t>
        </w:r>
      </w:hyperlink>
      <w:r>
        <w:rPr>
          <w:sz w:val="20"/>
        </w:rPr>
        <w:t xml:space="preserve"> Основ ценообразования, предусматривающие корректировку регулируемых цен (тарифов) и необходимой валовой выручки, не применяются.</w:t>
      </w:r>
    </w:p>
    <w:p>
      <w:pPr>
        <w:pStyle w:val="0"/>
        <w:jc w:val="both"/>
      </w:pPr>
      <w:r>
        <w:rPr>
          <w:sz w:val="20"/>
        </w:rPr>
        <w:t xml:space="preserve">(п. 3(4) введен </w:t>
      </w:r>
      <w:hyperlink w:history="0" r:id="rId177" w:tooltip="Постановление Правительства РФ от 30.12.2013 N 1307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30.12.2013 N 1307)</w:t>
      </w:r>
    </w:p>
    <w:p>
      <w:pPr>
        <w:pStyle w:val="0"/>
        <w:spacing w:before="200" w:line-rule="auto"/>
        <w:ind w:firstLine="540"/>
        <w:jc w:val="both"/>
      </w:pPr>
      <w:r>
        <w:rPr>
          <w:sz w:val="20"/>
        </w:rPr>
        <w:t xml:space="preserve">4. Установить, что:</w:t>
      </w:r>
    </w:p>
    <w:p>
      <w:pPr>
        <w:pStyle w:val="0"/>
        <w:spacing w:before="200" w:line-rule="auto"/>
        <w:ind w:firstLine="540"/>
        <w:jc w:val="both"/>
      </w:pPr>
      <w:r>
        <w:rPr>
          <w:sz w:val="20"/>
        </w:rP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history="0" w:anchor="P1034"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history="0" w:anchor="P1034"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r>
          <w:rPr>
            <w:sz w:val="20"/>
            <w:color w:val="0000ff"/>
          </w:rPr>
          <w:t xml:space="preserve">абзаца пятнадцатого пункта 38</w:t>
        </w:r>
      </w:hyperlink>
      <w:r>
        <w:rPr>
          <w:sz w:val="20"/>
        </w:rP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pPr>
        <w:pStyle w:val="0"/>
        <w:jc w:val="both"/>
      </w:pPr>
      <w:r>
        <w:rPr>
          <w:sz w:val="20"/>
        </w:rPr>
        <w:t xml:space="preserve">(в ред. Постановлений Правительства РФ от 30.06.2012 </w:t>
      </w:r>
      <w:hyperlink w:history="0" r:id="rId178"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04.09.2015 </w:t>
      </w:r>
      <w:hyperlink w:history="0" r:id="rId17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pPr>
        <w:pStyle w:val="0"/>
        <w:spacing w:before="200" w:line-rule="auto"/>
        <w:ind w:firstLine="540"/>
        <w:jc w:val="both"/>
      </w:pPr>
      <w:r>
        <w:rPr>
          <w:sz w:val="20"/>
        </w:rP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history="0" w:anchor="P1021" w:tooltip="Перед началом каждого года долгосрочного периода регулирования определяются планируемые значения параметров расчета тарифов:">
        <w:r>
          <w:rPr>
            <w:sz w:val="20"/>
            <w:color w:val="0000ff"/>
          </w:rPr>
          <w:t xml:space="preserve">абзацем девятым пункта 38</w:t>
        </w:r>
      </w:hyperlink>
      <w:r>
        <w:rPr>
          <w:sz w:val="20"/>
        </w:rPr>
        <w:t xml:space="preserve"> Основ ценообразования и уменьшенном вдвое.</w:t>
      </w:r>
    </w:p>
    <w:p>
      <w:pPr>
        <w:pStyle w:val="0"/>
        <w:jc w:val="both"/>
      </w:pPr>
      <w:r>
        <w:rPr>
          <w:sz w:val="20"/>
        </w:rPr>
        <w:t xml:space="preserve">(в ред. </w:t>
      </w:r>
      <w:hyperlink w:history="0" r:id="rId180"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5. Федеральной службе по тарифам:</w:t>
      </w:r>
    </w:p>
    <w:p>
      <w:pPr>
        <w:pStyle w:val="0"/>
        <w:spacing w:before="200" w:line-rule="auto"/>
        <w:ind w:firstLine="540"/>
        <w:jc w:val="both"/>
      </w:pPr>
      <w:r>
        <w:rPr>
          <w:sz w:val="20"/>
        </w:rPr>
        <w:t xml:space="preserve">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pPr>
        <w:pStyle w:val="0"/>
        <w:jc w:val="both"/>
      </w:pPr>
      <w:r>
        <w:rPr>
          <w:sz w:val="20"/>
        </w:rPr>
        <w:t xml:space="preserve">(в ред. </w:t>
      </w:r>
      <w:hyperlink w:history="0" r:id="rId181" w:tooltip="Постановление Правительства РФ от 27.03.2012 N 239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27.03.2012 N 239)</w:t>
      </w:r>
    </w:p>
    <w:p>
      <w:pPr>
        <w:pStyle w:val="0"/>
        <w:spacing w:before="200" w:line-rule="auto"/>
        <w:ind w:firstLine="540"/>
        <w:jc w:val="both"/>
      </w:pPr>
      <w:r>
        <w:rPr>
          <w:sz w:val="20"/>
        </w:rPr>
        <w:t xml:space="preserve">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pPr>
        <w:pStyle w:val="0"/>
        <w:spacing w:before="200" w:line-rule="auto"/>
        <w:ind w:firstLine="540"/>
        <w:jc w:val="both"/>
      </w:pPr>
      <w:r>
        <w:rPr>
          <w:sz w:val="20"/>
        </w:rPr>
        <w:t xml:space="preserve">в) разработать в течение 2 месяцев с даты утверждения методических указаний, предусмотренных </w:t>
      </w:r>
      <w:hyperlink w:history="0" w:anchor="P144" w:tooltip="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
        <w:r>
          <w:rPr>
            <w:sz w:val="20"/>
            <w:color w:val="0000ff"/>
          </w:rPr>
          <w:t xml:space="preserve">абзацем третьим пункта 9</w:t>
        </w:r>
      </w:hyperlink>
      <w:r>
        <w:rPr>
          <w:sz w:val="20"/>
        </w:rPr>
        <w:t xml:space="preserve"> настоящего постановления, </w:t>
      </w:r>
      <w:hyperlink w:history="0" r:id="rId182" w:tooltip="Приказ ФСТ России от 24.12.2014 N 2390-э &quot;Об утверждении Методических указаний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quot; (Зарегистрировано в Минюсте России 24.02.2015 N 36195) {КонсультантПлюс}">
        <w:r>
          <w:rPr>
            <w:sz w:val="20"/>
            <w:color w:val="0000ff"/>
          </w:rPr>
          <w:t xml:space="preserve">методические указания</w:t>
        </w:r>
      </w:hyperlink>
      <w:r>
        <w:rPr>
          <w:sz w:val="20"/>
        </w:rP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pPr>
        <w:pStyle w:val="0"/>
        <w:spacing w:before="200" w:line-rule="auto"/>
        <w:ind w:firstLine="540"/>
        <w:jc w:val="both"/>
      </w:pPr>
      <w:r>
        <w:rPr>
          <w:sz w:val="20"/>
        </w:rPr>
        <w:t xml:space="preserve">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pPr>
        <w:pStyle w:val="0"/>
        <w:spacing w:before="200" w:line-rule="auto"/>
        <w:ind w:firstLine="540"/>
        <w:jc w:val="both"/>
      </w:pPr>
      <w:r>
        <w:rPr>
          <w:sz w:val="20"/>
        </w:rPr>
        <w:t xml:space="preserve">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bookmarkStart w:id="125" w:name="P125"/>
    <w:bookmarkEnd w:id="125"/>
    <w:p>
      <w:pPr>
        <w:pStyle w:val="0"/>
        <w:spacing w:before="200" w:line-rule="auto"/>
        <w:ind w:firstLine="540"/>
        <w:jc w:val="both"/>
      </w:pPr>
      <w:r>
        <w:rPr>
          <w:sz w:val="20"/>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w:history="0" r:id="rId18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pPr>
        <w:pStyle w:val="0"/>
        <w:spacing w:before="200" w:line-rule="auto"/>
        <w:ind w:firstLine="540"/>
        <w:jc w:val="both"/>
      </w:pPr>
      <w:r>
        <w:rPr>
          <w:sz w:val="20"/>
        </w:rPr>
        <w:t xml:space="preserve">ж) пересмотреть с 1 июля 2012 г. цены (тарифы) на услуги коммерческого оператора;</w:t>
      </w:r>
    </w:p>
    <w:p>
      <w:pPr>
        <w:pStyle w:val="0"/>
        <w:jc w:val="both"/>
      </w:pPr>
      <w:r>
        <w:rPr>
          <w:sz w:val="20"/>
        </w:rPr>
        <w:t xml:space="preserve">(пп. "ж" введен </w:t>
      </w:r>
      <w:hyperlink w:history="0" r:id="rId18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(пп. "з" введен </w:t>
      </w:r>
      <w:hyperlink w:history="0" r:id="rId18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bookmarkStart w:id="130" w:name="P130"/>
    <w:bookmarkEnd w:id="130"/>
    <w:p>
      <w:pPr>
        <w:pStyle w:val="0"/>
        <w:spacing w:before="200" w:line-rule="auto"/>
        <w:ind w:firstLine="540"/>
        <w:jc w:val="both"/>
      </w:pPr>
      <w:r>
        <w:rPr>
          <w:sz w:val="20"/>
        </w:rP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pPr>
        <w:pStyle w:val="0"/>
        <w:jc w:val="both"/>
      </w:pPr>
      <w:r>
        <w:rPr>
          <w:sz w:val="20"/>
        </w:rPr>
        <w:t xml:space="preserve">(пп. "и" введен </w:t>
      </w:r>
      <w:hyperlink w:history="0" r:id="rId186" w:tooltip="Постановление Правительства РФ от 08.05.2013 N 403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08.05.2013 N 403)</w:t>
      </w:r>
    </w:p>
    <w:p>
      <w:pPr>
        <w:pStyle w:val="0"/>
        <w:spacing w:before="200" w:line-rule="auto"/>
        <w:ind w:firstLine="540"/>
        <w:jc w:val="both"/>
      </w:pPr>
      <w:r>
        <w:rPr>
          <w:sz w:val="20"/>
        </w:rPr>
        <w:t xml:space="preserve">6. Установить, что утвержденные в соответствии с </w:t>
      </w:r>
      <w:hyperlink w:history="0" w:anchor="P125" w:tooltip="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пунктом 111 Правил оптового рынка электрической энергии и мощности, утвержденных постановлением Правительства Российской Федерации от 27 декабря 2010 г...">
        <w:r>
          <w:rPr>
            <w:sz w:val="20"/>
            <w:color w:val="0000ff"/>
          </w:rPr>
          <w:t xml:space="preserve">подпунктом "е" пункта 5</w:t>
        </w:r>
      </w:hyperlink>
      <w:r>
        <w:rPr>
          <w:sz w:val="20"/>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pPr>
        <w:pStyle w:val="0"/>
        <w:spacing w:before="200" w:line-rule="auto"/>
        <w:ind w:firstLine="540"/>
        <w:jc w:val="both"/>
      </w:pPr>
      <w:r>
        <w:rPr>
          <w:sz w:val="20"/>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w:history="0" r:id="rId18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pPr>
        <w:pStyle w:val="0"/>
        <w:spacing w:before="200" w:line-rule="auto"/>
        <w:ind w:firstLine="540"/>
        <w:jc w:val="both"/>
      </w:pPr>
      <w:r>
        <w:rPr>
          <w:sz w:val="20"/>
        </w:rPr>
        <w:t xml:space="preserve">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pPr>
        <w:pStyle w:val="0"/>
        <w:spacing w:before="200" w:line-rule="auto"/>
        <w:ind w:firstLine="540"/>
        <w:jc w:val="both"/>
      </w:pPr>
      <w:r>
        <w:rPr>
          <w:sz w:val="20"/>
        </w:rPr>
        <w:t xml:space="preserve">в отношении мощности:</w:t>
      </w:r>
    </w:p>
    <w:p>
      <w:pPr>
        <w:pStyle w:val="0"/>
        <w:spacing w:before="200" w:line-rule="auto"/>
        <w:ind w:firstLine="540"/>
        <w:jc w:val="both"/>
      </w:pPr>
      <w:r>
        <w:rPr>
          <w:sz w:val="20"/>
        </w:rPr>
        <w:t xml:space="preserve">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pPr>
        <w:pStyle w:val="0"/>
        <w:spacing w:before="200" w:line-rule="auto"/>
        <w:ind w:firstLine="540"/>
        <w:jc w:val="both"/>
      </w:pPr>
      <w:r>
        <w:rPr>
          <w:sz w:val="20"/>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pPr>
        <w:pStyle w:val="0"/>
        <w:spacing w:before="200" w:line-rule="auto"/>
        <w:ind w:firstLine="540"/>
        <w:jc w:val="both"/>
      </w:pPr>
      <w:r>
        <w:rPr>
          <w:sz w:val="20"/>
        </w:rPr>
        <w:t xml:space="preserve">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pPr>
        <w:pStyle w:val="0"/>
        <w:spacing w:before="200" w:line-rule="auto"/>
        <w:ind w:firstLine="540"/>
        <w:jc w:val="both"/>
      </w:pPr>
      <w:r>
        <w:rPr>
          <w:sz w:val="20"/>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88"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pPr>
        <w:pStyle w:val="0"/>
        <w:spacing w:before="200" w:line-rule="auto"/>
        <w:ind w:firstLine="540"/>
        <w:jc w:val="both"/>
      </w:pPr>
      <w:r>
        <w:rPr>
          <w:sz w:val="20"/>
        </w:rPr>
        <w:t xml:space="preserve">8. Установить, что в случае непредставления в сроки, предусмотренные </w:t>
      </w:r>
      <w:hyperlink w:history="0" r:id="rId18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pPr>
        <w:pStyle w:val="0"/>
        <w:spacing w:before="200" w:line-rule="auto"/>
        <w:ind w:firstLine="540"/>
        <w:jc w:val="both"/>
      </w:pPr>
      <w:r>
        <w:rPr>
          <w:sz w:val="20"/>
        </w:rPr>
        <w:t xml:space="preserve">9. Министерству энергетики Российской Федерации утвердить </w:t>
      </w:r>
      <w:hyperlink w:history="0" r:id="rId190"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методические указания</w:t>
        </w:r>
      </w:hyperlink>
      <w:r>
        <w:rPr>
          <w:sz w:val="20"/>
        </w:rPr>
        <w:t xml:space="preserve"> по определению степени загрузки вводимых после строительства объектов электросетевого хозяйства:</w:t>
      </w:r>
    </w:p>
    <w:p>
      <w:pPr>
        <w:pStyle w:val="0"/>
        <w:spacing w:before="200" w:line-rule="auto"/>
        <w:ind w:firstLine="540"/>
        <w:jc w:val="both"/>
      </w:pPr>
      <w:r>
        <w:rPr>
          <w:sz w:val="20"/>
        </w:rPr>
        <w:t xml:space="preserve">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bookmarkStart w:id="144" w:name="P144"/>
    <w:bookmarkEnd w:id="144"/>
    <w:p>
      <w:pPr>
        <w:pStyle w:val="0"/>
        <w:spacing w:before="200" w:line-rule="auto"/>
        <w:ind w:firstLine="540"/>
        <w:jc w:val="both"/>
      </w:pPr>
      <w:r>
        <w:rPr>
          <w:sz w:val="20"/>
        </w:rPr>
        <w:t xml:space="preserve">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pPr>
        <w:pStyle w:val="0"/>
        <w:spacing w:before="200" w:line-rule="auto"/>
        <w:ind w:firstLine="540"/>
        <w:jc w:val="both"/>
      </w:pPr>
      <w:r>
        <w:rPr>
          <w:sz w:val="20"/>
        </w:rP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pPr>
        <w:pStyle w:val="0"/>
        <w:jc w:val="both"/>
      </w:pPr>
      <w:r>
        <w:rPr>
          <w:sz w:val="20"/>
        </w:rPr>
        <w:t xml:space="preserve">(п. 10 в ред. </w:t>
      </w:r>
      <w:hyperlink w:history="0" r:id="rId19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pPr>
        <w:pStyle w:val="0"/>
        <w:jc w:val="both"/>
      </w:pPr>
      <w:r>
        <w:rPr>
          <w:sz w:val="20"/>
        </w:rPr>
        <w:t xml:space="preserve">(п. 10(1) введен </w:t>
      </w:r>
      <w:hyperlink w:history="0" r:id="rId192"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w:t>
      </w:r>
    </w:p>
    <w:p>
      <w:pPr>
        <w:pStyle w:val="0"/>
        <w:spacing w:before="200" w:line-rule="auto"/>
        <w:ind w:firstLine="540"/>
        <w:jc w:val="both"/>
      </w:pPr>
      <w:r>
        <w:rPr>
          <w:sz w:val="20"/>
        </w:rPr>
        <w:t xml:space="preserve">11. </w:t>
      </w:r>
      <w:hyperlink w:history="0" r:id="rId193" w:tooltip="Постановление Правительства РФ от 26.02.2004 N 109 (ред. от 27.06.2013) &quot;О ценообразовании в отношении электрической и тепловой энергии в Российской Федерации&quot; (вместе с &quot;Правилами государственного регулирования и применения тарифов на электрическую и тепловую энергию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pPr>
        <w:pStyle w:val="0"/>
        <w:spacing w:before="200" w:line-rule="auto"/>
        <w:ind w:firstLine="540"/>
        <w:jc w:val="both"/>
      </w:pPr>
      <w:r>
        <w:rPr>
          <w:sz w:val="20"/>
        </w:rPr>
        <w:t xml:space="preserve">Абзац утратил силу. - </w:t>
      </w:r>
      <w:hyperlink w:history="0" r:id="rId194"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165" w:name="P165"/>
    <w:bookmarkEnd w:id="165"/>
    <w:p>
      <w:pPr>
        <w:pStyle w:val="2"/>
        <w:jc w:val="center"/>
      </w:pPr>
      <w:r>
        <w:rPr>
          <w:sz w:val="20"/>
        </w:rPr>
        <w:t xml:space="preserve">ОСНОВЫ ЦЕНООБРАЗОВАНИЯ</w:t>
      </w:r>
    </w:p>
    <w:p>
      <w:pPr>
        <w:pStyle w:val="2"/>
        <w:jc w:val="center"/>
      </w:pPr>
      <w:r>
        <w:rPr>
          <w:sz w:val="20"/>
        </w:rPr>
        <w:t xml:space="preserve">В ОБЛАСТИ РЕГУЛИРУЕМЫХ 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9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04.06.2012 </w:t>
            </w:r>
            <w:hyperlink w:history="0" r:id="rId196"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548</w:t>
              </w:r>
            </w:hyperlink>
            <w:r>
              <w:rPr>
                <w:sz w:val="20"/>
                <w:color w:val="392c69"/>
              </w:rPr>
              <w:t xml:space="preserve">, от 30.06.2012 </w:t>
            </w:r>
            <w:hyperlink w:history="0" r:id="rId19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color w:val="392c69"/>
              </w:rPr>
              <w:t xml:space="preserve">, от 05.10.2012 </w:t>
            </w:r>
            <w:hyperlink w:history="0" r:id="rId198"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w:t>
            </w:r>
          </w:p>
          <w:p>
            <w:pPr>
              <w:pStyle w:val="0"/>
              <w:jc w:val="center"/>
            </w:pPr>
            <w:r>
              <w:rPr>
                <w:sz w:val="20"/>
                <w:color w:val="392c69"/>
              </w:rPr>
              <w:t xml:space="preserve">от 30.12.2012 </w:t>
            </w:r>
            <w:hyperlink w:history="0" r:id="rId199"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 от 23.05.2013 </w:t>
            </w:r>
            <w:hyperlink w:history="0" r:id="rId200"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20.06.2013 </w:t>
            </w:r>
            <w:hyperlink w:history="0" r:id="rId201" w:tooltip="Постановление Правительства РФ от 20.06.2013 N 515 (ред. от 02.06.2014) &quot;О внесении изменения в пункт 45 Основ ценообразования в области регулируемых цен (тарифов) в электроэнергетике&quot; {КонсультантПлюс}">
              <w:r>
                <w:rPr>
                  <w:sz w:val="20"/>
                  <w:color w:val="0000ff"/>
                </w:rPr>
                <w:t xml:space="preserve">N 515</w:t>
              </w:r>
            </w:hyperlink>
            <w:r>
              <w:rPr>
                <w:sz w:val="20"/>
                <w:color w:val="392c69"/>
              </w:rPr>
              <w:t xml:space="preserve">,</w:t>
            </w:r>
          </w:p>
          <w:p>
            <w:pPr>
              <w:pStyle w:val="0"/>
              <w:jc w:val="center"/>
            </w:pPr>
            <w:r>
              <w:rPr>
                <w:sz w:val="20"/>
                <w:color w:val="392c69"/>
              </w:rPr>
              <w:t xml:space="preserve">от 27.06.2013 </w:t>
            </w:r>
            <w:hyperlink w:history="0" r:id="rId20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N 543</w:t>
              </w:r>
            </w:hyperlink>
            <w:r>
              <w:rPr>
                <w:sz w:val="20"/>
                <w:color w:val="392c69"/>
              </w:rPr>
              <w:t xml:space="preserve">, от 22.07.2013 </w:t>
            </w:r>
            <w:hyperlink w:history="0" r:id="rId20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204"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27.08.2013 </w:t>
            </w:r>
            <w:hyperlink w:history="0" r:id="rId205" w:tooltip="Постановление Правительства РФ от 27.08.2013 N 743 (ред. от 13.05.2020) &quot;О внесении изменений в некоторые акты Правительства Российской Федерации по вопросам проведения конкурентного отбора мощности на 2014 год&quot; {КонсультантПлюс}">
              <w:r>
                <w:rPr>
                  <w:sz w:val="20"/>
                  <w:color w:val="0000ff"/>
                </w:rPr>
                <w:t xml:space="preserve">N 743</w:t>
              </w:r>
            </w:hyperlink>
            <w:r>
              <w:rPr>
                <w:sz w:val="20"/>
                <w:color w:val="392c69"/>
              </w:rPr>
              <w:t xml:space="preserve">, от 24.10.2013 </w:t>
            </w:r>
            <w:hyperlink w:history="0" r:id="rId206"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color w:val="392c69"/>
              </w:rPr>
              <w:t xml:space="preserve">, от 13.11.2013 </w:t>
            </w:r>
            <w:hyperlink w:history="0" r:id="rId20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color w:val="392c69"/>
              </w:rPr>
              <w:t xml:space="preserve">,</w:t>
            </w:r>
          </w:p>
          <w:p>
            <w:pPr>
              <w:pStyle w:val="0"/>
              <w:jc w:val="center"/>
            </w:pPr>
            <w:r>
              <w:rPr>
                <w:sz w:val="20"/>
                <w:color w:val="392c69"/>
              </w:rPr>
              <w:t xml:space="preserve">от 17.02.2014 </w:t>
            </w:r>
            <w:hyperlink w:history="0" r:id="rId208"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 Утратил силу или отменен {КонсультантПлюс}">
              <w:r>
                <w:rPr>
                  <w:sz w:val="20"/>
                  <w:color w:val="0000ff"/>
                </w:rPr>
                <w:t xml:space="preserve">N 117</w:t>
              </w:r>
            </w:hyperlink>
            <w:r>
              <w:rPr>
                <w:sz w:val="20"/>
                <w:color w:val="392c69"/>
              </w:rPr>
              <w:t xml:space="preserve">, от 25.02.2014 </w:t>
            </w:r>
            <w:hyperlink w:history="0" r:id="rId209"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07.03.2014 </w:t>
            </w:r>
            <w:hyperlink w:history="0" r:id="rId210"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color w:val="392c69"/>
              </w:rPr>
              <w:t xml:space="preserve">,</w:t>
            </w:r>
          </w:p>
          <w:p>
            <w:pPr>
              <w:pStyle w:val="0"/>
              <w:jc w:val="center"/>
            </w:pPr>
            <w:r>
              <w:rPr>
                <w:sz w:val="20"/>
                <w:color w:val="392c69"/>
              </w:rPr>
              <w:t xml:space="preserve">от 02.06.2014 </w:t>
            </w:r>
            <w:hyperlink w:history="0" r:id="rId211"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color w:val="392c69"/>
              </w:rPr>
              <w:t xml:space="preserve">, от 11.06.2014 </w:t>
            </w:r>
            <w:hyperlink w:history="0" r:id="rId21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01.07.2014 </w:t>
            </w:r>
            <w:hyperlink w:history="0" r:id="rId21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31.07.2014 </w:t>
            </w:r>
            <w:hyperlink w:history="0" r:id="rId21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11.08.2014 </w:t>
            </w:r>
            <w:hyperlink w:history="0" r:id="rId215"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color w:val="392c69"/>
              </w:rPr>
              <w:t xml:space="preserve">, от 16.08.2014 </w:t>
            </w:r>
            <w:hyperlink w:history="0" r:id="rId216" w:tooltip="Постановление Правительства РФ от 16.08.2014 N 820 (ред. от 30.01.2021)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quot; {КонсультантПлюс}">
              <w:r>
                <w:rPr>
                  <w:sz w:val="20"/>
                  <w:color w:val="0000ff"/>
                </w:rPr>
                <w:t xml:space="preserve">N 820</w:t>
              </w:r>
            </w:hyperlink>
            <w:r>
              <w:rPr>
                <w:sz w:val="20"/>
                <w:color w:val="392c69"/>
              </w:rPr>
              <w:t xml:space="preserve">,</w:t>
            </w:r>
          </w:p>
          <w:p>
            <w:pPr>
              <w:pStyle w:val="0"/>
              <w:jc w:val="center"/>
            </w:pPr>
            <w:r>
              <w:rPr>
                <w:sz w:val="20"/>
                <w:color w:val="392c69"/>
              </w:rPr>
              <w:t xml:space="preserve">от 23.08.2014 </w:t>
            </w:r>
            <w:hyperlink w:history="0" r:id="rId217" w:tooltip="Постановление Правительства РФ от 23.08.2014 N 850 (ред. от 26.12.2014) &quot;О внесении изменений в некоторые акты Правительства Российской Федерации&quot; {КонсультантПлюс}">
              <w:r>
                <w:rPr>
                  <w:sz w:val="20"/>
                  <w:color w:val="0000ff"/>
                </w:rPr>
                <w:t xml:space="preserve">N 850</w:t>
              </w:r>
            </w:hyperlink>
            <w:r>
              <w:rPr>
                <w:sz w:val="20"/>
                <w:color w:val="392c69"/>
              </w:rPr>
              <w:t xml:space="preserve">, от 29.10.2014 </w:t>
            </w:r>
            <w:hyperlink w:history="0" r:id="rId218"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color w:val="392c69"/>
              </w:rPr>
              <w:t xml:space="preserve">, от 03.12.2014 </w:t>
            </w:r>
            <w:hyperlink w:history="0" r:id="rId219"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24.12.2014 </w:t>
            </w:r>
            <w:hyperlink w:history="0" r:id="rId220"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N 1465</w:t>
              </w:r>
            </w:hyperlink>
            <w:r>
              <w:rPr>
                <w:sz w:val="20"/>
                <w:color w:val="392c69"/>
              </w:rPr>
              <w:t xml:space="preserve">, от 26.12.2014 </w:t>
            </w:r>
            <w:hyperlink w:history="0" r:id="rId221"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26.12.2014 </w:t>
            </w:r>
            <w:hyperlink w:history="0" r:id="rId222" w:tooltip="Постановление Правительства РФ от 26.12.2014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w:t>
            </w:r>
          </w:p>
          <w:p>
            <w:pPr>
              <w:pStyle w:val="0"/>
              <w:jc w:val="center"/>
            </w:pPr>
            <w:r>
              <w:rPr>
                <w:sz w:val="20"/>
                <w:color w:val="392c69"/>
              </w:rPr>
              <w:t xml:space="preserve">от 23.01.2015 </w:t>
            </w:r>
            <w:hyperlink w:history="0" r:id="rId223"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color w:val="392c69"/>
              </w:rPr>
              <w:t xml:space="preserve">, от 13.02.2015 </w:t>
            </w:r>
            <w:hyperlink w:history="0" r:id="rId224"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225"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11.05.2015 </w:t>
            </w:r>
            <w:hyperlink w:history="0" r:id="rId22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color w:val="392c69"/>
              </w:rPr>
              <w:t xml:space="preserve">, от 28.05.2015 </w:t>
            </w:r>
            <w:hyperlink w:history="0" r:id="rId227" w:tooltip="Постановление Правительства РФ от 28.05.2015 N 508 (ред. от 28.12.2020) &quot;О внесении изменений в некоторые акты Правительства Российской Федерации по вопросам изменения зон деятельности гарантирующих поставщиков&quot; {КонсультантПлюс}">
              <w:r>
                <w:rPr>
                  <w:sz w:val="20"/>
                  <w:color w:val="0000ff"/>
                </w:rPr>
                <w:t xml:space="preserve">N 508</w:t>
              </w:r>
            </w:hyperlink>
            <w:r>
              <w:rPr>
                <w:sz w:val="20"/>
                <w:color w:val="392c69"/>
              </w:rPr>
              <w:t xml:space="preserve">, от 07.07.2015 </w:t>
            </w:r>
            <w:hyperlink w:history="0" r:id="rId228"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27.08.2015 </w:t>
            </w:r>
            <w:hyperlink w:history="0" r:id="rId22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 от 04.09.2015 </w:t>
            </w:r>
            <w:hyperlink w:history="0" r:id="rId23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09.10.2015 </w:t>
            </w:r>
            <w:hyperlink w:history="0" r:id="rId231"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color w:val="392c69"/>
              </w:rPr>
              <w:t xml:space="preserve">,</w:t>
            </w:r>
          </w:p>
          <w:p>
            <w:pPr>
              <w:pStyle w:val="0"/>
              <w:jc w:val="center"/>
            </w:pPr>
            <w:r>
              <w:rPr>
                <w:sz w:val="20"/>
                <w:color w:val="392c69"/>
              </w:rPr>
              <w:t xml:space="preserve">от 20.10.2015 </w:t>
            </w:r>
            <w:hyperlink w:history="0" r:id="rId232"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color w:val="392c69"/>
              </w:rPr>
              <w:t xml:space="preserve">, от 25.12.2015 </w:t>
            </w:r>
            <w:hyperlink w:history="0" r:id="rId233" w:tooltip="Постановление Правительства РФ от 25.12.2015 N 1428 (ред. от 23.12.2016) &quot;О внесении изменений в некоторые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1428</w:t>
              </w:r>
            </w:hyperlink>
            <w:r>
              <w:rPr>
                <w:sz w:val="20"/>
                <w:color w:val="392c69"/>
              </w:rPr>
              <w:t xml:space="preserve">, от 26.12.2015 </w:t>
            </w:r>
            <w:hyperlink w:history="0" r:id="rId234"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1450</w:t>
              </w:r>
            </w:hyperlink>
            <w:r>
              <w:rPr>
                <w:sz w:val="20"/>
                <w:color w:val="392c69"/>
              </w:rPr>
              <w:t xml:space="preserve">,</w:t>
            </w:r>
          </w:p>
          <w:p>
            <w:pPr>
              <w:pStyle w:val="0"/>
              <w:jc w:val="center"/>
            </w:pPr>
            <w:r>
              <w:rPr>
                <w:sz w:val="20"/>
                <w:color w:val="392c69"/>
              </w:rPr>
              <w:t xml:space="preserve">от 31.12.2015 </w:t>
            </w:r>
            <w:hyperlink w:history="0" r:id="rId235"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color w:val="392c69"/>
              </w:rPr>
              <w:t xml:space="preserve">, от 17.05.2016 </w:t>
            </w:r>
            <w:hyperlink w:history="0" r:id="rId236"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N 433</w:t>
              </w:r>
            </w:hyperlink>
            <w:r>
              <w:rPr>
                <w:sz w:val="20"/>
                <w:color w:val="392c69"/>
              </w:rPr>
              <w:t xml:space="preserve">, от 30.09.2016 </w:t>
            </w:r>
            <w:hyperlink w:history="0" r:id="rId237"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N 989</w:t>
              </w:r>
            </w:hyperlink>
            <w:r>
              <w:rPr>
                <w:sz w:val="20"/>
                <w:color w:val="392c69"/>
              </w:rPr>
              <w:t xml:space="preserve">,</w:t>
            </w:r>
          </w:p>
          <w:p>
            <w:pPr>
              <w:pStyle w:val="0"/>
              <w:jc w:val="center"/>
            </w:pPr>
            <w:r>
              <w:rPr>
                <w:sz w:val="20"/>
                <w:color w:val="392c69"/>
              </w:rPr>
              <w:t xml:space="preserve">от 05.10.2016 </w:t>
            </w:r>
            <w:hyperlink w:history="0" r:id="rId238"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17.10.2016 </w:t>
            </w:r>
            <w:hyperlink w:history="0" r:id="rId239"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20.10.2016 </w:t>
            </w:r>
            <w:hyperlink w:history="0" r:id="rId24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color w:val="392c69"/>
              </w:rPr>
              <w:t xml:space="preserve">,</w:t>
            </w:r>
          </w:p>
          <w:p>
            <w:pPr>
              <w:pStyle w:val="0"/>
              <w:jc w:val="center"/>
            </w:pPr>
            <w:r>
              <w:rPr>
                <w:sz w:val="20"/>
                <w:color w:val="392c69"/>
              </w:rPr>
              <w:t xml:space="preserve">от 12.11.2016 </w:t>
            </w:r>
            <w:hyperlink w:history="0" r:id="rId241"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color w:val="392c69"/>
              </w:rPr>
              <w:t xml:space="preserve">, от 30.11.2016 </w:t>
            </w:r>
            <w:hyperlink w:history="0" r:id="rId242"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N 1265</w:t>
              </w:r>
            </w:hyperlink>
            <w:r>
              <w:rPr>
                <w:sz w:val="20"/>
                <w:color w:val="392c69"/>
              </w:rPr>
              <w:t xml:space="preserve">, от 23.12.2016 </w:t>
            </w:r>
            <w:hyperlink w:history="0" r:id="rId24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24.12.2016 </w:t>
            </w:r>
            <w:hyperlink w:history="0" r:id="rId244"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color w:val="392c69"/>
              </w:rPr>
              <w:t xml:space="preserve">, от 07.05.2017 </w:t>
            </w:r>
            <w:hyperlink w:history="0" r:id="rId245"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07.07.2017 </w:t>
            </w:r>
            <w:hyperlink w:history="0" r:id="rId246"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w:t>
            </w:r>
          </w:p>
          <w:p>
            <w:pPr>
              <w:pStyle w:val="0"/>
              <w:jc w:val="center"/>
            </w:pPr>
            <w:r>
              <w:rPr>
                <w:sz w:val="20"/>
                <w:color w:val="392c69"/>
              </w:rPr>
              <w:t xml:space="preserve">от 21.07.2017 </w:t>
            </w:r>
            <w:hyperlink w:history="0" r:id="rId24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color w:val="392c69"/>
              </w:rPr>
              <w:t xml:space="preserve">, от 28.07.2017 </w:t>
            </w:r>
            <w:hyperlink w:history="0" r:id="rId248"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 от 28.08.2017 </w:t>
            </w:r>
            <w:hyperlink w:history="0" r:id="rId249" w:tooltip="Постановление Правительства РФ от 28.08.2017 N 1016 &quot;О частичном изменении некоторых актов Правительства Российской Федерации по вопросу установления сбытовых надбавок гарантирующих поставщиков с использованием метода сравнения аналогов&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09.11.2017 </w:t>
            </w:r>
            <w:hyperlink w:history="0" r:id="rId25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04.12.2017 </w:t>
            </w:r>
            <w:hyperlink w:history="0" r:id="rId251"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color w:val="392c69"/>
              </w:rPr>
              <w:t xml:space="preserve">, от 25.12.2017 </w:t>
            </w:r>
            <w:hyperlink w:history="0" r:id="rId252"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N 1629</w:t>
              </w:r>
            </w:hyperlink>
            <w:r>
              <w:rPr>
                <w:sz w:val="20"/>
                <w:color w:val="392c69"/>
              </w:rPr>
              <w:t xml:space="preserve">,</w:t>
            </w:r>
          </w:p>
          <w:p>
            <w:pPr>
              <w:pStyle w:val="0"/>
              <w:jc w:val="center"/>
            </w:pPr>
            <w:r>
              <w:rPr>
                <w:sz w:val="20"/>
                <w:color w:val="392c69"/>
              </w:rPr>
              <w:t xml:space="preserve">от 26.12.2017 </w:t>
            </w:r>
            <w:hyperlink w:history="0" r:id="rId253"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30.12.2017 </w:t>
            </w:r>
            <w:hyperlink w:history="0" r:id="rId254"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color w:val="392c69"/>
              </w:rPr>
              <w:t xml:space="preserve">, от 17.02.2018 </w:t>
            </w:r>
            <w:hyperlink w:history="0" r:id="rId255"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30.04.2018 </w:t>
            </w:r>
            <w:hyperlink w:history="0" r:id="rId256"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color w:val="392c69"/>
              </w:rPr>
              <w:t xml:space="preserve">, от 29.06.2018 </w:t>
            </w:r>
            <w:hyperlink w:history="0" r:id="rId257"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color w:val="392c69"/>
              </w:rPr>
              <w:t xml:space="preserve">, от 30.06.2018 </w:t>
            </w:r>
            <w:hyperlink w:history="0" r:id="rId258"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w:t>
            </w:r>
          </w:p>
          <w:p>
            <w:pPr>
              <w:pStyle w:val="0"/>
              <w:jc w:val="center"/>
            </w:pPr>
            <w:r>
              <w:rPr>
                <w:sz w:val="20"/>
                <w:color w:val="392c69"/>
              </w:rPr>
              <w:t xml:space="preserve">от 19.10.2018 </w:t>
            </w:r>
            <w:hyperlink w:history="0" r:id="rId259"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08.12.2018 </w:t>
            </w:r>
            <w:hyperlink w:history="0" r:id="rId260"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color w:val="392c69"/>
              </w:rPr>
              <w:t xml:space="preserve">, от 21.12.2018 </w:t>
            </w:r>
            <w:hyperlink w:history="0" r:id="rId26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25.12.2018 </w:t>
            </w:r>
            <w:hyperlink w:history="0" r:id="rId262"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N 1670</w:t>
              </w:r>
            </w:hyperlink>
            <w:r>
              <w:rPr>
                <w:sz w:val="20"/>
                <w:color w:val="392c69"/>
              </w:rPr>
              <w:t xml:space="preserve">, от 25.01.2019 </w:t>
            </w:r>
            <w:hyperlink w:history="0" r:id="rId263"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N 43</w:t>
              </w:r>
            </w:hyperlink>
            <w:r>
              <w:rPr>
                <w:sz w:val="20"/>
                <w:color w:val="392c69"/>
              </w:rPr>
              <w:t xml:space="preserve">, от 30.01.2019 </w:t>
            </w:r>
            <w:hyperlink w:history="0" r:id="rId26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09.03.2019 </w:t>
            </w:r>
            <w:hyperlink w:history="0" r:id="rId26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 от 20.03.2019 </w:t>
            </w:r>
            <w:hyperlink w:history="0" r:id="rId266"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N 287</w:t>
              </w:r>
            </w:hyperlink>
            <w:r>
              <w:rPr>
                <w:sz w:val="20"/>
                <w:color w:val="392c69"/>
              </w:rPr>
              <w:t xml:space="preserve">, от 29.03.2019 </w:t>
            </w:r>
            <w:hyperlink w:history="0" r:id="rId267"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N 364</w:t>
              </w:r>
            </w:hyperlink>
            <w:r>
              <w:rPr>
                <w:sz w:val="20"/>
                <w:color w:val="392c69"/>
              </w:rPr>
              <w:t xml:space="preserve">,</w:t>
            </w:r>
          </w:p>
          <w:p>
            <w:pPr>
              <w:pStyle w:val="0"/>
              <w:jc w:val="center"/>
            </w:pPr>
            <w:r>
              <w:rPr>
                <w:sz w:val="20"/>
                <w:color w:val="392c69"/>
              </w:rPr>
              <w:t xml:space="preserve">от 15.05.2019 </w:t>
            </w:r>
            <w:hyperlink w:history="0" r:id="rId268"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N 598</w:t>
              </w:r>
            </w:hyperlink>
            <w:r>
              <w:rPr>
                <w:sz w:val="20"/>
                <w:color w:val="392c69"/>
              </w:rPr>
              <w:t xml:space="preserve">, от 29.05.2019 </w:t>
            </w:r>
            <w:hyperlink w:history="0" r:id="rId269"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color w:val="392c69"/>
              </w:rPr>
              <w:t xml:space="preserve">, от 29.06.2019 </w:t>
            </w:r>
            <w:hyperlink w:history="0" r:id="rId270"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837</w:t>
              </w:r>
            </w:hyperlink>
            <w:r>
              <w:rPr>
                <w:sz w:val="20"/>
                <w:color w:val="392c69"/>
              </w:rPr>
              <w:t xml:space="preserve">,</w:t>
            </w:r>
          </w:p>
          <w:p>
            <w:pPr>
              <w:pStyle w:val="0"/>
              <w:jc w:val="center"/>
            </w:pPr>
            <w:r>
              <w:rPr>
                <w:sz w:val="20"/>
                <w:color w:val="392c69"/>
              </w:rPr>
              <w:t xml:space="preserve">от 05.09.2019 </w:t>
            </w:r>
            <w:hyperlink w:history="0" r:id="rId271"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13.11.2019 </w:t>
            </w:r>
            <w:hyperlink w:history="0" r:id="rId272"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color w:val="392c69"/>
              </w:rPr>
              <w:t xml:space="preserve">, от 18.11.2019 </w:t>
            </w:r>
            <w:hyperlink w:history="0" r:id="rId273"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color w:val="392c69"/>
              </w:rPr>
              <w:t xml:space="preserve">,</w:t>
            </w:r>
          </w:p>
          <w:p>
            <w:pPr>
              <w:pStyle w:val="0"/>
              <w:jc w:val="center"/>
            </w:pPr>
            <w:r>
              <w:rPr>
                <w:sz w:val="20"/>
                <w:color w:val="392c69"/>
              </w:rPr>
              <w:t xml:space="preserve">от 26.12.2019 </w:t>
            </w:r>
            <w:hyperlink w:history="0" r:id="rId274"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27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276"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07.03.2020 </w:t>
            </w:r>
            <w:hyperlink w:history="0" r:id="rId277"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color w:val="392c69"/>
              </w:rPr>
              <w:t xml:space="preserve">, от 14.03.2020 </w:t>
            </w:r>
            <w:hyperlink w:history="0" r:id="rId27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 от 21.03.2020 </w:t>
            </w:r>
            <w:hyperlink w:history="0" r:id="rId279"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17.08.2020 </w:t>
            </w:r>
            <w:hyperlink w:history="0" r:id="rId28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 от 29.08.2020 </w:t>
            </w:r>
            <w:hyperlink w:history="0" r:id="rId28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color w:val="392c69"/>
              </w:rPr>
              <w:t xml:space="preserve">, от 01.12.2020 </w:t>
            </w:r>
            <w:hyperlink w:history="0" r:id="rId282"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color w:val="392c69"/>
              </w:rPr>
              <w:t xml:space="preserve">,</w:t>
            </w:r>
          </w:p>
          <w:p>
            <w:pPr>
              <w:pStyle w:val="0"/>
              <w:jc w:val="center"/>
            </w:pPr>
            <w:r>
              <w:rPr>
                <w:sz w:val="20"/>
                <w:color w:val="392c69"/>
              </w:rPr>
              <w:t xml:space="preserve">от 03.12.2020 </w:t>
            </w:r>
            <w:hyperlink w:history="0" r:id="rId283"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11.12.2020 </w:t>
            </w:r>
            <w:hyperlink w:history="0" r:id="rId284"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28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21.12.2020 </w:t>
            </w:r>
            <w:hyperlink w:history="0" r:id="rId286"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29.12.2020 </w:t>
            </w:r>
            <w:hyperlink w:history="0" r:id="rId28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08.02.2021 </w:t>
            </w:r>
            <w:hyperlink w:history="0" r:id="rId288"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02.03.2021 </w:t>
            </w:r>
            <w:hyperlink w:history="0" r:id="rId289"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12.07.2021 </w:t>
            </w:r>
            <w:hyperlink w:history="0" r:id="rId290"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 от 21.07.2021 </w:t>
            </w:r>
            <w:hyperlink w:history="0" r:id="rId291"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N 1231</w:t>
              </w:r>
            </w:hyperlink>
            <w:r>
              <w:rPr>
                <w:sz w:val="20"/>
                <w:color w:val="392c69"/>
              </w:rPr>
              <w:t xml:space="preserve">,</w:t>
            </w:r>
          </w:p>
          <w:p>
            <w:pPr>
              <w:pStyle w:val="0"/>
              <w:jc w:val="center"/>
            </w:pPr>
            <w:r>
              <w:rPr>
                <w:sz w:val="20"/>
                <w:color w:val="392c69"/>
              </w:rPr>
              <w:t xml:space="preserve">от 29.10.2021 </w:t>
            </w:r>
            <w:hyperlink w:history="0" r:id="rId292"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color w:val="392c69"/>
              </w:rPr>
              <w:t xml:space="preserve">, от 24.11.2021 </w:t>
            </w:r>
            <w:hyperlink w:history="0" r:id="rId293"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color w:val="392c69"/>
              </w:rPr>
              <w:t xml:space="preserve">, от 16.12.2021 </w:t>
            </w:r>
            <w:hyperlink w:history="0" r:id="rId29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w:t>
            </w:r>
          </w:p>
          <w:p>
            <w:pPr>
              <w:pStyle w:val="0"/>
              <w:jc w:val="center"/>
            </w:pPr>
            <w:r>
              <w:rPr>
                <w:sz w:val="20"/>
                <w:color w:val="392c69"/>
              </w:rPr>
              <w:t xml:space="preserve">от 23.12.2021 </w:t>
            </w:r>
            <w:hyperlink w:history="0" r:id="rId29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 от 27.12.2021 </w:t>
            </w:r>
            <w:hyperlink w:history="0" r:id="rId296"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color w:val="392c69"/>
              </w:rPr>
              <w:t xml:space="preserve">, от 19.01.2022 </w:t>
            </w:r>
            <w:hyperlink w:history="0" r:id="rId29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17.02.2022 </w:t>
            </w:r>
            <w:hyperlink w:history="0" r:id="rId298"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N 192</w:t>
              </w:r>
            </w:hyperlink>
            <w:r>
              <w:rPr>
                <w:sz w:val="20"/>
                <w:color w:val="392c69"/>
              </w:rPr>
              <w:t xml:space="preserve">, от 20.05.2022 </w:t>
            </w:r>
            <w:hyperlink w:history="0" r:id="rId29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 от 30.06.2022 </w:t>
            </w:r>
            <w:hyperlink w:history="0" r:id="rId300"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p>
            <w:pPr>
              <w:pStyle w:val="0"/>
              <w:jc w:val="center"/>
            </w:pPr>
            <w:r>
              <w:rPr>
                <w:sz w:val="20"/>
                <w:color w:val="392c69"/>
              </w:rPr>
              <w:t xml:space="preserve">от 15.07.2022 </w:t>
            </w:r>
            <w:hyperlink w:history="0" r:id="rId301"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color w:val="392c69"/>
              </w:rPr>
              <w:t xml:space="preserve">, от 01.09.2022 </w:t>
            </w:r>
            <w:hyperlink w:history="0" r:id="rId30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30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от 09.12.2022 </w:t>
            </w:r>
            <w:hyperlink w:history="0" r:id="rId304"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color w:val="392c69"/>
              </w:rPr>
              <w:t xml:space="preserve">, от 30.12.2022 </w:t>
            </w:r>
            <w:hyperlink w:history="0" r:id="rId30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 от 26.01.2023 </w:t>
            </w:r>
            <w:hyperlink w:history="0" r:id="rId306"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color w:val="392c69"/>
              </w:rPr>
              <w:t xml:space="preserve">,</w:t>
            </w:r>
          </w:p>
          <w:p>
            <w:pPr>
              <w:pStyle w:val="0"/>
              <w:jc w:val="center"/>
            </w:pPr>
            <w:r>
              <w:rPr>
                <w:sz w:val="20"/>
                <w:color w:val="392c69"/>
              </w:rPr>
              <w:t xml:space="preserve">от 06.02.2023 </w:t>
            </w:r>
            <w:hyperlink w:history="0" r:id="rId307"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N 164</w:t>
              </w:r>
            </w:hyperlink>
            <w:r>
              <w:rPr>
                <w:sz w:val="20"/>
                <w:color w:val="392c69"/>
              </w:rPr>
              <w:t xml:space="preserve">, от 02.06.2023 </w:t>
            </w:r>
            <w:hyperlink w:history="0" r:id="rId308"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color w:val="392c69"/>
              </w:rPr>
              <w:t xml:space="preserve">, от 08.06.2023 </w:t>
            </w:r>
            <w:hyperlink w:history="0" r:id="rId309"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color w:val="392c69"/>
              </w:rPr>
              <w:t xml:space="preserve">,</w:t>
            </w:r>
          </w:p>
          <w:p>
            <w:pPr>
              <w:pStyle w:val="0"/>
              <w:jc w:val="center"/>
            </w:pPr>
            <w:r>
              <w:rPr>
                <w:sz w:val="20"/>
                <w:color w:val="392c69"/>
              </w:rPr>
              <w:t xml:space="preserve">от 29.07.2023 </w:t>
            </w:r>
            <w:hyperlink w:history="0" r:id="rId310"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color w:val="392c69"/>
              </w:rPr>
              <w:t xml:space="preserve">, от 31.08.2023 </w:t>
            </w:r>
            <w:hyperlink w:history="0" r:id="rId31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312"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w:t>
            </w:r>
          </w:p>
          <w:p>
            <w:pPr>
              <w:pStyle w:val="0"/>
              <w:jc w:val="center"/>
            </w:pPr>
            <w:r>
              <w:rPr>
                <w:sz w:val="20"/>
                <w:color w:val="392c69"/>
              </w:rPr>
              <w:t xml:space="preserve">от 23.12.2023 </w:t>
            </w:r>
            <w:hyperlink w:history="0" r:id="rId313"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 от 28.12.2023 </w:t>
            </w:r>
            <w:hyperlink w:history="0" r:id="rId314"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N 2350</w:t>
              </w:r>
            </w:hyperlink>
            <w:r>
              <w:rPr>
                <w:sz w:val="20"/>
                <w:color w:val="392c69"/>
              </w:rPr>
              <w:t xml:space="preserve">, от 07.02.2024 </w:t>
            </w:r>
            <w:hyperlink w:history="0" r:id="rId31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06.03.2024 </w:t>
            </w:r>
            <w:hyperlink w:history="0" r:id="rId316"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color w:val="392c69"/>
              </w:rPr>
              <w:t xml:space="preserve">, от 12.04.2024 </w:t>
            </w:r>
            <w:hyperlink w:history="0" r:id="rId31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color w:val="392c69"/>
              </w:rPr>
              <w:t xml:space="preserve">, от 03.05.2024 </w:t>
            </w:r>
            <w:hyperlink w:history="0" r:id="rId318"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06.05.2024 </w:t>
            </w:r>
            <w:hyperlink w:history="0" r:id="rId319"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N 594</w:t>
              </w:r>
            </w:hyperlink>
            <w:r>
              <w:rPr>
                <w:sz w:val="20"/>
                <w:color w:val="392c69"/>
              </w:rPr>
              <w:t xml:space="preserve">, от 24.07.2024 </w:t>
            </w:r>
            <w:hyperlink w:history="0" r:id="rId320"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N 1000</w:t>
              </w:r>
            </w:hyperlink>
            <w:r>
              <w:rPr>
                <w:sz w:val="20"/>
                <w:color w:val="392c69"/>
              </w:rPr>
              <w:t xml:space="preserve">, от 30.08.2024 </w:t>
            </w:r>
            <w:hyperlink w:history="0" r:id="rId32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w:t>
            </w:r>
          </w:p>
          <w:p>
            <w:pPr>
              <w:pStyle w:val="0"/>
              <w:jc w:val="center"/>
            </w:pPr>
            <w:r>
              <w:rPr>
                <w:sz w:val="20"/>
                <w:color w:val="392c69"/>
              </w:rPr>
              <w:t xml:space="preserve">от 31.08.2024 </w:t>
            </w:r>
            <w:hyperlink w:history="0" r:id="rId32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 от 10.09.2024 </w:t>
            </w:r>
            <w:hyperlink w:history="0" r:id="rId323"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25.09.2024 </w:t>
            </w:r>
            <w:hyperlink w:history="0" r:id="rId324"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N 1304</w:t>
              </w:r>
            </w:hyperlink>
            <w:r>
              <w:rPr>
                <w:sz w:val="20"/>
                <w:color w:val="392c69"/>
              </w:rPr>
              <w:t xml:space="preserve">,</w:t>
            </w:r>
          </w:p>
          <w:p>
            <w:pPr>
              <w:pStyle w:val="0"/>
              <w:jc w:val="center"/>
            </w:pPr>
            <w:r>
              <w:rPr>
                <w:sz w:val="20"/>
                <w:color w:val="392c69"/>
              </w:rPr>
              <w:t xml:space="preserve">от 01.11.2024 </w:t>
            </w:r>
            <w:hyperlink w:history="0" r:id="rId325"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color w:val="392c69"/>
              </w:rPr>
              <w:t xml:space="preserve">, от 19.11.2024 </w:t>
            </w:r>
            <w:hyperlink w:history="0" r:id="rId326"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 от 19.11.2024 </w:t>
            </w:r>
            <w:hyperlink w:history="0" r:id="rId32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w:t>
            </w:r>
          </w:p>
          <w:p>
            <w:pPr>
              <w:pStyle w:val="0"/>
              <w:jc w:val="center"/>
            </w:pPr>
            <w:r>
              <w:rPr>
                <w:sz w:val="20"/>
                <w:color w:val="392c69"/>
              </w:rPr>
              <w:t xml:space="preserve">от 19.11.2024 </w:t>
            </w:r>
            <w:hyperlink w:history="0" r:id="rId32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329"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 от 23.11.2024 </w:t>
            </w:r>
            <w:hyperlink w:history="0" r:id="rId330"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w:t>
            </w:r>
          </w:p>
          <w:p>
            <w:pPr>
              <w:pStyle w:val="0"/>
              <w:jc w:val="center"/>
            </w:pPr>
            <w:r>
              <w:rPr>
                <w:sz w:val="20"/>
                <w:color w:val="392c69"/>
              </w:rPr>
              <w:t xml:space="preserve">от 26.11.2024 </w:t>
            </w:r>
            <w:hyperlink w:history="0" r:id="rId331"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N 1628</w:t>
              </w:r>
            </w:hyperlink>
            <w:r>
              <w:rPr>
                <w:sz w:val="20"/>
                <w:color w:val="392c69"/>
              </w:rPr>
              <w:t xml:space="preserve">,</w:t>
            </w:r>
          </w:p>
          <w:p>
            <w:pPr>
              <w:pStyle w:val="0"/>
              <w:jc w:val="center"/>
            </w:pPr>
            <w:r>
              <w:rPr>
                <w:sz w:val="20"/>
                <w:color w:val="392c69"/>
              </w:rPr>
              <w:t xml:space="preserve">с изм., внесенными </w:t>
            </w:r>
            <w:hyperlink w:history="0" r:id="rId332" w:tooltip="Решение ВАС РФ от 02.08.2013 N ВАС-6446/13 &lt;О признании второго предложения подпункта 5 пункта 28 Основ ценообразования в области регулируемых цен (тарифов) в электроэнергетике, утв. Постановлением Правительства РФ от 29.12.2011 N 1178, не соответствующим статье 1 Гражданского кодекса РФ, статьям 6 и 23 Федерального закона от 26.06.2003 N 35-ФЗ&gt; {КонсультантПлюс}">
              <w:r>
                <w:rPr>
                  <w:sz w:val="20"/>
                  <w:color w:val="0000ff"/>
                </w:rPr>
                <w:t xml:space="preserve">решением</w:t>
              </w:r>
            </w:hyperlink>
            <w:r>
              <w:rPr>
                <w:sz w:val="20"/>
                <w:color w:val="392c69"/>
              </w:rPr>
              <w:t xml:space="preserve"> ВАС РФ от 02.08.2013 N ВАС-6446/13,</w:t>
            </w:r>
          </w:p>
          <w:p>
            <w:pPr>
              <w:pStyle w:val="0"/>
              <w:jc w:val="center"/>
            </w:pPr>
            <w:r>
              <w:rPr>
                <w:sz w:val="20"/>
                <w:color w:val="392c69"/>
              </w:rPr>
              <w:t xml:space="preserve">Постановлениями Правительства РФ от 22.07.2013 </w:t>
            </w:r>
            <w:hyperlink w:history="0" r:id="rId33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08.12.2018 </w:t>
            </w:r>
            <w:hyperlink w:history="0" r:id="rId334" w:tooltip="Постановление Правительства РФ от 08.12.2018 N 1497 &quot;О порядке расчета размера средств, учитываемых при определении надбавки к цене на мощность, на 2019 год в отношении субъекта Российской Федерации, входящего в Дальневосточный федеральный округ, часть территории которого присоединяется с 1 января 2019 г. к Единой энергетической системе России&quot; {КонсультантПлюс}">
              <w:r>
                <w:rPr>
                  <w:sz w:val="20"/>
                  <w:color w:val="0000ff"/>
                </w:rPr>
                <w:t xml:space="preserve">N 1497</w:t>
              </w:r>
            </w:hyperlink>
            <w:r>
              <w:rPr>
                <w:sz w:val="20"/>
                <w:color w:val="392c69"/>
              </w:rPr>
              <w:t xml:space="preserve">, от 30.04.2020 </w:t>
            </w:r>
            <w:hyperlink w:history="0" r:id="rId335"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29.03.2022 </w:t>
            </w:r>
            <w:hyperlink w:history="0" r:id="rId336"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N 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документ, разработанный в соответствии с Федеральным </w:t>
      </w:r>
      <w:r>
        <w:rPr>
          <w:sz w:val="20"/>
        </w:rPr>
        <w:t xml:space="preserve">законом</w:t>
      </w:r>
      <w:r>
        <w:rPr>
          <w:sz w:val="20"/>
        </w:rPr>
        <w:t xml:space="preserve"> "Об электроэнергетике", определяет основные принципы и методы регулирования цен (тарифов) в электроэнергетике.</w:t>
      </w:r>
    </w:p>
    <w:p>
      <w:pPr>
        <w:pStyle w:val="0"/>
        <w:spacing w:before="200" w:line-rule="auto"/>
        <w:ind w:firstLine="540"/>
        <w:jc w:val="both"/>
      </w:pPr>
      <w:r>
        <w:rPr>
          <w:sz w:val="20"/>
        </w:rPr>
        <w:t xml:space="preserve">Со дня вступления в силу </w:t>
      </w:r>
      <w:hyperlink w:history="0" r:id="rId337"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постановления</w:t>
        </w:r>
      </w:hyperlink>
      <w:r>
        <w:rPr>
          <w:sz w:val="20"/>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history="0" r:id="rId33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приложением N 5</w:t>
        </w:r>
      </w:hyperlink>
      <w:r>
        <w:rPr>
          <w:sz w:val="20"/>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pStyle w:val="0"/>
        <w:jc w:val="both"/>
      </w:pPr>
      <w:r>
        <w:rPr>
          <w:sz w:val="20"/>
        </w:rPr>
        <w:t xml:space="preserve">(абзац введен </w:t>
      </w:r>
      <w:hyperlink w:history="0" r:id="rId339" w:tooltip="Постановление Правительства РФ от 21.03.2020 N 320 &quot;О внесении изменений в некоторые акты Правительства Российской Федерации по вопросам функционирования активных энергетических комплексов&quot; {КонсультантПлюс}">
        <w:r>
          <w:rPr>
            <w:sz w:val="20"/>
            <w:color w:val="0000ff"/>
          </w:rPr>
          <w:t xml:space="preserve">Постановлением</w:t>
        </w:r>
      </w:hyperlink>
      <w:r>
        <w:rPr>
          <w:sz w:val="20"/>
        </w:rPr>
        <w:t xml:space="preserve"> Правительства РФ от 21.03.2020 N 320; в ред. </w:t>
      </w:r>
      <w:hyperlink w:history="0" r:id="rId34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 Используемые в настоящем документе понятия означают следующее:</w:t>
      </w:r>
    </w:p>
    <w:p>
      <w:pPr>
        <w:pStyle w:val="0"/>
        <w:spacing w:before="200" w:line-rule="auto"/>
        <w:ind w:firstLine="540"/>
        <w:jc w:val="both"/>
      </w:pPr>
      <w:r>
        <w:rPr>
          <w:sz w:val="20"/>
        </w:rP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параметры регулирования" - параметры расчета долгосрочных цен (тарифов), устанавливаемые на долгосрочный период регулирования;</w:t>
      </w:r>
    </w:p>
    <w:p>
      <w:pPr>
        <w:pStyle w:val="0"/>
        <w:spacing w:before="200" w:line-rule="auto"/>
        <w:ind w:firstLine="540"/>
        <w:jc w:val="both"/>
      </w:pPr>
      <w:r>
        <w:rPr>
          <w:sz w:val="20"/>
        </w:rP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w:history="0" r:id="rId34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(в ред. </w:t>
      </w:r>
      <w:hyperlink w:history="0" r:id="rId34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pPr>
        <w:pStyle w:val="0"/>
        <w:jc w:val="both"/>
      </w:pPr>
      <w:r>
        <w:rPr>
          <w:sz w:val="20"/>
        </w:rPr>
        <w:t xml:space="preserve">(в ред. </w:t>
      </w:r>
      <w:hyperlink w:history="0" r:id="rId34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pPr>
        <w:pStyle w:val="0"/>
        <w:jc w:val="both"/>
      </w:pPr>
      <w:r>
        <w:rPr>
          <w:sz w:val="20"/>
        </w:rPr>
        <w:t xml:space="preserve">(абзац введен </w:t>
      </w:r>
      <w:hyperlink w:history="0" r:id="rId34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pStyle w:val="0"/>
        <w:spacing w:before="200" w:line-rule="auto"/>
        <w:ind w:firstLine="540"/>
        <w:jc w:val="both"/>
      </w:pPr>
      <w:r>
        <w:rPr>
          <w:sz w:val="20"/>
        </w:rPr>
        <w:t xml:space="preserve">"индикативная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pStyle w:val="0"/>
        <w:spacing w:before="200" w:line-rule="auto"/>
        <w:ind w:firstLine="540"/>
        <w:jc w:val="both"/>
      </w:pPr>
      <w:r>
        <w:rPr>
          <w:sz w:val="20"/>
        </w:rP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4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pStyle w:val="0"/>
        <w:jc w:val="both"/>
      </w:pPr>
      <w:r>
        <w:rPr>
          <w:sz w:val="20"/>
        </w:rPr>
        <w:t xml:space="preserve">(в ред. </w:t>
      </w:r>
      <w:hyperlink w:history="0" r:id="rId34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pPr>
        <w:pStyle w:val="0"/>
        <w:spacing w:before="200" w:line-rule="auto"/>
        <w:ind w:firstLine="540"/>
        <w:jc w:val="both"/>
      </w:pPr>
      <w:r>
        <w:rPr>
          <w:sz w:val="20"/>
        </w:rPr>
        <w:t xml:space="preserve">"индекс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pPr>
        <w:pStyle w:val="0"/>
        <w:jc w:val="both"/>
      </w:pPr>
      <w:r>
        <w:rPr>
          <w:sz w:val="20"/>
        </w:rPr>
        <w:t xml:space="preserve">(в ред. </w:t>
      </w:r>
      <w:hyperlink w:history="0" r:id="rId34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pPr>
        <w:pStyle w:val="0"/>
        <w:spacing w:before="200" w:line-rule="auto"/>
        <w:ind w:firstLine="540"/>
        <w:jc w:val="both"/>
      </w:pPr>
      <w:r>
        <w:rPr>
          <w:sz w:val="20"/>
        </w:rPr>
        <w:t xml:space="preserve">"операционные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pPr>
        <w:pStyle w:val="0"/>
        <w:spacing w:before="200" w:line-rule="auto"/>
        <w:ind w:firstLine="540"/>
        <w:jc w:val="both"/>
      </w:pPr>
      <w:r>
        <w:rPr>
          <w:sz w:val="20"/>
        </w:rPr>
        <w:t xml:space="preserve">"размер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pPr>
        <w:pStyle w:val="0"/>
        <w:spacing w:before="200" w:line-rule="auto"/>
        <w:ind w:firstLine="540"/>
        <w:jc w:val="both"/>
      </w:pPr>
      <w:r>
        <w:rPr>
          <w:sz w:val="20"/>
        </w:rPr>
        <w:t xml:space="preserve">"расчетная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pPr>
        <w:pStyle w:val="0"/>
        <w:jc w:val="both"/>
      </w:pPr>
      <w:r>
        <w:rPr>
          <w:sz w:val="20"/>
        </w:rPr>
        <w:t xml:space="preserve">(абзац введен </w:t>
      </w:r>
      <w:hyperlink w:history="0" r:id="rId34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pPr>
        <w:pStyle w:val="0"/>
        <w:jc w:val="both"/>
      </w:pPr>
      <w:r>
        <w:rPr>
          <w:sz w:val="20"/>
        </w:rPr>
        <w:t xml:space="preserve">(абзац введен </w:t>
      </w:r>
      <w:hyperlink w:history="0" r:id="rId349"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pPr>
        <w:pStyle w:val="0"/>
        <w:spacing w:before="200" w:line-rule="auto"/>
        <w:ind w:firstLine="540"/>
        <w:jc w:val="both"/>
      </w:pPr>
      <w:r>
        <w:rPr>
          <w:sz w:val="20"/>
        </w:rPr>
        <w:t xml:space="preserve">"подконтрольные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pPr>
        <w:pStyle w:val="0"/>
        <w:jc w:val="both"/>
      </w:pPr>
      <w:r>
        <w:rPr>
          <w:sz w:val="20"/>
        </w:rPr>
        <w:t xml:space="preserve">(абзац введен </w:t>
      </w:r>
      <w:hyperlink w:history="0" r:id="rId35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35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w:history="0" r:id="rId352"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подлежат государственному регулированию;</w:t>
      </w:r>
    </w:p>
    <w:p>
      <w:pPr>
        <w:pStyle w:val="0"/>
        <w:spacing w:before="200" w:line-rule="auto"/>
        <w:ind w:firstLine="540"/>
        <w:jc w:val="both"/>
      </w:pPr>
      <w:r>
        <w:rPr>
          <w:sz w:val="20"/>
        </w:rP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pPr>
        <w:pStyle w:val="0"/>
        <w:spacing w:before="200" w:line-rule="auto"/>
        <w:ind w:firstLine="540"/>
        <w:jc w:val="both"/>
      </w:pPr>
      <w:r>
        <w:rPr>
          <w:sz w:val="20"/>
        </w:rPr>
        <w:t xml:space="preserve">"регулирующие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35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35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pPr>
        <w:pStyle w:val="0"/>
        <w:spacing w:before="200" w:line-rule="auto"/>
        <w:ind w:firstLine="540"/>
        <w:jc w:val="both"/>
      </w:pPr>
      <w:r>
        <w:rPr>
          <w:sz w:val="20"/>
        </w:rPr>
        <w:t xml:space="preserve">"срок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pPr>
        <w:pStyle w:val="0"/>
        <w:spacing w:before="200" w:line-rule="auto"/>
        <w:ind w:firstLine="540"/>
        <w:jc w:val="both"/>
      </w:pPr>
      <w:r>
        <w:rPr>
          <w:sz w:val="20"/>
        </w:rPr>
        <w:t xml:space="preserve">"уровень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pPr>
        <w:pStyle w:val="0"/>
        <w:spacing w:before="200" w:line-rule="auto"/>
        <w:ind w:firstLine="540"/>
        <w:jc w:val="both"/>
      </w:pPr>
      <w:r>
        <w:rPr>
          <w:sz w:val="20"/>
        </w:rPr>
        <w:t xml:space="preserve">"цены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pPr>
        <w:pStyle w:val="0"/>
        <w:spacing w:before="200" w:line-rule="auto"/>
        <w:ind w:firstLine="540"/>
        <w:jc w:val="both"/>
      </w:pPr>
      <w:r>
        <w:rPr>
          <w:sz w:val="20"/>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pPr>
        <w:pStyle w:val="0"/>
        <w:spacing w:before="200" w:line-rule="auto"/>
        <w:ind w:firstLine="540"/>
        <w:jc w:val="both"/>
      </w:pPr>
      <w:r>
        <w:rPr>
          <w:sz w:val="20"/>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pPr>
        <w:pStyle w:val="0"/>
        <w:spacing w:before="200" w:line-rule="auto"/>
        <w:ind w:firstLine="540"/>
        <w:jc w:val="both"/>
      </w:pPr>
      <w:r>
        <w:rPr>
          <w:sz w:val="20"/>
        </w:rPr>
        <w:t xml:space="preserve">"экономия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pPr>
        <w:pStyle w:val="0"/>
        <w:jc w:val="both"/>
      </w:pPr>
      <w:r>
        <w:rPr>
          <w:sz w:val="20"/>
        </w:rPr>
        <w:t xml:space="preserve">(абзац введен </w:t>
      </w:r>
      <w:hyperlink w:history="0" r:id="rId35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pPr>
        <w:pStyle w:val="0"/>
        <w:spacing w:before="200" w:line-rule="auto"/>
        <w:ind w:firstLine="540"/>
        <w:jc w:val="both"/>
      </w:pPr>
      <w:r>
        <w:rPr>
          <w:sz w:val="20"/>
        </w:rPr>
        <w:t xml:space="preserve">"эталон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pPr>
        <w:pStyle w:val="0"/>
        <w:jc w:val="both"/>
      </w:pPr>
      <w:r>
        <w:rPr>
          <w:sz w:val="20"/>
        </w:rPr>
        <w:t xml:space="preserve">(абзац введен </w:t>
      </w:r>
      <w:hyperlink w:history="0" r:id="rId35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pPr>
        <w:pStyle w:val="0"/>
        <w:jc w:val="both"/>
      </w:pPr>
      <w:r>
        <w:rPr>
          <w:sz w:val="20"/>
        </w:rPr>
        <w:t xml:space="preserve">(абзац введен </w:t>
      </w:r>
      <w:hyperlink w:history="0" r:id="rId35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Значения иных понятий, используемых в настоящем документе, соответствуют принятым в законодательстве Российской Федерации.</w:t>
      </w:r>
    </w:p>
    <w:p>
      <w:pPr>
        <w:pStyle w:val="0"/>
        <w:spacing w:before="200" w:line-rule="auto"/>
        <w:ind w:firstLine="540"/>
        <w:jc w:val="both"/>
      </w:pPr>
      <w:r>
        <w:rPr>
          <w:sz w:val="20"/>
        </w:rPr>
        <w:t xml:space="preserve">2(1). В настоящем документе:</w:t>
      </w:r>
    </w:p>
    <w:p>
      <w:pPr>
        <w:pStyle w:val="0"/>
        <w:spacing w:before="200" w:line-rule="auto"/>
        <w:ind w:firstLine="540"/>
        <w:jc w:val="both"/>
      </w:pPr>
      <w:r>
        <w:rPr>
          <w:sz w:val="20"/>
        </w:rP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5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w:history="0" r:id="rId35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4</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2(1) введен </w:t>
      </w:r>
      <w:hyperlink w:history="0" r:id="rId360"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p>
      <w:pPr>
        <w:pStyle w:val="0"/>
        <w:ind w:firstLine="540"/>
        <w:jc w:val="both"/>
      </w:pPr>
      <w:r>
        <w:rPr>
          <w:sz w:val="20"/>
        </w:rPr>
      </w:r>
    </w:p>
    <w:p>
      <w:pPr>
        <w:pStyle w:val="2"/>
        <w:outlineLvl w:val="1"/>
        <w:jc w:val="center"/>
      </w:pPr>
      <w:r>
        <w:rPr>
          <w:sz w:val="20"/>
        </w:rPr>
        <w:t xml:space="preserve">II. СИСТЕМА РЕГУЛИРУЕМЫХ ЦЕН (ТАРИФОВ)</w:t>
      </w:r>
    </w:p>
    <w:p>
      <w:pPr>
        <w:pStyle w:val="0"/>
        <w:ind w:firstLine="540"/>
        <w:jc w:val="both"/>
      </w:pPr>
      <w:r>
        <w:rPr>
          <w:sz w:val="20"/>
        </w:rPr>
      </w:r>
    </w:p>
    <w:bookmarkStart w:id="280" w:name="P280"/>
    <w:bookmarkEnd w:id="280"/>
    <w:p>
      <w:pPr>
        <w:pStyle w:val="0"/>
        <w:ind w:firstLine="540"/>
        <w:jc w:val="both"/>
      </w:pPr>
      <w:r>
        <w:rPr>
          <w:sz w:val="20"/>
        </w:rPr>
        <w:t xml:space="preserve">3. В систему регулируемых цен (тарифов) на электрическую энергию (мощность) входят:</w:t>
      </w:r>
    </w:p>
    <w:p>
      <w:pPr>
        <w:pStyle w:val="0"/>
        <w:spacing w:before="200" w:line-rule="auto"/>
        <w:ind w:firstLine="540"/>
        <w:jc w:val="both"/>
      </w:pPr>
      <w:r>
        <w:rPr>
          <w:sz w:val="20"/>
        </w:rPr>
        <w:t xml:space="preserve">1) регулируемые цены (тарифы) и (или) их предельные (минимальные и (или) максимальные) уровни на оптовом рынке:</w:t>
      </w:r>
    </w:p>
    <w:p>
      <w:pPr>
        <w:pStyle w:val="0"/>
        <w:spacing w:before="200" w:line-rule="auto"/>
        <w:ind w:firstLine="540"/>
        <w:jc w:val="both"/>
      </w:pPr>
      <w:r>
        <w:rPr>
          <w:sz w:val="20"/>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r:id="rId361" w:tooltip="Федеральный закон от 26.03.2003 N 35-ФЗ (ред. от 25.10.2024) &quot;Об электроэнергетике&quot;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w:history="0" r:id="rId362" w:tooltip="Федеральный закон от 26.03.2003 N 35-ФЗ (ред. от 25.10.2024) &quot;Об электроэнергетике&quot; {КонсультантПлюс}">
        <w:r>
          <w:rPr>
            <w:sz w:val="20"/>
            <w:color w:val="0000ff"/>
          </w:rPr>
          <w:t xml:space="preserve">пунктом 6 статьи 36</w:t>
        </w:r>
      </w:hyperlink>
      <w:r>
        <w:rPr>
          <w:sz w:val="20"/>
        </w:rP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pPr>
        <w:pStyle w:val="0"/>
        <w:jc w:val="both"/>
      </w:pPr>
      <w:r>
        <w:rPr>
          <w:sz w:val="20"/>
        </w:rPr>
        <w:t xml:space="preserve">(в ред. </w:t>
      </w:r>
      <w:hyperlink w:history="0" r:id="rId363"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Постановления</w:t>
        </w:r>
      </w:hyperlink>
      <w:r>
        <w:rPr>
          <w:sz w:val="20"/>
        </w:rPr>
        <w:t xml:space="preserve"> Правительства РФ от 30.04.2018 N 534)</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spacing w:before="200" w:line-rule="auto"/>
        <w:ind w:firstLine="540"/>
        <w:jc w:val="both"/>
      </w:pPr>
      <w:r>
        <w:rPr>
          <w:sz w:val="20"/>
        </w:rPr>
        <w:t xml:space="preserve">абзацы пятый - шестой утратили силу. - </w:t>
      </w:r>
      <w:hyperlink w:history="0" r:id="rId364"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p>
      <w:pPr>
        <w:pStyle w:val="0"/>
        <w:spacing w:before="200" w:line-rule="auto"/>
        <w:ind w:firstLine="540"/>
        <w:jc w:val="both"/>
      </w:pPr>
      <w:r>
        <w:rPr>
          <w:sz w:val="20"/>
        </w:rPr>
        <w:t xml:space="preserve">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spacing w:before="200" w:line-rule="auto"/>
        <w:ind w:firstLine="540"/>
        <w:jc w:val="both"/>
      </w:pPr>
      <w:r>
        <w:rPr>
          <w:sz w:val="20"/>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w:t>
      </w:r>
      <w:hyperlink w:history="0" r:id="rId36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pPr>
        <w:pStyle w:val="0"/>
        <w:jc w:val="both"/>
      </w:pPr>
      <w:r>
        <w:rPr>
          <w:sz w:val="20"/>
        </w:rPr>
        <w:t xml:space="preserve">(абзац введен </w:t>
      </w:r>
      <w:hyperlink w:history="0" r:id="rId36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pPr>
        <w:pStyle w:val="0"/>
        <w:jc w:val="both"/>
      </w:pPr>
      <w:r>
        <w:rPr>
          <w:sz w:val="20"/>
        </w:rPr>
        <w:t xml:space="preserve">(абзац введен </w:t>
      </w:r>
      <w:hyperlink w:history="0" r:id="rId367"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w:t>
      </w:r>
    </w:p>
    <w:p>
      <w:pPr>
        <w:pStyle w:val="0"/>
        <w:jc w:val="both"/>
      </w:pPr>
      <w:r>
        <w:rPr>
          <w:sz w:val="20"/>
        </w:rPr>
        <w:t xml:space="preserve">(абзац введен </w:t>
      </w:r>
      <w:hyperlink w:history="0" r:id="rId368"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spacing w:before="200" w:line-rule="auto"/>
        <w:ind w:firstLine="540"/>
        <w:jc w:val="both"/>
      </w:pPr>
      <w:r>
        <w:rPr>
          <w:sz w:val="20"/>
        </w:rPr>
        <w:t xml:space="preserve">2) регулируемые цены (тарифы) и предельные (минимальный и (или) максимальный) уровни цен на электрическую энергию (мощность) на розничных рынках:</w:t>
      </w:r>
    </w:p>
    <w:p>
      <w:pPr>
        <w:pStyle w:val="0"/>
        <w:spacing w:before="200" w:line-rule="auto"/>
        <w:ind w:firstLine="540"/>
        <w:jc w:val="both"/>
      </w:pPr>
      <w:r>
        <w:rPr>
          <w:sz w:val="20"/>
        </w:rPr>
        <w:t xml:space="preserve">цены (тарифы) на электрическую энергию при введении государственного регулирования в чрезвычайных ситуациях в соответствии со </w:t>
      </w:r>
      <w:hyperlink w:history="0" r:id="rId369" w:tooltip="Федеральный закон от 26.03.2003 N 35-ФЗ (ред. от 25.10.2024) &quot;Об электроэнергетике&quot; {КонсультантПлюс}">
        <w:r>
          <w:rPr>
            <w:sz w:val="20"/>
            <w:color w:val="0000ff"/>
          </w:rPr>
          <w:t xml:space="preserve">статьей 23.3</w:t>
        </w:r>
      </w:hyperlink>
      <w:r>
        <w:rPr>
          <w:sz w:val="20"/>
        </w:rPr>
        <w:t xml:space="preserve"> Федерального закона "Об электроэнергетике";</w:t>
      </w:r>
    </w:p>
    <w:p>
      <w:pPr>
        <w:pStyle w:val="0"/>
        <w:spacing w:before="200" w:line-rule="auto"/>
        <w:ind w:firstLine="540"/>
        <w:jc w:val="both"/>
      </w:pPr>
      <w:r>
        <w:rPr>
          <w:sz w:val="20"/>
        </w:rPr>
        <w:t xml:space="preserve">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указанными в </w:t>
      </w:r>
      <w:hyperlink w:history="0" r:id="rId370" w:tooltip="Федеральный закон от 26.03.2003 N 35-ФЗ (ред. от 25.10.2024) &quot;Об электроэнергетике&quot; {КонсультантПлюс}">
        <w:r>
          <w:rPr>
            <w:sz w:val="20"/>
            <w:color w:val="0000ff"/>
          </w:rPr>
          <w:t xml:space="preserve">пункте 2.2 статьи 37</w:t>
        </w:r>
      </w:hyperlink>
      <w:r>
        <w:rPr>
          <w:sz w:val="20"/>
        </w:rPr>
        <w:t xml:space="preserve"> Федерального закона "Об электроэнергетике";</w:t>
      </w:r>
    </w:p>
    <w:p>
      <w:pPr>
        <w:pStyle w:val="0"/>
        <w:jc w:val="both"/>
      </w:pPr>
      <w:r>
        <w:rPr>
          <w:sz w:val="20"/>
        </w:rPr>
        <w:t xml:space="preserve">(в ред. Постановлений Правительства РФ от 09.03.2019 </w:t>
      </w:r>
      <w:hyperlink w:history="0" r:id="rId371"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30.08.2024 </w:t>
      </w:r>
      <w:hyperlink w:history="0" r:id="rId372"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w:t>
      </w:r>
      <w:hyperlink w:history="0" r:id="rId37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 в ред. </w:t>
      </w:r>
      <w:hyperlink w:history="0" r:id="rId37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гарантирующих поставщиков;</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37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7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(абзац введен </w:t>
      </w:r>
      <w:hyperlink w:history="0" r:id="rId377"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 в ред. Постановлений Правительства РФ от 09.11.2017 </w:t>
      </w:r>
      <w:hyperlink w:history="0" r:id="rId37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37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абзац утратил силу. - </w:t>
      </w:r>
      <w:hyperlink w:history="0" r:id="rId380"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38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382"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383"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38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w:t>
      </w:r>
      <w:hyperlink w:history="0" r:id="rId385"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pPr>
        <w:pStyle w:val="0"/>
        <w:jc w:val="both"/>
      </w:pPr>
      <w:r>
        <w:rPr>
          <w:sz w:val="20"/>
        </w:rPr>
        <w:t xml:space="preserve">(в ред. </w:t>
      </w:r>
      <w:hyperlink w:history="0" r:id="rId386"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Постановления</w:t>
        </w:r>
      </w:hyperlink>
      <w:r>
        <w:rPr>
          <w:sz w:val="20"/>
        </w:rPr>
        <w:t xml:space="preserve"> Правительства РФ от 26.12.2014 N 1542)</w:t>
      </w:r>
    </w:p>
    <w:p>
      <w:pPr>
        <w:pStyle w:val="0"/>
        <w:spacing w:before="200" w:line-rule="auto"/>
        <w:ind w:firstLine="540"/>
        <w:jc w:val="both"/>
      </w:pPr>
      <w:r>
        <w:rPr>
          <w:sz w:val="20"/>
        </w:rPr>
        <w:t xml:space="preserve">цена (тариф) на услуги по передаче электрической энергии в целях расчетов с системообразующей территориальной сетевой организацией потребителей услуг, энергопринимающие устройства которых расположены на территории соответствующего субъекта Российской Федерации и которые принадлежат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pPr>
        <w:pStyle w:val="0"/>
        <w:jc w:val="both"/>
      </w:pPr>
      <w:r>
        <w:rPr>
          <w:sz w:val="20"/>
        </w:rPr>
        <w:t xml:space="preserve">(в ред. </w:t>
      </w:r>
      <w:hyperlink w:history="0" r:id="rId38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индивидуальная цена (тариф) на услуги по передаче электрической энергии для расчетов системообразующей территориальной сетевой организации за услуги по передаче электрической энергии, оказываемые территориальной сетевой организацией (далее - тариф для расчетов с территориальной сетевой организацией);</w:t>
      </w:r>
    </w:p>
    <w:p>
      <w:pPr>
        <w:pStyle w:val="0"/>
        <w:jc w:val="both"/>
      </w:pPr>
      <w:r>
        <w:rPr>
          <w:sz w:val="20"/>
        </w:rPr>
        <w:t xml:space="preserve">(в ред. </w:t>
      </w:r>
      <w:hyperlink w:history="0" r:id="rId38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pPr>
        <w:pStyle w:val="0"/>
        <w:jc w:val="both"/>
      </w:pPr>
      <w:r>
        <w:rPr>
          <w:sz w:val="20"/>
        </w:rPr>
        <w:t xml:space="preserve">(в ред. Постановлений Правительства РФ от 07.03.2014 </w:t>
      </w:r>
      <w:hyperlink w:history="0" r:id="rId389"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179</w:t>
        </w:r>
      </w:hyperlink>
      <w:r>
        <w:rPr>
          <w:sz w:val="20"/>
        </w:rPr>
        <w:t xml:space="preserve">, от 07.07.2015 </w:t>
      </w:r>
      <w:hyperlink w:history="0" r:id="rId390"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w:t>
      </w:r>
    </w:p>
    <w:p>
      <w:pPr>
        <w:pStyle w:val="0"/>
        <w:spacing w:before="200" w:line-rule="auto"/>
        <w:ind w:firstLine="540"/>
        <w:jc w:val="both"/>
      </w:pPr>
      <w:r>
        <w:rPr>
          <w:sz w:val="20"/>
        </w:rPr>
        <w:t xml:space="preserve">индивидуальная цена (тариф)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оказания услуг по передаче электрической энергии (далее - тариф для расчетов между системообразующими территориальными сетевыми организациями);</w:t>
      </w:r>
    </w:p>
    <w:p>
      <w:pPr>
        <w:pStyle w:val="0"/>
        <w:jc w:val="both"/>
      </w:pPr>
      <w:r>
        <w:rPr>
          <w:sz w:val="20"/>
        </w:rPr>
        <w:t xml:space="preserve">(абзац введен </w:t>
      </w:r>
      <w:hyperlink w:history="0" r:id="rId39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jc w:val="both"/>
      </w:pPr>
      <w:r>
        <w:rPr>
          <w:sz w:val="20"/>
        </w:rPr>
        <w:t xml:space="preserve">(абзац введен </w:t>
      </w:r>
      <w:hyperlink w:history="0" r:id="rId39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Государственному регулированию подлежат </w:t>
      </w:r>
      <w:hyperlink w:history="0" r:id="rId393" w:tooltip="Приказ ФАС России от 21.12.2023 N 1026/23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4 год&quot; {КонсультантПлюс}">
        <w:r>
          <w:rPr>
            <w:sz w:val="20"/>
            <w:color w:val="0000ff"/>
          </w:rPr>
          <w:t xml:space="preserve">плата</w:t>
        </w:r>
      </w:hyperlink>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spacing w:before="200" w:line-rule="auto"/>
        <w:ind w:firstLine="540"/>
        <w:jc w:val="both"/>
      </w:pPr>
      <w:r>
        <w:rPr>
          <w:sz w:val="20"/>
        </w:rPr>
        <w:t xml:space="preserve">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pPr>
        <w:pStyle w:val="0"/>
        <w:jc w:val="both"/>
      </w:pPr>
      <w:r>
        <w:rPr>
          <w:sz w:val="20"/>
        </w:rPr>
        <w:t xml:space="preserve">(абзац введен </w:t>
      </w:r>
      <w:hyperlink w:history="0" r:id="rId39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ind w:firstLine="540"/>
        <w:jc w:val="both"/>
      </w:pPr>
      <w:r>
        <w:rPr>
          <w:sz w:val="20"/>
        </w:rPr>
      </w:r>
    </w:p>
    <w:p>
      <w:pPr>
        <w:pStyle w:val="2"/>
        <w:outlineLvl w:val="1"/>
        <w:jc w:val="center"/>
      </w:pPr>
      <w:r>
        <w:rPr>
          <w:sz w:val="20"/>
        </w:rPr>
        <w:t xml:space="preserve">III. ПРИНЦИПЫ И МЕТОДЫ РАСЧЕТА ЦЕН (ТАРИФОВ)</w:t>
      </w:r>
    </w:p>
    <w:p>
      <w:pPr>
        <w:pStyle w:val="0"/>
        <w:ind w:firstLine="540"/>
        <w:jc w:val="both"/>
      </w:pPr>
      <w:r>
        <w:rPr>
          <w:sz w:val="20"/>
        </w:rPr>
      </w:r>
    </w:p>
    <w:p>
      <w:pPr>
        <w:pStyle w:val="0"/>
        <w:ind w:firstLine="540"/>
        <w:jc w:val="both"/>
      </w:pPr>
      <w:r>
        <w:rPr>
          <w:sz w:val="20"/>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w:history="0" r:id="rId395"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bookmarkStart w:id="342" w:name="P342"/>
    <w:bookmarkEnd w:id="342"/>
    <w:p>
      <w:pPr>
        <w:pStyle w:val="0"/>
        <w:spacing w:before="200" w:line-rule="auto"/>
        <w:ind w:firstLine="540"/>
        <w:jc w:val="both"/>
      </w:pPr>
      <w:r>
        <w:rPr>
          <w:sz w:val="20"/>
        </w:rPr>
        <w:t xml:space="preserve">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pPr>
        <w:pStyle w:val="0"/>
        <w:jc w:val="both"/>
      </w:pPr>
      <w:r>
        <w:rPr>
          <w:sz w:val="20"/>
        </w:rPr>
        <w:t xml:space="preserve">(в ред. </w:t>
      </w:r>
      <w:hyperlink w:history="0" r:id="rId396"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регулируемых цен (тарифов) не допускается повторный учет одних и тех же расходов по указанным видам деятельности.</w:t>
      </w:r>
    </w:p>
    <w:p>
      <w:pPr>
        <w:pStyle w:val="0"/>
        <w:spacing w:before="200" w:line-rule="auto"/>
        <w:ind w:firstLine="540"/>
        <w:jc w:val="both"/>
      </w:pPr>
      <w:r>
        <w:rPr>
          <w:sz w:val="20"/>
        </w:rPr>
        <w:t xml:space="preserve">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pPr>
        <w:pStyle w:val="0"/>
        <w:jc w:val="both"/>
      </w:pPr>
      <w:r>
        <w:rPr>
          <w:sz w:val="20"/>
        </w:rPr>
        <w:t xml:space="preserve">(абзац введен </w:t>
      </w:r>
      <w:hyperlink w:history="0" r:id="rId39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pPr>
        <w:pStyle w:val="0"/>
        <w:spacing w:before="200" w:line-rule="auto"/>
        <w:ind w:firstLine="540"/>
        <w:jc w:val="both"/>
      </w:pPr>
      <w:r>
        <w:rPr>
          <w:sz w:val="20"/>
        </w:rPr>
        <w:t xml:space="preserve">1) производство электрической энергии (мощности) с постанционной и поблочной разбивкой;</w:t>
      </w:r>
    </w:p>
    <w:p>
      <w:pPr>
        <w:pStyle w:val="0"/>
        <w:jc w:val="both"/>
      </w:pPr>
      <w:r>
        <w:rPr>
          <w:sz w:val="20"/>
        </w:rPr>
        <w:t xml:space="preserve">(в ред. Постановлений Правительства РФ от 31.12.2019 </w:t>
      </w:r>
      <w:hyperlink w:history="0" r:id="rId398"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rPr>
        <w:t xml:space="preserve">, от 30.08.2024 </w:t>
      </w:r>
      <w:hyperlink w:history="0" r:id="rId399"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2) производство электрической энергии объектом, введенным в эксплуатацию в соответствии с </w:t>
      </w:r>
      <w:hyperlink w:history="0" r:id="rId400"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w:t>
      </w:r>
    </w:p>
    <w:p>
      <w:pPr>
        <w:pStyle w:val="0"/>
        <w:spacing w:before="200" w:line-rule="auto"/>
        <w:ind w:firstLine="540"/>
        <w:jc w:val="both"/>
      </w:pPr>
      <w:r>
        <w:rPr>
          <w:sz w:val="20"/>
        </w:rPr>
        <w:t xml:space="preserve">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pPr>
        <w:pStyle w:val="0"/>
        <w:spacing w:before="200" w:line-rule="auto"/>
        <w:ind w:firstLine="540"/>
        <w:jc w:val="both"/>
      </w:pPr>
      <w:r>
        <w:rPr>
          <w:sz w:val="20"/>
        </w:rPr>
        <w:t xml:space="preserve">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pPr>
        <w:pStyle w:val="0"/>
        <w:jc w:val="both"/>
      </w:pPr>
      <w:r>
        <w:rPr>
          <w:sz w:val="20"/>
        </w:rPr>
        <w:t xml:space="preserve">(в ред. </w:t>
      </w:r>
      <w:hyperlink w:history="0" r:id="rId40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p>
      <w:pPr>
        <w:pStyle w:val="0"/>
        <w:spacing w:before="200" w:line-rule="auto"/>
        <w:ind w:firstLine="540"/>
        <w:jc w:val="both"/>
      </w:pPr>
      <w:r>
        <w:rPr>
          <w:sz w:val="20"/>
        </w:rPr>
        <w:t xml:space="preserve">6)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(пп. 6 в ред. </w:t>
      </w:r>
      <w:hyperlink w:history="0" r:id="rId402"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7) технологическое присоединение к электрическим сетям;</w:t>
      </w:r>
    </w:p>
    <w:p>
      <w:pPr>
        <w:pStyle w:val="0"/>
        <w:spacing w:before="200" w:line-rule="auto"/>
        <w:ind w:firstLine="540"/>
        <w:jc w:val="both"/>
      </w:pPr>
      <w:r>
        <w:rPr>
          <w:sz w:val="20"/>
        </w:rP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w:t>
      </w:r>
      <w:hyperlink w:history="0" r:id="rId40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(пп. 9 в ред. </w:t>
      </w:r>
      <w:hyperlink w:history="0" r:id="rId40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10) оказание услуг по обеспечению системной надежности, в том числе по видам услуг, с постанционной и поблочной разбивкой:</w:t>
      </w:r>
    </w:p>
    <w:p>
      <w:pPr>
        <w:pStyle w:val="0"/>
        <w:spacing w:before="200" w:line-rule="auto"/>
        <w:ind w:firstLine="540"/>
        <w:jc w:val="both"/>
      </w:pPr>
      <w:r>
        <w:rPr>
          <w:sz w:val="20"/>
        </w:rPr>
        <w:t xml:space="preserve">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pPr>
        <w:pStyle w:val="0"/>
        <w:spacing w:before="200" w:line-rule="auto"/>
        <w:ind w:firstLine="540"/>
        <w:jc w:val="both"/>
      </w:pPr>
      <w:r>
        <w:rPr>
          <w:sz w:val="20"/>
        </w:rPr>
        <w:t xml:space="preserve">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pPr>
        <w:pStyle w:val="0"/>
        <w:spacing w:before="200" w:line-rule="auto"/>
        <w:ind w:firstLine="540"/>
        <w:jc w:val="both"/>
      </w:pPr>
      <w:r>
        <w:rPr>
          <w:sz w:val="20"/>
        </w:rPr>
        <w:t xml:space="preserve">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pPr>
        <w:pStyle w:val="0"/>
        <w:spacing w:before="200" w:line-rule="auto"/>
        <w:ind w:firstLine="540"/>
        <w:jc w:val="both"/>
      </w:pPr>
      <w:r>
        <w:rPr>
          <w:sz w:val="20"/>
        </w:rPr>
        <w:t xml:space="preserve">в период с 2019 по 2023 год - управление спросом на электрическую энергию.</w:t>
      </w:r>
    </w:p>
    <w:p>
      <w:pPr>
        <w:pStyle w:val="0"/>
        <w:jc w:val="both"/>
      </w:pPr>
      <w:r>
        <w:rPr>
          <w:sz w:val="20"/>
        </w:rPr>
        <w:t xml:space="preserve">(абзац введен </w:t>
      </w:r>
      <w:hyperlink w:history="0" r:id="rId405" w:tooltip="Постановление Правительства РФ от 20.03.2019 N 287 (ред. от 12.04.2024)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оказания услуг по обеспечению системной надежности&quot; {КонсультантПлюс}">
        <w:r>
          <w:rPr>
            <w:sz w:val="20"/>
            <w:color w:val="0000ff"/>
          </w:rPr>
          <w:t xml:space="preserve">Постановлением</w:t>
        </w:r>
      </w:hyperlink>
      <w:r>
        <w:rPr>
          <w:sz w:val="20"/>
        </w:rPr>
        <w:t xml:space="preserve"> Правительства РФ от 20.03.2019 N 287; в ред. Постановлений Правительства РФ от 08.02.2021 </w:t>
      </w:r>
      <w:hyperlink w:history="0" r:id="rId406" w:tooltip="Постановление Правительства РФ от 08.02.2021 N 13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 а также совершенствования механизма ценозависимого снижения потребления электрической энерг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132</w:t>
        </w:r>
      </w:hyperlink>
      <w:r>
        <w:rPr>
          <w:sz w:val="20"/>
        </w:rPr>
        <w:t xml:space="preserve">, от 27.12.2021 </w:t>
      </w:r>
      <w:hyperlink w:history="0" r:id="rId407"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N 2492</w:t>
        </w:r>
      </w:hyperlink>
      <w:r>
        <w:rPr>
          <w:sz w:val="20"/>
        </w:rPr>
        <w:t xml:space="preserve">, от 26.01.2023 </w:t>
      </w:r>
      <w:hyperlink w:history="0" r:id="rId408" w:tooltip="Постановление Правительства РФ от 26.01.2023 N 96 &quot;О внесении изменений в некоторые акты Правительства Российской Федерации&quot; {КонсультантПлюс}">
        <w:r>
          <w:rPr>
            <w:sz w:val="20"/>
            <w:color w:val="0000ff"/>
          </w:rPr>
          <w:t xml:space="preserve">N 96</w:t>
        </w:r>
      </w:hyperlink>
      <w:r>
        <w:rPr>
          <w:sz w:val="20"/>
        </w:rPr>
        <w:t xml:space="preserve">)</w:t>
      </w:r>
    </w:p>
    <w:p>
      <w:pPr>
        <w:pStyle w:val="0"/>
        <w:spacing w:before="200" w:line-rule="auto"/>
        <w:ind w:firstLine="540"/>
        <w:jc w:val="both"/>
      </w:pPr>
      <w:r>
        <w:rPr>
          <w:sz w:val="20"/>
        </w:rPr>
        <w:t xml:space="preserve">11)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(пп. 11 введен </w:t>
      </w:r>
      <w:hyperlink w:history="0" r:id="rId409"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bookmarkStart w:id="371" w:name="P371"/>
    <w:bookmarkEnd w:id="371"/>
    <w:p>
      <w:pPr>
        <w:pStyle w:val="0"/>
        <w:spacing w:before="200" w:line-rule="auto"/>
        <w:ind w:firstLine="540"/>
        <w:jc w:val="both"/>
      </w:pPr>
      <w:r>
        <w:rPr>
          <w:sz w:val="20"/>
        </w:rPr>
        <w:t xml:space="preserve">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pPr>
        <w:pStyle w:val="0"/>
        <w:spacing w:before="200" w:line-rule="auto"/>
        <w:ind w:firstLine="540"/>
        <w:jc w:val="both"/>
      </w:pPr>
      <w:r>
        <w:rPr>
          <w:sz w:val="20"/>
        </w:rPr>
        <w:t xml:space="preserve">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pPr>
        <w:pStyle w:val="0"/>
        <w:spacing w:before="200" w:line-rule="auto"/>
        <w:ind w:firstLine="540"/>
        <w:jc w:val="both"/>
      </w:pPr>
      <w:r>
        <w:rPr>
          <w:sz w:val="20"/>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history="0" w:anchor="P528"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w:t>
      </w:r>
    </w:p>
    <w:p>
      <w:pPr>
        <w:pStyle w:val="0"/>
        <w:jc w:val="both"/>
      </w:pPr>
      <w:r>
        <w:rPr>
          <w:sz w:val="20"/>
        </w:rPr>
        <w:t xml:space="preserve">(в ред. Постановлений Правительства РФ от 30.01.2019 </w:t>
      </w:r>
      <w:hyperlink w:history="0" r:id="rId41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27.12.2019 </w:t>
      </w:r>
      <w:hyperlink w:history="0" r:id="rId4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pPr>
        <w:pStyle w:val="0"/>
        <w:jc w:val="both"/>
      </w:pPr>
      <w:r>
        <w:rPr>
          <w:sz w:val="20"/>
        </w:rPr>
        <w:t xml:space="preserve">(абзац введен </w:t>
      </w:r>
      <w:hyperlink w:history="0" r:id="rId412"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Установленные цены (тарифы) могут быть пересмотрены до окончания срока их действия, в том числе в течение финансового года, в следующих случаях:</w:t>
      </w:r>
    </w:p>
    <w:p>
      <w:pPr>
        <w:pStyle w:val="0"/>
        <w:jc w:val="both"/>
      </w:pPr>
      <w:r>
        <w:rPr>
          <w:sz w:val="20"/>
        </w:rPr>
        <w:t xml:space="preserve">(в ред. </w:t>
      </w:r>
      <w:hyperlink w:history="0" r:id="rId413"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выявление нарушений, связанных с нецелевым использованием инвестиционных ресурсов, включенных в регулируемые государством цены (тарифы);</w:t>
      </w:r>
    </w:p>
    <w:p>
      <w:pPr>
        <w:pStyle w:val="0"/>
        <w:jc w:val="both"/>
      </w:pPr>
      <w:r>
        <w:rPr>
          <w:sz w:val="20"/>
        </w:rPr>
        <w:t xml:space="preserve">(в ред. </w:t>
      </w:r>
      <w:hyperlink w:history="0" r:id="rId414"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381" w:name="P381"/>
    <w:bookmarkEnd w:id="381"/>
    <w:p>
      <w:pPr>
        <w:pStyle w:val="0"/>
        <w:spacing w:before="200" w:line-rule="auto"/>
        <w:ind w:firstLine="540"/>
        <w:jc w:val="both"/>
      </w:pPr>
      <w:r>
        <w:rPr>
          <w:sz w:val="20"/>
        </w:rPr>
        <w:t xml:space="preserve">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pPr>
        <w:pStyle w:val="0"/>
        <w:jc w:val="both"/>
      </w:pPr>
      <w:r>
        <w:rPr>
          <w:sz w:val="20"/>
        </w:rPr>
        <w:t xml:space="preserve">(абзац введен </w:t>
      </w:r>
      <w:hyperlink w:history="0" r:id="rId41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41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bookmarkStart w:id="384" w:name="P384"/>
    <w:bookmarkEnd w:id="384"/>
    <w:p>
      <w:pPr>
        <w:pStyle w:val="0"/>
        <w:spacing w:before="200" w:line-rule="auto"/>
        <w:ind w:firstLine="540"/>
        <w:jc w:val="both"/>
      </w:pPr>
      <w:r>
        <w:rPr>
          <w:sz w:val="20"/>
        </w:rPr>
        <w:t xml:space="preserve">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pPr>
        <w:pStyle w:val="0"/>
        <w:jc w:val="both"/>
      </w:pPr>
      <w:r>
        <w:rPr>
          <w:sz w:val="20"/>
        </w:rPr>
        <w:t xml:space="preserve">(в ред. </w:t>
      </w:r>
      <w:hyperlink w:history="0" r:id="rId417" w:tooltip="Постановление Правительства РФ от 25.12.2018 N 167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25.12.2018 N 1670)</w:t>
      </w:r>
    </w:p>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pStyle w:val="0"/>
        <w:jc w:val="both"/>
      </w:pPr>
      <w:r>
        <w:rPr>
          <w:sz w:val="20"/>
        </w:rPr>
        <w:t xml:space="preserve">(абзац введен </w:t>
      </w:r>
      <w:hyperlink w:history="0" r:id="rId418"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в том числе привлекаемых для покрытия недостатка средств при просрочке платежей со стороны потребителей электрической энергии,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pPr>
        <w:pStyle w:val="0"/>
        <w:jc w:val="both"/>
      </w:pPr>
      <w:r>
        <w:rPr>
          <w:sz w:val="20"/>
        </w:rPr>
        <w:t xml:space="preserve">(в ред. Постановлений Правительства РФ от 29.08.2020 </w:t>
      </w:r>
      <w:hyperlink w:history="0" r:id="rId419"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02.06.2023 </w:t>
      </w:r>
      <w:hyperlink w:history="0" r:id="rId420" w:tooltip="Постановление Правительства РФ от 02.06.2023 N 923 (ред. от 29.07.2023)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quot; {КонсультантПлюс}">
        <w:r>
          <w:rPr>
            <w:sz w:val="20"/>
            <w:color w:val="0000ff"/>
          </w:rPr>
          <w:t xml:space="preserve">N 923</w:t>
        </w:r>
      </w:hyperlink>
      <w:r>
        <w:rPr>
          <w:sz w:val="20"/>
        </w:rPr>
        <w:t xml:space="preserve">, от 19.11.2024 </w:t>
      </w:r>
      <w:hyperlink w:history="0" r:id="rId421"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bookmarkStart w:id="390" w:name="P390"/>
    <w:bookmarkEnd w:id="390"/>
    <w:p>
      <w:pPr>
        <w:pStyle w:val="0"/>
        <w:spacing w:before="200" w:line-rule="auto"/>
        <w:ind w:firstLine="540"/>
        <w:jc w:val="both"/>
      </w:pPr>
      <w:r>
        <w:rPr>
          <w:sz w:val="20"/>
        </w:rP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w:t>
      </w:r>
    </w:p>
    <w:p>
      <w:pPr>
        <w:pStyle w:val="0"/>
        <w:jc w:val="both"/>
      </w:pPr>
      <w:r>
        <w:rPr>
          <w:sz w:val="20"/>
        </w:rPr>
        <w:t xml:space="preserve">(в ред. </w:t>
      </w:r>
      <w:hyperlink w:history="0" r:id="rId42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bookmarkStart w:id="392" w:name="P392"/>
    <w:bookmarkEnd w:id="392"/>
    <w:p>
      <w:pPr>
        <w:pStyle w:val="0"/>
        <w:spacing w:before="200" w:line-rule="auto"/>
        <w:ind w:firstLine="540"/>
        <w:jc w:val="both"/>
      </w:pPr>
      <w:r>
        <w:rPr>
          <w:sz w:val="20"/>
        </w:rPr>
        <w:t xml:space="preserve">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предшествующего текущему периоду регулирования, в соответствии с </w:t>
      </w:r>
      <w:hyperlink w:history="0" w:anchor="P1052" w:tooltip="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пунктами 32 и (или) 38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
        <w:r>
          <w:rPr>
            <w:sz w:val="20"/>
            <w:color w:val="0000ff"/>
          </w:rPr>
          <w:t xml:space="preserve">абзацем тридцать вторым пункта 38</w:t>
        </w:r>
      </w:hyperlink>
      <w:r>
        <w:rPr>
          <w:sz w:val="20"/>
        </w:rPr>
        <w:t xml:space="preserve"> настоящего документа (распределению подлежит суммарная величина положительных и отрицательных корректировок необходимой валовой выручки сетевой организации по итогам соответствующего периода), а также выявленные по результатам проверки хозяйственной деятельности сетевых организаций исключаемые экономически необоснованные доходы и расходы.</w:t>
      </w:r>
    </w:p>
    <w:p>
      <w:pPr>
        <w:pStyle w:val="0"/>
        <w:jc w:val="both"/>
      </w:pPr>
      <w:r>
        <w:rPr>
          <w:sz w:val="20"/>
        </w:rPr>
        <w:t xml:space="preserve">(абзац введен </w:t>
      </w:r>
      <w:hyperlink w:history="0" r:id="rId42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При этом величина распределяемых в соответствии с </w:t>
      </w:r>
      <w:hyperlink w:history="0" w:anchor="P392" w:tooltip="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
        <w:r>
          <w:rPr>
            <w:sz w:val="20"/>
            <w:color w:val="0000ff"/>
          </w:rPr>
          <w:t xml:space="preserve">абзацем тринадцатым</w:t>
        </w:r>
      </w:hyperlink>
      <w:r>
        <w:rPr>
          <w:sz w:val="20"/>
        </w:rPr>
        <w:t xml:space="preserve"> настоящего пункта корректировок необходимой валовой выручки территориальной сетевой организации, проводимых по итогам года, предшествующего текущему периоду регулирования, не может превышать 12 процентов от величины необходимой валовой выручки на очередной период регулирования, рассчитанной в соответствии с методическими указаниями, предусмотренными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настоящего документа, без учета расходов на оплату нормативных потерь электрической энергии при ее передаче по электрическим сетям, расходов на финансирование капитальных вложений из прибыли, расходов на оплату услуг по передаче электрической энергии по единой национальной (общероссийской) электрической сети и по сетям территориальных сетевых организаций, возврата заемных средств, направляемых на финансирование капитальных вложений, расходов, связанных с арендой объектов электросетевого хозяйства, используемых для осуществления регулируемой деятельности, в том числе по договорам финансовой аренды (лизинга), а также без учета распределенной величины, включенной в необходимую валовую выручку на очередной период регулирования в соответствии с </w:t>
      </w:r>
      <w:hyperlink w:history="0" w:anchor="P396"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абзацем пятнадцатым</w:t>
        </w:r>
      </w:hyperlink>
      <w:r>
        <w:rPr>
          <w:sz w:val="20"/>
        </w:rPr>
        <w:t xml:space="preserve"> настоящего пункта (но не выше суммарной величины корректировок необходимой валовой выручки).</w:t>
      </w:r>
    </w:p>
    <w:p>
      <w:pPr>
        <w:pStyle w:val="0"/>
        <w:jc w:val="both"/>
      </w:pPr>
      <w:r>
        <w:rPr>
          <w:sz w:val="20"/>
        </w:rPr>
        <w:t xml:space="preserve">(абзац введен </w:t>
      </w:r>
      <w:hyperlink w:history="0" r:id="rId42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396" w:name="P396"/>
    <w:bookmarkEnd w:id="396"/>
    <w:p>
      <w:pPr>
        <w:pStyle w:val="0"/>
        <w:spacing w:before="200" w:line-rule="auto"/>
        <w:ind w:firstLine="540"/>
        <w:jc w:val="both"/>
      </w:pPr>
      <w:r>
        <w:rPr>
          <w:sz w:val="20"/>
        </w:rPr>
        <w:t xml:space="preserve">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w:t>
      </w:r>
    </w:p>
    <w:p>
      <w:pPr>
        <w:pStyle w:val="0"/>
        <w:jc w:val="both"/>
      </w:pPr>
      <w:r>
        <w:rPr>
          <w:sz w:val="20"/>
        </w:rPr>
        <w:t xml:space="preserve">(абзац введен </w:t>
      </w:r>
      <w:hyperlink w:history="0" r:id="rId42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Действие положений, установленных </w:t>
      </w:r>
      <w:hyperlink w:history="0" w:anchor="P392" w:tooltip="При установле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 целях сглаживания изменения тарифов могут распределять по годам в течение периода, который не может быть более 5 лет, в том числе относящимся к разным долгосрочным периодам регулирования, корректировки необходимой валовой выручки сетевых организаций, проводимые по итогам года, предшеству...">
        <w:r>
          <w:rPr>
            <w:sz w:val="20"/>
            <w:color w:val="0000ff"/>
          </w:rPr>
          <w:t xml:space="preserve">абзацами тринадцатым</w:t>
        </w:r>
      </w:hyperlink>
      <w:r>
        <w:rPr>
          <w:sz w:val="20"/>
        </w:rPr>
        <w:t xml:space="preserve"> - </w:t>
      </w:r>
      <w:hyperlink w:history="0" w:anchor="P396"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w:t>
        </w:r>
      </w:hyperlink>
      <w:r>
        <w:rPr>
          <w:sz w:val="20"/>
        </w:rPr>
        <w:t xml:space="preserve"> настоящего пункта, не распространяется на территориальные сетевые организации, государственное регулирование цен (тарифов) которых осуществляется с применением метода доходности инвестированного капитала, а также в случае заключения между сетевой организацией и регулирующим органом соглашения об условиях осуществления регулируемых видов деятельности.</w:t>
      </w:r>
    </w:p>
    <w:p>
      <w:pPr>
        <w:pStyle w:val="0"/>
        <w:jc w:val="both"/>
      </w:pPr>
      <w:r>
        <w:rPr>
          <w:sz w:val="20"/>
        </w:rPr>
        <w:t xml:space="preserve">(абзац введен </w:t>
      </w:r>
      <w:hyperlink w:history="0" r:id="rId42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400" w:name="P400"/>
    <w:bookmarkEnd w:id="400"/>
    <w:p>
      <w:pPr>
        <w:pStyle w:val="0"/>
        <w:spacing w:before="200" w:line-rule="auto"/>
        <w:ind w:firstLine="540"/>
        <w:jc w:val="both"/>
      </w:pPr>
      <w:r>
        <w:rPr>
          <w:sz w:val="20"/>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pPr>
        <w:pStyle w:val="0"/>
        <w:jc w:val="both"/>
      </w:pPr>
      <w:r>
        <w:rPr>
          <w:sz w:val="20"/>
        </w:rPr>
        <w:t xml:space="preserve">(абзац введен </w:t>
      </w:r>
      <w:hyperlink w:history="0" r:id="rId427"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pPr>
        <w:pStyle w:val="0"/>
        <w:jc w:val="both"/>
      </w:pPr>
      <w:r>
        <w:rPr>
          <w:sz w:val="20"/>
        </w:rPr>
        <w:t xml:space="preserve">(абзац введен </w:t>
      </w:r>
      <w:hyperlink w:history="0" r:id="rId428"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04.09.2015 </w:t>
      </w:r>
      <w:hyperlink w:history="0" r:id="rId42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30.01.2019 </w:t>
      </w:r>
      <w:hyperlink w:history="0" r:id="rId43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spacing w:before="200" w:line-rule="auto"/>
        <w:ind w:firstLine="540"/>
        <w:jc w:val="both"/>
      </w:pPr>
      <w:r>
        <w:rPr>
          <w:sz w:val="20"/>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history="0" w:anchor="P400" w:tooltip="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
        <w:r>
          <w:rPr>
            <w:sz w:val="20"/>
            <w:color w:val="0000ff"/>
          </w:rPr>
          <w:t xml:space="preserve">абзаце тринадцатом</w:t>
        </w:r>
      </w:hyperlink>
      <w:r>
        <w:rPr>
          <w:sz w:val="20"/>
        </w:rP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w:history="0" r:id="rId431"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пунктом 3</w:t>
        </w:r>
      </w:hyperlink>
      <w:r>
        <w:rPr>
          <w:sz w:val="20"/>
        </w:rP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w:history="0" r:id="rId432" w:tooltip="Федеральный закон от 26.03.2003 N 35-ФЗ (ред. от 25.10.2024) &quot;Об электроэнергетике&quot; {КонсультантПлюс}">
        <w:r>
          <w:rPr>
            <w:sz w:val="20"/>
            <w:color w:val="0000ff"/>
          </w:rPr>
          <w:t xml:space="preserve">статьей 23</w:t>
        </w:r>
      </w:hyperlink>
      <w:r>
        <w:rPr>
          <w:sz w:val="20"/>
        </w:rPr>
        <w:t xml:space="preserve"> Федерального закона "Об электроэнергетике" не осуществляется.</w:t>
      </w:r>
    </w:p>
    <w:p>
      <w:pPr>
        <w:pStyle w:val="0"/>
        <w:jc w:val="both"/>
      </w:pPr>
      <w:r>
        <w:rPr>
          <w:sz w:val="20"/>
        </w:rPr>
        <w:t xml:space="preserve">(в ред. Постановлений Правительства РФ от 09.10.2015 </w:t>
      </w:r>
      <w:hyperlink w:history="0" r:id="rId433" w:tooltip="Постановление Правительства РФ от 09.10.2015 N 1079 &quot;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quot;Развитие и модернизация электроэнергетики&quot; государственной программы Российской Федерации &quot;Энергоэффективность и развитие энергетики&quot; {КонсультантПлюс}">
        <w:r>
          <w:rPr>
            <w:sz w:val="20"/>
            <w:color w:val="0000ff"/>
          </w:rPr>
          <w:t xml:space="preserve">N 1079</w:t>
        </w:r>
      </w:hyperlink>
      <w:r>
        <w:rPr>
          <w:sz w:val="20"/>
        </w:rPr>
        <w:t xml:space="preserve">, от 07.02.2024 </w:t>
      </w:r>
      <w:hyperlink w:history="0" r:id="rId43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Абзац утратил силу. - </w:t>
      </w:r>
      <w:hyperlink w:history="0" r:id="rId435"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pPr>
        <w:pStyle w:val="0"/>
        <w:jc w:val="both"/>
      </w:pPr>
      <w:r>
        <w:rPr>
          <w:sz w:val="20"/>
        </w:rPr>
        <w:t xml:space="preserve">(абзац введен </w:t>
      </w:r>
      <w:hyperlink w:history="0" r:id="rId436" w:tooltip="Постановление Правительства РФ от 24.12.2014 N 1465 &quot;Об особенностях определения объемов (количества) электрической энергии с использованием приборов учета после сезонного перевода времени&quot; {КонсультантПлюс}">
        <w:r>
          <w:rPr>
            <w:sz w:val="20"/>
            <w:color w:val="0000ff"/>
          </w:rPr>
          <w:t xml:space="preserve">Постановлением</w:t>
        </w:r>
      </w:hyperlink>
      <w:r>
        <w:rPr>
          <w:sz w:val="20"/>
        </w:rPr>
        <w:t xml:space="preserve"> Правительства РФ от 24.12.2014 N 1465)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Очередность расположения абзацев 17, 18, 19 п. 7 приведена согласно вступлению в силу </w:t>
            </w:r>
            <w:r>
              <w:rPr>
                <w:sz w:val="20"/>
                <w:color w:val="392c69"/>
              </w:rPr>
              <w:t xml:space="preserve">изменений</w:t>
            </w:r>
            <w:r>
              <w:rPr>
                <w:sz w:val="20"/>
                <w:color w:val="392c69"/>
              </w:rPr>
              <w:t xml:space="preserve">: абзацев 17, 18 - 31.07.2017, абзаца 19 - 02.08.2017.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w:history="0" r:id="rId437"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w:history="0" r:id="rId438"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pPr>
        <w:pStyle w:val="0"/>
        <w:jc w:val="both"/>
      </w:pPr>
      <w:r>
        <w:rPr>
          <w:sz w:val="20"/>
        </w:rPr>
        <w:t xml:space="preserve">(абзац введен </w:t>
      </w:r>
      <w:hyperlink w:history="0" r:id="rId439"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44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pPr>
        <w:pStyle w:val="0"/>
        <w:jc w:val="both"/>
      </w:pPr>
      <w:r>
        <w:rPr>
          <w:sz w:val="20"/>
        </w:rPr>
        <w:t xml:space="preserve">(абзац введен </w:t>
      </w:r>
      <w:hyperlink w:history="0" r:id="rId441"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history="0" w:anchor="P1470"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пунктом 65</w:t>
        </w:r>
      </w:hyperlink>
      <w:r>
        <w:rPr>
          <w:sz w:val="20"/>
        </w:rPr>
        <w:t xml:space="preserve"> настоящего документа.</w:t>
      </w:r>
    </w:p>
    <w:p>
      <w:pPr>
        <w:pStyle w:val="0"/>
        <w:jc w:val="both"/>
      </w:pPr>
      <w:r>
        <w:rPr>
          <w:sz w:val="20"/>
        </w:rPr>
        <w:t xml:space="preserve">(абзац введен </w:t>
      </w:r>
      <w:hyperlink w:history="0" r:id="rId442"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на территориях, не объединенных в ценовые и неценовые зоны оптового рынка, заключившим двусторонние договоры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w:history="0" r:id="rId443" w:tooltip="Федеральный закон от 26.03.2003 N 35-ФЗ (ред. от 25.10.2024) &quot;Об электроэнергетике&quot; {КонсультантПлюс}">
        <w:r>
          <w:rPr>
            <w:sz w:val="20"/>
            <w:color w:val="0000ff"/>
          </w:rPr>
          <w:t xml:space="preserve">пунктом 2.2 статьи 37</w:t>
        </w:r>
      </w:hyperlink>
      <w:r>
        <w:rPr>
          <w:sz w:val="20"/>
        </w:rPr>
        <w:t xml:space="preserve"> Федерального закона "Об электроэнергетике",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pPr>
        <w:pStyle w:val="0"/>
        <w:jc w:val="both"/>
      </w:pPr>
      <w:r>
        <w:rPr>
          <w:sz w:val="20"/>
        </w:rPr>
        <w:t xml:space="preserve">(абзац введен </w:t>
      </w:r>
      <w:hyperlink w:history="0" r:id="rId444"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w:t>
      </w:r>
      <w:hyperlink w:history="0" r:id="rId445"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30.08.2024 N 1191)</w:t>
      </w:r>
    </w:p>
    <w:bookmarkStart w:id="419" w:name="P419"/>
    <w:bookmarkEnd w:id="419"/>
    <w:p>
      <w:pPr>
        <w:pStyle w:val="0"/>
        <w:spacing w:before="200" w:line-rule="auto"/>
        <w:ind w:firstLine="540"/>
        <w:jc w:val="both"/>
      </w:pPr>
      <w:r>
        <w:rPr>
          <w:sz w:val="20"/>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w:history="0" r:id="rId446" w:tooltip="Приказ Минэнерго России от 29.11.2016 N 1256 (ред. от 14.06.2023) &quot;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quot; (Зарегистрировано в Минюсте России 27.12.2016 N 44983) {КонсультантПлюс}">
        <w:r>
          <w:rPr>
            <w:sz w:val="20"/>
            <w:color w:val="0000ff"/>
          </w:rPr>
          <w:t xml:space="preserve">методическими указаниями</w:t>
        </w:r>
      </w:hyperlink>
      <w:r>
        <w:rPr>
          <w:sz w:val="20"/>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pPr>
        <w:pStyle w:val="0"/>
        <w:jc w:val="both"/>
      </w:pPr>
      <w:r>
        <w:rPr>
          <w:sz w:val="20"/>
        </w:rPr>
        <w:t xml:space="preserve">(в ред. </w:t>
      </w:r>
      <w:hyperlink w:history="0" r:id="rId44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Регулирующие органы контролируют соблюдение уровня надежности и качества реализуемых товаров (услуг).</w:t>
      </w:r>
    </w:p>
    <w:p>
      <w:pPr>
        <w:pStyle w:val="0"/>
        <w:spacing w:before="200" w:line-rule="auto"/>
        <w:ind w:firstLine="540"/>
        <w:jc w:val="both"/>
      </w:pPr>
      <w:r>
        <w:rPr>
          <w:sz w:val="20"/>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w:history="0" r:id="rId448" w:tooltip="Приказ ФСТ РФ от 26.10.2010 N 254-э/1 &quot;Об утверждении Методических указаний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quot; (Зарегистрировано в Минюсте РФ 13.11.2010 N 18951) {КонсультантПлюс}">
        <w:r>
          <w:rPr>
            <w:sz w:val="20"/>
            <w:color w:val="0000ff"/>
          </w:rPr>
          <w:t xml:space="preserve">методическими указаниями</w:t>
        </w:r>
      </w:hyperlink>
      <w:r>
        <w:rPr>
          <w:sz w:val="20"/>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pPr>
        <w:pStyle w:val="0"/>
        <w:jc w:val="both"/>
      </w:pPr>
      <w:r>
        <w:rPr>
          <w:sz w:val="20"/>
        </w:rPr>
        <w:t xml:space="preserve">(в ред. </w:t>
      </w:r>
      <w:hyperlink w:history="0" r:id="rId44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pPr>
        <w:pStyle w:val="0"/>
        <w:spacing w:before="200" w:line-rule="auto"/>
        <w:ind w:firstLine="540"/>
        <w:jc w:val="both"/>
      </w:pPr>
      <w:r>
        <w:rPr>
          <w:sz w:val="20"/>
        </w:rPr>
        <w:t xml:space="preserve">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pPr>
        <w:pStyle w:val="0"/>
        <w:spacing w:before="200" w:line-rule="auto"/>
        <w:ind w:firstLine="540"/>
        <w:jc w:val="both"/>
      </w:pPr>
      <w:r>
        <w:rPr>
          <w:sz w:val="20"/>
        </w:rP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w:history="0" r:id="rId45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45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1446)</w:t>
      </w:r>
    </w:p>
    <w:bookmarkStart w:id="428" w:name="P428"/>
    <w:bookmarkEnd w:id="428"/>
    <w:p>
      <w:pPr>
        <w:pStyle w:val="0"/>
        <w:spacing w:before="200" w:line-rule="auto"/>
        <w:ind w:firstLine="540"/>
        <w:jc w:val="both"/>
      </w:pPr>
      <w:r>
        <w:rPr>
          <w:sz w:val="20"/>
        </w:rP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01.09.2022 </w:t>
      </w:r>
      <w:hyperlink w:history="0" r:id="rId45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45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Если на основании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w:t>
        </w:r>
      </w:hyperlink>
      <w:r>
        <w:rPr>
          <w:sz w:val="20"/>
        </w:rP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 первом</w:t>
        </w:r>
      </w:hyperlink>
      <w:r>
        <w:rPr>
          <w:sz w:val="20"/>
        </w:rP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pPr>
        <w:pStyle w:val="0"/>
        <w:jc w:val="both"/>
      </w:pPr>
      <w:r>
        <w:rPr>
          <w:sz w:val="20"/>
        </w:rPr>
        <w:t xml:space="preserve">(абзац введен </w:t>
      </w:r>
      <w:hyperlink w:history="0" r:id="rId454"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jc w:val="both"/>
      </w:pPr>
      <w:r>
        <w:rPr>
          <w:sz w:val="20"/>
        </w:rPr>
        <w:t xml:space="preserve">(п. 10(1) введен </w:t>
      </w:r>
      <w:hyperlink w:history="0" r:id="rId455"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04.12.2017 N 1468)</w:t>
      </w:r>
    </w:p>
    <w:p>
      <w:pPr>
        <w:pStyle w:val="0"/>
        <w:spacing w:before="200" w:line-rule="auto"/>
        <w:ind w:firstLine="540"/>
        <w:jc w:val="both"/>
      </w:pPr>
      <w:r>
        <w:rPr>
          <w:sz w:val="20"/>
        </w:rPr>
        <w:t xml:space="preserve">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pPr>
        <w:pStyle w:val="0"/>
        <w:jc w:val="both"/>
      </w:pPr>
      <w:r>
        <w:rPr>
          <w:sz w:val="20"/>
        </w:rPr>
        <w:t xml:space="preserve">(в ред. </w:t>
      </w:r>
      <w:hyperlink w:history="0" r:id="rId456"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04.06.2012 N 548)</w:t>
      </w:r>
    </w:p>
    <w:p>
      <w:pPr>
        <w:pStyle w:val="0"/>
        <w:spacing w:before="200" w:line-rule="auto"/>
        <w:ind w:firstLine="540"/>
        <w:jc w:val="both"/>
      </w:pPr>
      <w:r>
        <w:rPr>
          <w:sz w:val="20"/>
        </w:rPr>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pPr>
        <w:pStyle w:val="0"/>
        <w:jc w:val="both"/>
      </w:pPr>
      <w:r>
        <w:rPr>
          <w:sz w:val="20"/>
        </w:rPr>
        <w:t xml:space="preserve">(в ред. Постановлений Правительства РФ от 30.06.2012 </w:t>
      </w:r>
      <w:hyperlink w:history="0" r:id="rId457"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N 663</w:t>
        </w:r>
      </w:hyperlink>
      <w:r>
        <w:rPr>
          <w:sz w:val="20"/>
        </w:rPr>
        <w:t xml:space="preserve">, от 19.10.2018 </w:t>
      </w:r>
      <w:hyperlink w:history="0" r:id="rId458"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rPr>
        <w:t xml:space="preserve">)</w:t>
      </w:r>
    </w:p>
    <w:p>
      <w:pPr>
        <w:pStyle w:val="0"/>
        <w:spacing w:before="200" w:line-rule="auto"/>
        <w:ind w:firstLine="540"/>
        <w:jc w:val="both"/>
      </w:pPr>
      <w:r>
        <w:rPr>
          <w:sz w:val="20"/>
        </w:rPr>
        <w:t xml:space="preserve">Тарифы для расчетов с территориальными сетевыми организациями, тарифы для расчетов между системообразующими территориальными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w:history="0" r:id="rId45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47</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для расчетов с территориальными сетевыми организациями, тарифы для расчетов между системообразующими территориальными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pPr>
        <w:pStyle w:val="0"/>
        <w:jc w:val="both"/>
      </w:pPr>
      <w:r>
        <w:rPr>
          <w:sz w:val="20"/>
        </w:rPr>
        <w:t xml:space="preserve">(абзац введен </w:t>
      </w:r>
      <w:hyperlink w:history="0" r:id="rId46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Постановлений Правительства РФ от 20.10.2016 </w:t>
      </w:r>
      <w:hyperlink w:history="0" r:id="rId46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462"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23.12.2021 </w:t>
      </w:r>
      <w:hyperlink w:history="0" r:id="rId46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31.08.2024 </w:t>
      </w:r>
      <w:hyperlink w:history="0" r:id="rId464"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p>
      <w:pPr>
        <w:pStyle w:val="0"/>
        <w:spacing w:before="200" w:line-rule="auto"/>
        <w:ind w:firstLine="540"/>
        <w:jc w:val="both"/>
      </w:pPr>
      <w:r>
        <w:rPr>
          <w:sz w:val="20"/>
        </w:rPr>
        <w:t xml:space="preserve">Абзац утратил силу. - </w:t>
      </w:r>
      <w:hyperlink w:history="0" r:id="rId46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Тарифы на электрическую энергию (мощность), поставляемую потребителям, предусмотренным </w:t>
      </w:r>
      <w:hyperlink w:history="0" r:id="rId466"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критериями</w:t>
        </w:r>
      </w:hyperlink>
      <w:r>
        <w:rPr>
          <w:sz w:val="20"/>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первом полугодии очередного годового периода регулирования могут отличаться от соответствующих цен (тарифов) во втором полугодии предшествующего годового периода регулирования по состоянию на 31 декабря.</w:t>
      </w:r>
    </w:p>
    <w:p>
      <w:pPr>
        <w:pStyle w:val="0"/>
        <w:jc w:val="both"/>
      </w:pPr>
      <w:r>
        <w:rPr>
          <w:sz w:val="20"/>
        </w:rPr>
        <w:t xml:space="preserve">(абзац введен </w:t>
      </w:r>
      <w:hyperlink w:history="0" r:id="rId467"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30.08.2024 N 1191)</w:t>
      </w:r>
    </w:p>
    <w:p>
      <w:pPr>
        <w:pStyle w:val="0"/>
        <w:jc w:val="both"/>
      </w:pPr>
      <w:r>
        <w:rPr>
          <w:sz w:val="20"/>
        </w:rPr>
        <w:t xml:space="preserve">(п. 11(1) введен </w:t>
      </w:r>
      <w:hyperlink w:history="0" r:id="rId468" w:tooltip="Постановление Правительства РФ от 04.06.2012 N 548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04.06.2012 N 548)</w:t>
      </w:r>
    </w:p>
    <w:bookmarkStart w:id="443" w:name="P443"/>
    <w:bookmarkEnd w:id="443"/>
    <w:p>
      <w:pPr>
        <w:pStyle w:val="0"/>
        <w:spacing w:before="200" w:line-rule="auto"/>
        <w:ind w:firstLine="540"/>
        <w:jc w:val="both"/>
      </w:pPr>
      <w:r>
        <w:rPr>
          <w:sz w:val="20"/>
        </w:rPr>
        <w:t xml:space="preserve">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pPr>
        <w:pStyle w:val="0"/>
        <w:spacing w:before="200" w:line-rule="auto"/>
        <w:ind w:firstLine="540"/>
        <w:jc w:val="both"/>
      </w:pPr>
      <w:r>
        <w:rPr>
          <w:sz w:val="20"/>
        </w:rPr>
        <w:t xml:space="preserve">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pPr>
        <w:pStyle w:val="0"/>
        <w:spacing w:before="200" w:line-rule="auto"/>
        <w:ind w:firstLine="540"/>
        <w:jc w:val="both"/>
      </w:pPr>
      <w:r>
        <w:rPr>
          <w:sz w:val="20"/>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w:history="0" r:id="rId469" w:tooltip="Приказ ФСТ РФ от 18.08.2010 N 183-э/1 (ред. от 28.02.2012) &quot;Об утверждении Порядка согласования Федеральной службой по тарифам предложений органов исполнительной власти субъектов Российской Федерации в области регулирования тарифов, касающихся перехода к регулированию тарифов с применением метода доходности инвестированного капитала, а также решений о продлении срока действия долгосрочного периода регулирования&quot; (Зарегистрировано в Минюсте РФ 24.09.2010 N 18546) {КонсультантПлюс}">
        <w:r>
          <w:rPr>
            <w:sz w:val="20"/>
            <w:color w:val="0000ff"/>
          </w:rPr>
          <w:t xml:space="preserve">порядке</w:t>
        </w:r>
      </w:hyperlink>
      <w:r>
        <w:rPr>
          <w:sz w:val="20"/>
        </w:rPr>
        <w:t xml:space="preserve">,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pPr>
        <w:pStyle w:val="0"/>
        <w:jc w:val="both"/>
      </w:pPr>
      <w:r>
        <w:rPr>
          <w:sz w:val="20"/>
        </w:rPr>
        <w:t xml:space="preserve">(в ред. Постановлений Правительства РФ от 24.10.2013 </w:t>
      </w:r>
      <w:hyperlink w:history="0" r:id="rId47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04.09.2015 </w:t>
      </w:r>
      <w:hyperlink w:history="0" r:id="rId47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47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29.11.2023 </w:t>
      </w:r>
      <w:hyperlink w:history="0" r:id="rId473"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pPr>
        <w:pStyle w:val="0"/>
        <w:jc w:val="both"/>
      </w:pPr>
      <w:r>
        <w:rPr>
          <w:sz w:val="20"/>
        </w:rPr>
        <w:t xml:space="preserve">(в ред. </w:t>
      </w:r>
      <w:hyperlink w:history="0" r:id="rId47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pPr>
        <w:pStyle w:val="0"/>
        <w:spacing w:before="200" w:line-rule="auto"/>
        <w:ind w:firstLine="540"/>
        <w:jc w:val="both"/>
      </w:pPr>
      <w:r>
        <w:rPr>
          <w:sz w:val="20"/>
        </w:rPr>
        <w:t xml:space="preserve">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pPr>
        <w:pStyle w:val="0"/>
        <w:spacing w:before="200" w:line-rule="auto"/>
        <w:ind w:firstLine="540"/>
        <w:jc w:val="both"/>
      </w:pPr>
      <w:r>
        <w:rPr>
          <w:sz w:val="20"/>
        </w:rP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pPr>
        <w:pStyle w:val="0"/>
        <w:jc w:val="both"/>
      </w:pPr>
      <w:r>
        <w:rPr>
          <w:sz w:val="20"/>
        </w:rPr>
        <w:t xml:space="preserve">(в ред. </w:t>
      </w:r>
      <w:hyperlink w:history="0" r:id="rId475"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30.06.2012 N 663)</w:t>
      </w:r>
    </w:p>
    <w:p>
      <w:pPr>
        <w:pStyle w:val="0"/>
        <w:spacing w:before="200" w:line-rule="auto"/>
        <w:ind w:firstLine="540"/>
        <w:jc w:val="both"/>
      </w:pPr>
      <w:r>
        <w:rPr>
          <w:sz w:val="20"/>
        </w:rPr>
        <w:t xml:space="preserve">абзац утратил силу. - </w:t>
      </w:r>
      <w:hyperlink w:history="0" r:id="rId47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наличие утвержденной программы в области энергосбережения и повышения энергетической эффективности на долгосрочный период регулирования.</w:t>
      </w:r>
    </w:p>
    <w:p>
      <w:pPr>
        <w:pStyle w:val="0"/>
        <w:jc w:val="both"/>
      </w:pPr>
      <w:r>
        <w:rPr>
          <w:sz w:val="20"/>
        </w:rPr>
        <w:t xml:space="preserve">(абзац введен </w:t>
      </w:r>
      <w:hyperlink w:history="0" r:id="rId477"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47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04.09.2015 </w:t>
      </w:r>
      <w:hyperlink w:history="0" r:id="rId47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30.01.2019 </w:t>
      </w:r>
      <w:hyperlink w:history="0" r:id="rId48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48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w:t>
      </w:r>
      <w:hyperlink w:history="0" r:id="rId48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w:history="0" r:id="rId483"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Положением</w:t>
        </w:r>
      </w:hyperlink>
      <w:r>
        <w:rPr>
          <w:sz w:val="20"/>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pPr>
        <w:pStyle w:val="0"/>
        <w:spacing w:before="200" w:line-rule="auto"/>
        <w:ind w:firstLine="540"/>
        <w:jc w:val="both"/>
      </w:pPr>
      <w:r>
        <w:rPr>
          <w:sz w:val="20"/>
        </w:rPr>
        <w:t xml:space="preserve">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pPr>
        <w:pStyle w:val="0"/>
        <w:jc w:val="both"/>
      </w:pPr>
      <w:r>
        <w:rPr>
          <w:sz w:val="20"/>
        </w:rPr>
        <w:t xml:space="preserve">(в ред. Постановлений Правительства РФ от 30.01.2019 </w:t>
      </w:r>
      <w:hyperlink w:history="0" r:id="rId48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48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pPr>
        <w:pStyle w:val="0"/>
        <w:jc w:val="both"/>
      </w:pPr>
      <w:r>
        <w:rPr>
          <w:sz w:val="20"/>
        </w:rPr>
        <w:t xml:space="preserve">(в ред. Постановлений Правительства РФ от 04.09.2015 </w:t>
      </w:r>
      <w:hyperlink w:history="0" r:id="rId48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8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465" w:name="P465"/>
    <w:bookmarkEnd w:id="465"/>
    <w:p>
      <w:pPr>
        <w:pStyle w:val="0"/>
        <w:spacing w:before="200" w:line-rule="auto"/>
        <w:ind w:firstLine="540"/>
        <w:jc w:val="both"/>
      </w:pPr>
      <w:r>
        <w:rPr>
          <w:sz w:val="20"/>
        </w:rP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pPr>
        <w:pStyle w:val="0"/>
        <w:jc w:val="both"/>
      </w:pPr>
      <w:r>
        <w:rPr>
          <w:sz w:val="20"/>
        </w:rPr>
        <w:t xml:space="preserve">(в ред. Постановлений Правительства РФ от 04.09.2015 </w:t>
      </w:r>
      <w:hyperlink w:history="0" r:id="rId48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48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пункте 38</w:t>
        </w:r>
      </w:hyperlink>
      <w:r>
        <w:rPr>
          <w:sz w:val="20"/>
        </w:rP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pPr>
        <w:pStyle w:val="0"/>
        <w:jc w:val="both"/>
      </w:pPr>
      <w:r>
        <w:rPr>
          <w:sz w:val="20"/>
        </w:rPr>
        <w:t xml:space="preserve">(абзац введен </w:t>
      </w:r>
      <w:hyperlink w:history="0" r:id="rId490"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Постановлений Правительства РФ от 04.09.2015 </w:t>
      </w:r>
      <w:hyperlink w:history="0" r:id="rId49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49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49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pPr>
        <w:pStyle w:val="0"/>
        <w:jc w:val="both"/>
      </w:pPr>
      <w:r>
        <w:rPr>
          <w:sz w:val="20"/>
        </w:rPr>
        <w:t xml:space="preserve">(абзац введен </w:t>
      </w:r>
      <w:hyperlink w:history="0" r:id="rId494" w:tooltip="Постановление Правительства РФ от 30.06.2012 N 66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30.06.2012 N 663; в ред. </w:t>
      </w:r>
      <w:hyperlink w:history="0" r:id="rId49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восемнадцатый - девятнадцатый утратили силу. - </w:t>
      </w:r>
      <w:hyperlink w:history="0" r:id="rId49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w:t>
        </w:r>
      </w:hyperlink>
      <w:r>
        <w:rPr>
          <w:sz w:val="20"/>
        </w:rPr>
        <w:t xml:space="preserve"> Правительства РФ от 27.12.2019 N 1892.</w:t>
      </w:r>
    </w:p>
    <w:bookmarkStart w:id="472" w:name="P472"/>
    <w:bookmarkEnd w:id="472"/>
    <w:p>
      <w:pPr>
        <w:pStyle w:val="0"/>
        <w:spacing w:before="200" w:line-rule="auto"/>
        <w:ind w:firstLine="540"/>
        <w:jc w:val="both"/>
      </w:pPr>
      <w:r>
        <w:rPr>
          <w:sz w:val="20"/>
        </w:rP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history="0" w:anchor="P3339" w:tooltip="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пунктом 7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
        <w:r>
          <w:rPr>
            <w:sz w:val="20"/>
            <w:color w:val="0000ff"/>
          </w:rPr>
          <w:t xml:space="preserve">пунктом 36</w:t>
        </w:r>
      </w:hyperlink>
      <w:r>
        <w:rPr>
          <w:sz w:val="20"/>
        </w:rP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 и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w:t>
        </w:r>
      </w:hyperlink>
      <w:r>
        <w:rPr>
          <w:sz w:val="20"/>
        </w:rPr>
        <w:t xml:space="preserve"> настоящего пункта.</w:t>
      </w:r>
    </w:p>
    <w:p>
      <w:pPr>
        <w:pStyle w:val="0"/>
        <w:jc w:val="both"/>
      </w:pPr>
      <w:r>
        <w:rPr>
          <w:sz w:val="20"/>
        </w:rPr>
        <w:t xml:space="preserve">(в ред. Постановлений Правительства РФ от 27.12.2019 </w:t>
      </w:r>
      <w:hyperlink w:history="0" r:id="rId49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31.08.2023 </w:t>
      </w:r>
      <w:hyperlink w:history="0" r:id="rId49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 от 29.11.2023 </w:t>
      </w:r>
      <w:hyperlink w:history="0" r:id="rId49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50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bookmarkStart w:id="474" w:name="P474"/>
    <w:bookmarkEnd w:id="474"/>
    <w:p>
      <w:pPr>
        <w:pStyle w:val="0"/>
        <w:spacing w:before="200" w:line-rule="auto"/>
        <w:ind w:firstLine="540"/>
        <w:jc w:val="both"/>
      </w:pPr>
      <w:r>
        <w:rPr>
          <w:sz w:val="20"/>
        </w:rPr>
        <w:t xml:space="preserve">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энергии при ее передаче по электрическим сетям в соответствии с настоящим абзацем.</w:t>
      </w:r>
    </w:p>
    <w:p>
      <w:pPr>
        <w:pStyle w:val="0"/>
        <w:jc w:val="both"/>
      </w:pPr>
      <w:r>
        <w:rPr>
          <w:sz w:val="20"/>
        </w:rPr>
        <w:t xml:space="preserve">(абзац введен </w:t>
      </w:r>
      <w:hyperlink w:history="0" r:id="rId50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Абзац утратил силу. - </w:t>
      </w:r>
      <w:hyperlink w:history="0" r:id="rId50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w:history="0" r:id="rId503"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пунктами 1</w:t>
        </w:r>
      </w:hyperlink>
      <w:r>
        <w:rPr>
          <w:sz w:val="20"/>
        </w:rPr>
        <w:t xml:space="preserve"> и </w:t>
      </w:r>
      <w:hyperlink w:history="0" r:id="rId504"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pPr>
        <w:pStyle w:val="0"/>
        <w:spacing w:before="200" w:line-rule="auto"/>
        <w:ind w:firstLine="540"/>
        <w:jc w:val="both"/>
      </w:pPr>
      <w:r>
        <w:rPr>
          <w:sz w:val="20"/>
        </w:rPr>
        <w:t xml:space="preserve">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pPr>
        <w:pStyle w:val="0"/>
        <w:spacing w:before="200" w:line-rule="auto"/>
        <w:ind w:firstLine="540"/>
        <w:jc w:val="both"/>
      </w:pPr>
      <w:r>
        <w:rPr>
          <w:sz w:val="20"/>
        </w:rPr>
        <w:t xml:space="preserve">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pPr>
        <w:pStyle w:val="0"/>
        <w:spacing w:before="200" w:line-rule="auto"/>
        <w:ind w:firstLine="540"/>
        <w:jc w:val="both"/>
      </w:pPr>
      <w:r>
        <w:rPr>
          <w:sz w:val="20"/>
        </w:rPr>
        <w:t xml:space="preserve">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pPr>
        <w:pStyle w:val="0"/>
        <w:spacing w:before="200" w:line-rule="auto"/>
        <w:ind w:firstLine="540"/>
        <w:jc w:val="both"/>
      </w:pPr>
      <w:r>
        <w:rPr>
          <w:sz w:val="20"/>
        </w:rP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history="0" w:anchor="P1069" w:tooltip="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
        <w:r>
          <w:rPr>
            <w:sz w:val="20"/>
            <w:color w:val="0000ff"/>
          </w:rPr>
          <w:t xml:space="preserve">пунктом 38(3)</w:t>
        </w:r>
      </w:hyperlink>
      <w:r>
        <w:rPr>
          <w:sz w:val="20"/>
        </w:rPr>
        <w:t xml:space="preserve"> настоящего документа.</w:t>
      </w:r>
    </w:p>
    <w:p>
      <w:pPr>
        <w:pStyle w:val="0"/>
        <w:jc w:val="both"/>
      </w:pPr>
      <w:r>
        <w:rPr>
          <w:sz w:val="20"/>
        </w:rPr>
        <w:t xml:space="preserve">(п. 12(1) введен </w:t>
      </w:r>
      <w:hyperlink w:history="0" r:id="rId50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13. </w:t>
      </w:r>
      <w:hyperlink w:history="0" r:id="rId506" w:tooltip="Приказ ФАС России от 01.12.2020 N 1176/20 &quot;О продлении срока действия долгосрочного периода регулирования тарифов на услуги по передаче электрической энергии по единой национальной (общероссийской) электрической сети, оказываемые ПАО &quot;Федеральная сетевая компания Единой энергетической системы&quot;, и утверждении долгосрочных параметров регулирования для организации по управлению единой национальной (общероссийской) электрической сетью на 2021 - 2024 годы с применением метода доходности инвестированного капитала {КонсультантПлюс}">
        <w:r>
          <w:rPr>
            <w:sz w:val="20"/>
            <w:color w:val="0000ff"/>
          </w:rPr>
          <w:t xml:space="preserve">Решение</w:t>
        </w:r>
      </w:hyperlink>
      <w:r>
        <w:rPr>
          <w:sz w:val="20"/>
        </w:rP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pPr>
        <w:pStyle w:val="0"/>
        <w:jc w:val="both"/>
      </w:pPr>
      <w:r>
        <w:rPr>
          <w:sz w:val="20"/>
        </w:rPr>
        <w:t xml:space="preserve">(в ред. Постановлений Правительства РФ от 04.09.2015 </w:t>
      </w:r>
      <w:hyperlink w:history="0" r:id="rId50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50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14. Расчетный объем производства продукции и (или) оказываемых услуг определяется исходя из прогнозного баланса.</w:t>
      </w:r>
    </w:p>
    <w:p>
      <w:pPr>
        <w:pStyle w:val="0"/>
        <w:jc w:val="both"/>
      </w:pPr>
      <w:r>
        <w:rPr>
          <w:sz w:val="20"/>
        </w:rPr>
        <w:t xml:space="preserve">(в ред. Постановлений Правительства РФ от 04.09.2015 </w:t>
      </w:r>
      <w:hyperlink w:history="0" r:id="rId50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29.11.2023 </w:t>
      </w:r>
      <w:hyperlink w:history="0" r:id="rId510"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w:t>
      </w:r>
    </w:p>
    <w:p>
      <w:pPr>
        <w:pStyle w:val="0"/>
        <w:spacing w:before="200" w:line-rule="auto"/>
        <w:ind w:firstLine="540"/>
        <w:jc w:val="both"/>
      </w:pPr>
      <w:r>
        <w:rPr>
          <w:sz w:val="20"/>
        </w:rPr>
        <w:t xml:space="preserve">Формирование прогнозного баланса, а также внесение в него изменений и уточнений осуществляются в соответствии с </w:t>
      </w:r>
      <w:hyperlink w:history="0" w:anchor="P1389" w:tooltip="V. ФОРМИРОВАНИЕ СВОДНОГО ПРОГНОЗНОГО БАЛАНСА">
        <w:r>
          <w:rPr>
            <w:sz w:val="20"/>
            <w:color w:val="0000ff"/>
          </w:rPr>
          <w:t xml:space="preserve">разделом V</w:t>
        </w:r>
      </w:hyperlink>
      <w:r>
        <w:rPr>
          <w:sz w:val="20"/>
        </w:rPr>
        <w:t xml:space="preserve"> настоящего документа и порядком, определяемым Федеральной антимонопольной службой.</w:t>
      </w:r>
    </w:p>
    <w:p>
      <w:pPr>
        <w:pStyle w:val="0"/>
        <w:jc w:val="both"/>
      </w:pPr>
      <w:r>
        <w:rPr>
          <w:sz w:val="20"/>
        </w:rPr>
        <w:t xml:space="preserve">(в ред. </w:t>
      </w:r>
      <w:hyperlink w:history="0" r:id="rId51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history="0" w:anchor="P1732" w:tooltip="VII. ЦЕНООБРАЗОВАНИЕ В ОТНОШЕНИИ УСЛУГ, ОКАЗЫВАЕМЫХ">
        <w:r>
          <w:rPr>
            <w:sz w:val="20"/>
            <w:color w:val="0000ff"/>
          </w:rPr>
          <w:t xml:space="preserve">разделом VII</w:t>
        </w:r>
      </w:hyperlink>
      <w:r>
        <w:rPr>
          <w:sz w:val="20"/>
        </w:rPr>
        <w:t xml:space="preserve"> настоящего документа.</w:t>
      </w:r>
    </w:p>
    <w:p>
      <w:pPr>
        <w:pStyle w:val="0"/>
        <w:spacing w:before="200" w:line-rule="auto"/>
        <w:ind w:firstLine="540"/>
        <w:jc w:val="both"/>
      </w:pPr>
      <w:r>
        <w:rPr>
          <w:sz w:val="20"/>
        </w:rP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pPr>
        <w:pStyle w:val="0"/>
        <w:spacing w:before="200" w:line-rule="auto"/>
        <w:ind w:firstLine="540"/>
        <w:jc w:val="both"/>
      </w:pPr>
      <w:r>
        <w:rPr>
          <w:sz w:val="20"/>
        </w:rPr>
        <w:t xml:space="preserve">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pPr>
        <w:pStyle w:val="0"/>
        <w:spacing w:before="200" w:line-rule="auto"/>
        <w:ind w:firstLine="540"/>
        <w:jc w:val="both"/>
      </w:pPr>
      <w:r>
        <w:rPr>
          <w:sz w:val="20"/>
        </w:rPr>
        <w:t xml:space="preserve">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pPr>
        <w:pStyle w:val="0"/>
        <w:spacing w:before="200" w:line-rule="auto"/>
        <w:ind w:firstLine="540"/>
        <w:jc w:val="both"/>
      </w:pPr>
      <w:r>
        <w:rPr>
          <w:sz w:val="20"/>
        </w:rPr>
        <w:t xml:space="preserve">18. Расходы, связанные с производством и реализацией продукции (услуг) по регулируемым видам деятельности, включают в себя:</w:t>
      </w:r>
    </w:p>
    <w:p>
      <w:pPr>
        <w:pStyle w:val="0"/>
        <w:spacing w:before="200" w:line-rule="auto"/>
        <w:ind w:firstLine="540"/>
        <w:jc w:val="both"/>
      </w:pPr>
      <w:r>
        <w:rPr>
          <w:sz w:val="20"/>
        </w:rPr>
        <w:t xml:space="preserve">1) расходы на топливо;</w:t>
      </w:r>
    </w:p>
    <w:p>
      <w:pPr>
        <w:pStyle w:val="0"/>
        <w:spacing w:before="200" w:line-rule="auto"/>
        <w:ind w:firstLine="540"/>
        <w:jc w:val="both"/>
      </w:pPr>
      <w:r>
        <w:rPr>
          <w:sz w:val="20"/>
        </w:rPr>
        <w:t xml:space="preserve">2) расходы на покупку электрической и тепловой энергии (мощности);</w:t>
      </w:r>
    </w:p>
    <w:bookmarkStart w:id="496" w:name="P496"/>
    <w:bookmarkEnd w:id="496"/>
    <w:p>
      <w:pPr>
        <w:pStyle w:val="0"/>
        <w:spacing w:before="200" w:line-rule="auto"/>
        <w:ind w:firstLine="540"/>
        <w:jc w:val="both"/>
      </w:pPr>
      <w:r>
        <w:rPr>
          <w:sz w:val="20"/>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w:history="0" r:id="rId51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w:history="0" r:id="rId51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(в ред. Постановлений Правительства РФ от 29.06.2018 </w:t>
      </w:r>
      <w:hyperlink w:history="0" r:id="rId514"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30.12.2022 </w:t>
      </w:r>
      <w:hyperlink w:history="0" r:id="rId51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4) расходы на сырье и материалы;</w:t>
      </w:r>
    </w:p>
    <w:p>
      <w:pPr>
        <w:pStyle w:val="0"/>
        <w:spacing w:before="200" w:line-rule="auto"/>
        <w:ind w:firstLine="540"/>
        <w:jc w:val="both"/>
      </w:pPr>
      <w:r>
        <w:rPr>
          <w:sz w:val="20"/>
        </w:rPr>
        <w:t xml:space="preserve">5) расходы на ремонт основных средств;</w:t>
      </w:r>
    </w:p>
    <w:p>
      <w:pPr>
        <w:pStyle w:val="0"/>
        <w:spacing w:before="200" w:line-rule="auto"/>
        <w:ind w:firstLine="540"/>
        <w:jc w:val="both"/>
      </w:pPr>
      <w:r>
        <w:rPr>
          <w:sz w:val="20"/>
        </w:rPr>
        <w:t xml:space="preserve">6) расходы на оплату труда и страховые взносы;</w:t>
      </w:r>
    </w:p>
    <w:p>
      <w:pPr>
        <w:pStyle w:val="0"/>
        <w:spacing w:before="200" w:line-rule="auto"/>
        <w:ind w:firstLine="540"/>
        <w:jc w:val="both"/>
      </w:pPr>
      <w:r>
        <w:rPr>
          <w:sz w:val="20"/>
        </w:rPr>
        <w:t xml:space="preserve">7) расходы на амортизацию основных средств и нематериальных активов;</w:t>
      </w:r>
    </w:p>
    <w:p>
      <w:pPr>
        <w:pStyle w:val="0"/>
        <w:jc w:val="both"/>
      </w:pPr>
      <w:r>
        <w:rPr>
          <w:sz w:val="20"/>
        </w:rPr>
        <w:t xml:space="preserve">(в ред. Постановлений Правительства РФ от 04.05.2012 </w:t>
      </w:r>
      <w:hyperlink w:history="0" r:id="rId51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07.03.2020 </w:t>
      </w:r>
      <w:hyperlink w:history="0" r:id="rId517"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8) прочие расходы.</w:t>
      </w:r>
    </w:p>
    <w:p>
      <w:pPr>
        <w:pStyle w:val="0"/>
        <w:spacing w:before="200" w:line-rule="auto"/>
        <w:ind w:firstLine="540"/>
        <w:jc w:val="both"/>
      </w:pPr>
      <w:r>
        <w:rPr>
          <w:sz w:val="20"/>
        </w:rPr>
        <w:t xml:space="preserve">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pPr>
        <w:pStyle w:val="0"/>
        <w:spacing w:before="200" w:line-rule="auto"/>
        <w:ind w:firstLine="540"/>
        <w:jc w:val="both"/>
      </w:pPr>
      <w:r>
        <w:rPr>
          <w:sz w:val="20"/>
        </w:rPr>
        <w:t xml:space="preserve">1) капитальные вложения (инвестиции) на расширенное воспроизводство;</w:t>
      </w:r>
    </w:p>
    <w:p>
      <w:pPr>
        <w:pStyle w:val="0"/>
        <w:spacing w:before="200" w:line-rule="auto"/>
        <w:ind w:firstLine="540"/>
        <w:jc w:val="both"/>
      </w:pPr>
      <w:r>
        <w:rPr>
          <w:sz w:val="20"/>
        </w:rPr>
        <w:t xml:space="preserve">2) другие расходы из прибыли после уплаты налогов;</w:t>
      </w:r>
    </w:p>
    <w:p>
      <w:pPr>
        <w:pStyle w:val="0"/>
        <w:spacing w:before="200" w:line-rule="auto"/>
        <w:ind w:firstLine="540"/>
        <w:jc w:val="both"/>
      </w:pPr>
      <w:r>
        <w:rPr>
          <w:sz w:val="20"/>
        </w:rPr>
        <w:t xml:space="preserve">3) взносы в уставные (складочные) капиталы организаций;</w:t>
      </w:r>
    </w:p>
    <w:p>
      <w:pPr>
        <w:pStyle w:val="0"/>
        <w:spacing w:before="200" w:line-rule="auto"/>
        <w:ind w:firstLine="540"/>
        <w:jc w:val="both"/>
      </w:pPr>
      <w:r>
        <w:rPr>
          <w:sz w:val="20"/>
        </w:rP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pPr>
        <w:pStyle w:val="0"/>
        <w:spacing w:before="200" w:line-rule="auto"/>
        <w:ind w:firstLine="540"/>
        <w:jc w:val="both"/>
      </w:pPr>
      <w:r>
        <w:rPr>
          <w:sz w:val="20"/>
        </w:rP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w:history="0" r:id="rId518"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 относимая на регулируемый вид деятельности с учетом положений </w:t>
      </w:r>
      <w:hyperlink w:history="0" w:anchor="P342" w:tooltip="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
        <w:r>
          <w:rPr>
            <w:sz w:val="20"/>
            <w:color w:val="0000ff"/>
          </w:rPr>
          <w:t xml:space="preserve">пункта 5</w:t>
        </w:r>
      </w:hyperlink>
      <w:r>
        <w:rPr>
          <w:sz w:val="20"/>
        </w:rPr>
        <w:t xml:space="preserve"> настоящего документа.</w:t>
      </w:r>
    </w:p>
    <w:p>
      <w:pPr>
        <w:pStyle w:val="0"/>
        <w:jc w:val="both"/>
      </w:pPr>
      <w:r>
        <w:rPr>
          <w:sz w:val="20"/>
        </w:rPr>
        <w:t xml:space="preserve">(в ред. </w:t>
      </w:r>
      <w:hyperlink w:history="0" r:id="rId51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pPr>
        <w:pStyle w:val="0"/>
        <w:jc w:val="both"/>
      </w:pPr>
      <w:r>
        <w:rPr>
          <w:sz w:val="20"/>
        </w:rPr>
        <w:t xml:space="preserve">(в ред. </w:t>
      </w:r>
      <w:hyperlink w:history="0" r:id="rId52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pPr>
        <w:pStyle w:val="0"/>
        <w:jc w:val="both"/>
      </w:pPr>
      <w:r>
        <w:rPr>
          <w:sz w:val="20"/>
        </w:rPr>
        <w:t xml:space="preserve">(в ред. </w:t>
      </w:r>
      <w:hyperlink w:history="0" r:id="rId52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pPr>
        <w:pStyle w:val="0"/>
        <w:jc w:val="both"/>
      </w:pPr>
      <w:r>
        <w:rPr>
          <w:sz w:val="20"/>
        </w:rPr>
        <w:t xml:space="preserve">(абзац введен </w:t>
      </w:r>
      <w:hyperlink w:history="0" r:id="rId52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pPr>
        <w:pStyle w:val="0"/>
        <w:spacing w:before="200" w:line-rule="auto"/>
        <w:ind w:firstLine="540"/>
        <w:jc w:val="both"/>
      </w:pPr>
      <w:r>
        <w:rPr>
          <w:sz w:val="20"/>
        </w:rPr>
        <w:t xml:space="preserve">При установлении платы за технологическое присоединение к электрическим сетям не учитывается налог на прибыль организаций.</w:t>
      </w:r>
    </w:p>
    <w:p>
      <w:pPr>
        <w:pStyle w:val="0"/>
        <w:jc w:val="both"/>
      </w:pPr>
      <w:r>
        <w:rPr>
          <w:sz w:val="20"/>
        </w:rPr>
        <w:t xml:space="preserve">(п. 20 в ред. </w:t>
      </w:r>
      <w:hyperlink w:history="0" r:id="rId523"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bookmarkStart w:id="520" w:name="P520"/>
    <w:bookmarkEnd w:id="520"/>
    <w:p>
      <w:pPr>
        <w:pStyle w:val="0"/>
        <w:spacing w:before="200" w:line-rule="auto"/>
        <w:ind w:firstLine="540"/>
        <w:jc w:val="both"/>
      </w:pPr>
      <w:r>
        <w:rPr>
          <w:sz w:val="20"/>
        </w:rPr>
        <w:t xml:space="preserve">21. Расходы на топливо, включаемые в необходимую валовую выручку, определяются на основе:</w:t>
      </w:r>
    </w:p>
    <w:p>
      <w:pPr>
        <w:pStyle w:val="0"/>
        <w:spacing w:before="200" w:line-rule="auto"/>
        <w:ind w:firstLine="540"/>
        <w:jc w:val="both"/>
      </w:pPr>
      <w:r>
        <w:rPr>
          <w:sz w:val="20"/>
        </w:rPr>
        <w:t xml:space="preserve">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pPr>
        <w:pStyle w:val="0"/>
        <w:spacing w:before="200" w:line-rule="auto"/>
        <w:ind w:firstLine="540"/>
        <w:jc w:val="both"/>
      </w:pPr>
      <w:r>
        <w:rPr>
          <w:sz w:val="20"/>
        </w:rPr>
        <w:t xml:space="preserve">2) цен на топливо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2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pPr>
        <w:pStyle w:val="0"/>
        <w:spacing w:before="200" w:line-rule="auto"/>
        <w:ind w:firstLine="540"/>
        <w:jc w:val="both"/>
      </w:pPr>
      <w:r>
        <w:rPr>
          <w:sz w:val="20"/>
        </w:rPr>
        <w:t xml:space="preserve">4) расчетных объемов потребления топлива (за исключением ядерного) с учетом структуры и динамики его использования, сложившейся за последние 3 года;</w:t>
      </w:r>
    </w:p>
    <w:p>
      <w:pPr>
        <w:pStyle w:val="0"/>
        <w:spacing w:before="200" w:line-rule="auto"/>
        <w:ind w:firstLine="540"/>
        <w:jc w:val="both"/>
      </w:pPr>
      <w:r>
        <w:rPr>
          <w:sz w:val="20"/>
        </w:rPr>
        <w:t xml:space="preserve">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pPr>
        <w:pStyle w:val="0"/>
        <w:jc w:val="both"/>
      </w:pPr>
      <w:r>
        <w:rPr>
          <w:sz w:val="20"/>
        </w:rPr>
        <w:t xml:space="preserve">(в ред. </w:t>
      </w:r>
      <w:hyperlink w:history="0" r:id="rId52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528" w:name="P528"/>
    <w:bookmarkEnd w:id="528"/>
    <w:p>
      <w:pPr>
        <w:pStyle w:val="0"/>
        <w:spacing w:before="200" w:line-rule="auto"/>
        <w:ind w:firstLine="540"/>
        <w:jc w:val="both"/>
      </w:pPr>
      <w:r>
        <w:rPr>
          <w:sz w:val="20"/>
        </w:rP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history="0" w:anchor="P520" w:tooltip="21. Расходы на топливо, включаемые в необходимую валовую выручку, определяются на основе:">
        <w:r>
          <w:rPr>
            <w:sz w:val="20"/>
            <w:color w:val="0000ff"/>
          </w:rPr>
          <w:t xml:space="preserve">пунктом 21</w:t>
        </w:r>
      </w:hyperlink>
      <w:r>
        <w:rPr>
          <w:sz w:val="20"/>
        </w:rP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531"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bookmarkStart w:id="531" w:name="P531"/>
    <w:bookmarkEnd w:id="531"/>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pPr>
        <w:pStyle w:val="0"/>
        <w:jc w:val="both"/>
      </w:pPr>
      <w:r>
        <w:rPr>
          <w:sz w:val="20"/>
        </w:rPr>
        <w:t xml:space="preserve">(п. 21(1) введен </w:t>
      </w:r>
      <w:hyperlink w:history="0" r:id="rId52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history="0" w:anchor="P528" w:tooltip="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
        <w:r>
          <w:rPr>
            <w:sz w:val="20"/>
            <w:color w:val="0000ff"/>
          </w:rPr>
          <w:t xml:space="preserve">пунктом 21(1)</w:t>
        </w:r>
      </w:hyperlink>
      <w:r>
        <w:rPr>
          <w:sz w:val="20"/>
        </w:rPr>
        <w:t xml:space="preserve"> настоящего документа, может быть уменьшена по заявлению регулируемой организации.</w:t>
      </w:r>
    </w:p>
    <w:p>
      <w:pPr>
        <w:pStyle w:val="0"/>
        <w:jc w:val="both"/>
      </w:pPr>
      <w:r>
        <w:rPr>
          <w:sz w:val="20"/>
        </w:rPr>
        <w:t xml:space="preserve">(п. 21(2) введен </w:t>
      </w:r>
      <w:hyperlink w:history="0" r:id="rId52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22. Расходы на покупку электрической и тепловой энергии (мощности) определяются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2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23. В отдельную группу выделяются расходы, предусмотренные </w:t>
      </w:r>
      <w:hyperlink w:history="0" w:anchor="P496" w:tooltip="3) расходы на оплату услуг, оказываемых организациями, осуществляющими регулируемую деятельность, а также иных услуг, предусмотренных Правилами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положениями функционирования розничных рынков электрической энергии;">
        <w:r>
          <w:rPr>
            <w:sz w:val="20"/>
            <w:color w:val="0000ff"/>
          </w:rPr>
          <w:t xml:space="preserve">подпунктом 3 пункта 18</w:t>
        </w:r>
      </w:hyperlink>
      <w:r>
        <w:rPr>
          <w:sz w:val="20"/>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history="0" w:anchor="P1428" w:tooltip="VI. ЦЕНООБРАЗОВАНИЕ НА РОЗНИЧНОМ РЫНКЕ">
        <w:r>
          <w:rPr>
            <w:sz w:val="20"/>
            <w:color w:val="0000ff"/>
          </w:rPr>
          <w:t xml:space="preserve">раздела VI</w:t>
        </w:r>
      </w:hyperlink>
      <w:r>
        <w:rPr>
          <w:sz w:val="20"/>
        </w:rPr>
        <w:t xml:space="preserve"> настоящего документа.</w:t>
      </w:r>
    </w:p>
    <w:p>
      <w:pPr>
        <w:pStyle w:val="0"/>
        <w:spacing w:before="200" w:line-rule="auto"/>
        <w:ind w:firstLine="540"/>
        <w:jc w:val="both"/>
      </w:pPr>
      <w:r>
        <w:rPr>
          <w:sz w:val="20"/>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2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25. При определении расходов на ремонт основных средств учитываются:</w:t>
      </w:r>
    </w:p>
    <w:p>
      <w:pPr>
        <w:pStyle w:val="0"/>
        <w:spacing w:before="200" w:line-rule="auto"/>
        <w:ind w:firstLine="540"/>
        <w:jc w:val="both"/>
      </w:pPr>
      <w:r>
        <w:rPr>
          <w:sz w:val="20"/>
        </w:rPr>
        <w:t xml:space="preserve">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pPr>
        <w:pStyle w:val="0"/>
        <w:spacing w:before="200" w:line-rule="auto"/>
        <w:ind w:firstLine="540"/>
        <w:jc w:val="both"/>
      </w:pPr>
      <w:r>
        <w:rPr>
          <w:sz w:val="20"/>
        </w:rPr>
        <w:t xml:space="preserve">2) цены, указанные в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пункте 29</w:t>
        </w:r>
      </w:hyperlink>
      <w:r>
        <w:rPr>
          <w:sz w:val="20"/>
        </w:rPr>
        <w:t xml:space="preserve"> настоящего документа.</w:t>
      </w:r>
    </w:p>
    <w:p>
      <w:pPr>
        <w:pStyle w:val="0"/>
        <w:jc w:val="both"/>
      </w:pPr>
      <w:r>
        <w:rPr>
          <w:sz w:val="20"/>
        </w:rPr>
        <w:t xml:space="preserve">(в ред. </w:t>
      </w:r>
      <w:hyperlink w:history="0" r:id="rId530"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bookmarkStart w:id="545" w:name="P545"/>
    <w:bookmarkEnd w:id="545"/>
    <w:p>
      <w:pPr>
        <w:pStyle w:val="0"/>
        <w:spacing w:before="200" w:line-rule="auto"/>
        <w:ind w:firstLine="540"/>
        <w:jc w:val="both"/>
      </w:pPr>
      <w:r>
        <w:rPr>
          <w:sz w:val="20"/>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w:history="0" r:id="rId531"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Абзац утратил силу. - </w:t>
      </w:r>
      <w:hyperlink w:history="0" r:id="rId53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19.11.2024 N 1583.</w:t>
      </w:r>
    </w:p>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pPr>
        <w:pStyle w:val="0"/>
        <w:jc w:val="both"/>
      </w:pPr>
      <w:r>
        <w:rPr>
          <w:sz w:val="20"/>
        </w:rPr>
        <w:t xml:space="preserve">(абзац введен </w:t>
      </w:r>
      <w:hyperlink w:history="0" r:id="rId533"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pPr>
        <w:pStyle w:val="0"/>
        <w:jc w:val="both"/>
      </w:pPr>
      <w:r>
        <w:rPr>
          <w:sz w:val="20"/>
        </w:rPr>
        <w:t xml:space="preserve">(абзац введен </w:t>
      </w:r>
      <w:hyperlink w:history="0" r:id="rId534"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w:history="0" r:id="rId53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jc w:val="both"/>
      </w:pPr>
      <w:r>
        <w:rPr>
          <w:sz w:val="20"/>
        </w:rPr>
        <w:t xml:space="preserve">(абзац введен </w:t>
      </w:r>
      <w:hyperlink w:history="0" r:id="rId536"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w:t>
      </w:r>
    </w:p>
    <w:p>
      <w:pPr>
        <w:pStyle w:val="0"/>
        <w:spacing w:before="200" w:line-rule="auto"/>
        <w:ind w:firstLine="540"/>
        <w:jc w:val="both"/>
      </w:pPr>
      <w:r>
        <w:rPr>
          <w:sz w:val="20"/>
        </w:rPr>
        <w:t xml:space="preserve">Абзацы шестой - седьмой утратили силу. - </w:t>
      </w:r>
      <w:hyperlink w:history="0" r:id="rId53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19.11.2024 N 1583.</w:t>
      </w:r>
    </w:p>
    <w:p>
      <w:pPr>
        <w:pStyle w:val="0"/>
        <w:spacing w:before="200" w:line-rule="auto"/>
        <w:ind w:firstLine="540"/>
        <w:jc w:val="both"/>
      </w:pPr>
      <w:r>
        <w:rPr>
          <w:sz w:val="20"/>
        </w:rPr>
        <w:t xml:space="preserve">Положения настоящего пункта не применяются при регулировании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(абзац введен </w:t>
      </w:r>
      <w:hyperlink w:history="0" r:id="rId53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556" w:name="P556"/>
    <w:bookmarkEnd w:id="556"/>
    <w:p>
      <w:pPr>
        <w:pStyle w:val="0"/>
        <w:spacing w:before="200" w:line-rule="auto"/>
        <w:ind w:firstLine="540"/>
        <w:jc w:val="both"/>
      </w:pPr>
      <w:r>
        <w:rPr>
          <w:sz w:val="20"/>
        </w:rPr>
        <w:t xml:space="preserve">27(1).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При этом не учитываются обесценение основных средств, затраты на ремонт, техническое обслуживание и технический осмотр, а также амортизация прав пользования активами, отраженными в составе основных средств, которые предусмотрены нормативными правовыми актами, регулирующими отношения в сфере бухгалтерского учета.</w:t>
      </w:r>
    </w:p>
    <w:p>
      <w:pPr>
        <w:pStyle w:val="0"/>
        <w:spacing w:before="200" w:line-rule="auto"/>
        <w:ind w:firstLine="540"/>
        <w:jc w:val="both"/>
      </w:pPr>
      <w:r>
        <w:rPr>
          <w:sz w:val="20"/>
        </w:rPr>
        <w:t xml:space="preserve">При расчете размера амортизации основных средств и нематериальных активов:</w:t>
      </w:r>
    </w:p>
    <w:p>
      <w:pPr>
        <w:pStyle w:val="0"/>
        <w:spacing w:before="200" w:line-rule="auto"/>
        <w:ind w:firstLine="540"/>
        <w:jc w:val="both"/>
      </w:pPr>
      <w:r>
        <w:rPr>
          <w:sz w:val="20"/>
        </w:rPr>
        <w:t xml:space="preserve">используются данные по фактически введенным в эксплуатацию объектам основных средств и принятым к бухгалтерскому учету нематериальным активам, принадлежащим территориальной сетевой организации на праве собственности или на ином законном основании и применяемым в сфере оказания услуг по передаче электрической энергии, на последнюю отчетную дату, а также данные по объектам основных средств, планируемым к вводу до окончания текущего периода регулирования после отчетного периода, за который предоставлены фактические данные, в том числе в соответствии с долгосрочной инвестиционной программой;</w:t>
      </w:r>
    </w:p>
    <w:p>
      <w:pPr>
        <w:pStyle w:val="0"/>
        <w:spacing w:before="200" w:line-rule="auto"/>
        <w:ind w:firstLine="540"/>
        <w:jc w:val="both"/>
      </w:pPr>
      <w:r>
        <w:rPr>
          <w:sz w:val="20"/>
        </w:rPr>
        <w:t xml:space="preserve">в отношении объектов основных средств, введенных в эксплуатацию до 1 января 2025 г., срок полезного использования активов и отнесение этих активов к соответствующей амортизационной группе определяются регулирующими органами в соответствии с максимальными сроками полезного использования, установленными </w:t>
      </w:r>
      <w:hyperlink w:history="0" r:id="rId539"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spacing w:before="200" w:line-rule="auto"/>
        <w:ind w:firstLine="540"/>
        <w:jc w:val="both"/>
      </w:pPr>
      <w:r>
        <w:rPr>
          <w:sz w:val="20"/>
        </w:rPr>
        <w:t xml:space="preserve">в отношении объектов основных средств, введенных в эксплуатацию с 1 января 2025 г., срок полезного использования активов принимается на основании данных бухгалтерского учета территориальной сетевой организации, но не ниже минимального срока полезного использования, предусмотренного </w:t>
      </w:r>
      <w:hyperlink w:history="0" r:id="rId540"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bookmarkStart w:id="561" w:name="P561"/>
    <w:bookmarkEnd w:id="561"/>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w:t>
      </w:r>
      <w:hyperlink w:history="0" w:anchor="P646"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настоящего документа.</w:t>
      </w:r>
    </w:p>
    <w:p>
      <w:pPr>
        <w:pStyle w:val="0"/>
        <w:spacing w:before="200" w:line-rule="auto"/>
        <w:ind w:firstLine="540"/>
        <w:jc w:val="both"/>
      </w:pPr>
      <w:r>
        <w:rPr>
          <w:sz w:val="20"/>
        </w:rPr>
        <w:t xml:space="preserve">Расходы на амортизацию основных средств и нематериальных активов, определяемые в соответствии с настоящим пунктом, учитываются в тарифах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при условии наличия у территориальной сетевой организации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w:history="0" r:id="rId541"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при расчете на плановый период регулирования расходы на амортизацию основных средств и нематериальных активов учитываются в размере амортизационных отчислений, предусмотренных источником финансирования утвержденной (скорректированной) в соответствии с законодательством Российской Федерации об электроэнергетике инвестиционной программы на очередной период регулирования или проекта инвестиционной программы на очередной период регулирования, который в текущем периоде регулирования проходит рассмотрение (утверждение) в соответствии с </w:t>
      </w:r>
      <w:hyperlink w:history="0" r:id="rId54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spacing w:before="200" w:line-rule="auto"/>
        <w:ind w:firstLine="540"/>
        <w:jc w:val="both"/>
      </w:pPr>
      <w:r>
        <w:rPr>
          <w:sz w:val="20"/>
        </w:rPr>
        <w:t xml:space="preserve">Расходы на амортизацию объектов электросетевого хозяйства, права владения и пользования которыми переданы системообразующей территориальной сетевой организации на основании договоров (соглашений), заключенных в соответствии с положениями </w:t>
      </w:r>
      <w:hyperlink w:history="0" r:id="rId543" w:tooltip="Федеральный закон от 26.03.2003 N 35-ФЗ (ред. от 25.10.2024) &quot;Об электроэнергетике&quot; {КонсультантПлюс}">
        <w:r>
          <w:rPr>
            <w:sz w:val="20"/>
            <w:color w:val="0000ff"/>
          </w:rPr>
          <w:t xml:space="preserve">пунктов 2</w:t>
        </w:r>
      </w:hyperlink>
      <w:r>
        <w:rPr>
          <w:sz w:val="20"/>
        </w:rPr>
        <w:t xml:space="preserve"> и </w:t>
      </w:r>
      <w:hyperlink w:history="0" r:id="rId544" w:tooltip="Федеральный закон от 26.03.2003 N 35-ФЗ (ред. от 25.10.2024) &quot;Об электроэнергетике&quot; {КонсультантПлюс}">
        <w:r>
          <w:rPr>
            <w:sz w:val="20"/>
            <w:color w:val="0000ff"/>
          </w:rPr>
          <w:t xml:space="preserve">7 статьи 46.4</w:t>
        </w:r>
      </w:hyperlink>
      <w:r>
        <w:rPr>
          <w:sz w:val="20"/>
        </w:rPr>
        <w:t xml:space="preserve"> Федерального закона "Об электроэнергетике", учитываются в необходимой валовой выручке такой организации, в том числе в части амортизации, начисляемой собственником указанных объектов.</w:t>
      </w:r>
    </w:p>
    <w:p>
      <w:pPr>
        <w:pStyle w:val="0"/>
        <w:jc w:val="both"/>
      </w:pPr>
      <w:r>
        <w:rPr>
          <w:sz w:val="20"/>
        </w:rPr>
        <w:t xml:space="preserve">(п. 27(1) введен </w:t>
      </w:r>
      <w:hyperlink w:history="0" r:id="rId54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28. В состав прочих расходов, которые учитываются при определении необходимой валовой выручки, включаются:</w:t>
      </w:r>
    </w:p>
    <w:p>
      <w:pPr>
        <w:pStyle w:val="0"/>
        <w:spacing w:before="200" w:line-rule="auto"/>
        <w:ind w:firstLine="540"/>
        <w:jc w:val="both"/>
      </w:pPr>
      <w:r>
        <w:rPr>
          <w:sz w:val="20"/>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4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w:t>
      </w:r>
    </w:p>
    <w:p>
      <w:pPr>
        <w:pStyle w:val="0"/>
        <w:jc w:val="both"/>
      </w:pPr>
      <w:r>
        <w:rPr>
          <w:sz w:val="20"/>
        </w:rPr>
        <w:t xml:space="preserve">(в ред. </w:t>
      </w:r>
      <w:hyperlink w:history="0" r:id="rId54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pPr>
        <w:pStyle w:val="0"/>
        <w:spacing w:before="200" w:line-rule="auto"/>
        <w:ind w:firstLine="540"/>
        <w:jc w:val="both"/>
      </w:pPr>
      <w:r>
        <w:rPr>
          <w:sz w:val="20"/>
        </w:rPr>
        <w:t xml:space="preserve">4) плата за нормативы допустимых выбросов и сбросов загрязняющих веществ в окружающую природную среду;</w:t>
      </w:r>
    </w:p>
    <w:p>
      <w:pPr>
        <w:pStyle w:val="0"/>
        <w:spacing w:before="200" w:line-rule="auto"/>
        <w:ind w:firstLine="540"/>
        <w:jc w:val="both"/>
      </w:pPr>
      <w:r>
        <w:rPr>
          <w:sz w:val="20"/>
        </w:rP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548"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549"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history="0" w:anchor="P821" w:tooltip="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
        <w:r>
          <w:rPr>
            <w:sz w:val="20"/>
            <w:color w:val="0000ff"/>
          </w:rPr>
          <w:t xml:space="preserve">пунктами 34</w:t>
        </w:r>
      </w:hyperlink>
      <w:r>
        <w:rPr>
          <w:sz w:val="20"/>
        </w:rPr>
        <w:t xml:space="preserve"> 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jc w:val="both"/>
      </w:pPr>
      <w:r>
        <w:rPr>
          <w:sz w:val="20"/>
        </w:rPr>
        <w:t xml:space="preserve">(в ред. Постановлений Правительства РФ от 03.12.2014 </w:t>
      </w:r>
      <w:hyperlink w:history="0" r:id="rId550"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55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23.12.2021 </w:t>
      </w:r>
      <w:hyperlink w:history="0" r:id="rId55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Расходы на оплату системообразующей территориальной сетевой организацией по договору (соглашению), заключенному в соответствии с положениями </w:t>
      </w:r>
      <w:hyperlink w:history="0" r:id="rId553" w:tooltip="Федеральный закон от 26.03.2003 N 35-ФЗ (ред. от 25.10.2024) &quot;Об электроэнергетике&quot; {КонсультантПлюс}">
        <w:r>
          <w:rPr>
            <w:sz w:val="20"/>
            <w:color w:val="0000ff"/>
          </w:rPr>
          <w:t xml:space="preserve">пункта 2 статьи 46.4</w:t>
        </w:r>
      </w:hyperlink>
      <w:r>
        <w:rPr>
          <w:sz w:val="20"/>
        </w:rPr>
        <w:t xml:space="preserve"> Федерального закона "Об электроэнергетике", определяются регулирующим органом исходя из размера платы по такому договору (соглашению), рассчитанного в соответствии с установленным Правительством Российской Федерации порядком;</w:t>
      </w:r>
    </w:p>
    <w:p>
      <w:pPr>
        <w:pStyle w:val="0"/>
        <w:jc w:val="both"/>
      </w:pPr>
      <w:r>
        <w:rPr>
          <w:sz w:val="20"/>
        </w:rPr>
        <w:t xml:space="preserve">(абзац введен </w:t>
      </w:r>
      <w:hyperlink w:history="0" r:id="rId55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6) расходы на служебные командировки, включая оформление виз и уплату сборов;</w:t>
      </w:r>
    </w:p>
    <w:p>
      <w:pPr>
        <w:pStyle w:val="0"/>
        <w:spacing w:before="200" w:line-rule="auto"/>
        <w:ind w:firstLine="540"/>
        <w:jc w:val="both"/>
      </w:pPr>
      <w:r>
        <w:rPr>
          <w:sz w:val="20"/>
        </w:rPr>
        <w:t xml:space="preserve">7) расходы на обучение персонала;</w:t>
      </w:r>
    </w:p>
    <w:p>
      <w:pPr>
        <w:pStyle w:val="0"/>
        <w:spacing w:before="200" w:line-rule="auto"/>
        <w:ind w:firstLine="540"/>
        <w:jc w:val="both"/>
      </w:pPr>
      <w:r>
        <w:rPr>
          <w:sz w:val="20"/>
        </w:rPr>
        <w:t xml:space="preserve">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pPr>
        <w:pStyle w:val="0"/>
        <w:spacing w:before="200" w:line-rule="auto"/>
        <w:ind w:firstLine="540"/>
        <w:jc w:val="both"/>
      </w:pPr>
      <w:r>
        <w:rPr>
          <w:sz w:val="20"/>
        </w:rPr>
        <w:t xml:space="preserve">9) утратил силу. - </w:t>
      </w:r>
      <w:hyperlink w:history="0" r:id="rId55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pPr>
        <w:pStyle w:val="0"/>
        <w:spacing w:before="200" w:line-rule="auto"/>
        <w:ind w:firstLine="540"/>
        <w:jc w:val="both"/>
      </w:pPr>
      <w:r>
        <w:rPr>
          <w:sz w:val="20"/>
        </w:rPr>
        <w:t xml:space="preserve">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pPr>
        <w:pStyle w:val="0"/>
        <w:jc w:val="both"/>
      </w:pPr>
      <w:r>
        <w:rPr>
          <w:sz w:val="20"/>
        </w:rPr>
        <w:t xml:space="preserve">(пп. 10(1) введен </w:t>
      </w:r>
      <w:hyperlink w:history="0" r:id="rId556"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w:history="0" r:id="rId557"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пунктов 6</w:t>
        </w:r>
      </w:hyperlink>
      <w:r>
        <w:rPr>
          <w:sz w:val="20"/>
        </w:rPr>
        <w:t xml:space="preserve">, </w:t>
      </w:r>
      <w:hyperlink w:history="0" r:id="rId558"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6(1)</w:t>
        </w:r>
      </w:hyperlink>
      <w:r>
        <w:rPr>
          <w:sz w:val="20"/>
        </w:rPr>
        <w:t xml:space="preserve"> и </w:t>
      </w:r>
      <w:hyperlink w:history="0" r:id="rId55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6(2)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pPr>
        <w:pStyle w:val="0"/>
        <w:jc w:val="both"/>
      </w:pPr>
      <w:r>
        <w:rPr>
          <w:sz w:val="20"/>
        </w:rPr>
        <w:t xml:space="preserve">(пп. 10(2) введен </w:t>
      </w:r>
      <w:hyperlink w:history="0" r:id="rId560"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10(3)) расходы системообразующей территориальной сетевой организации, планируемые и (или) фактически понесенные ею для исполнения обязанностей, предусмотренных </w:t>
      </w:r>
      <w:hyperlink w:history="0" r:id="rId561" w:tooltip="Федеральный закон от 26.03.2003 N 35-ФЗ (ред. от 25.10.2024) &quot;Об электроэнергетике&quot; {КонсультантПлюс}">
        <w:r>
          <w:rPr>
            <w:sz w:val="20"/>
            <w:color w:val="0000ff"/>
          </w:rPr>
          <w:t xml:space="preserve">пунктом 1 статьи 46.4</w:t>
        </w:r>
      </w:hyperlink>
      <w:r>
        <w:rPr>
          <w:sz w:val="20"/>
        </w:rPr>
        <w:t xml:space="preserve"> Федерального закона "Об электроэнергетике", за исключением:</w:t>
      </w:r>
    </w:p>
    <w:p>
      <w:pPr>
        <w:pStyle w:val="0"/>
        <w:spacing w:before="200" w:line-rule="auto"/>
        <w:ind w:firstLine="540"/>
        <w:jc w:val="both"/>
      </w:pPr>
      <w:r>
        <w:rPr>
          <w:sz w:val="20"/>
        </w:rPr>
        <w:t xml:space="preserve">расходов, учтенных при установлении платы за технологическое присоединение;</w:t>
      </w:r>
    </w:p>
    <w:p>
      <w:pPr>
        <w:pStyle w:val="0"/>
        <w:spacing w:before="200" w:line-rule="auto"/>
        <w:ind w:firstLine="540"/>
        <w:jc w:val="both"/>
      </w:pPr>
      <w:r>
        <w:rPr>
          <w:sz w:val="20"/>
        </w:rPr>
        <w:t xml:space="preserve">расходов на ликвидацию в соответствии с решениями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(соглашения), заключенного в соответствии с требованиями </w:t>
      </w:r>
      <w:hyperlink w:history="0" r:id="rId562" w:tooltip="Федеральный закон от 26.03.2003 N 35-ФЗ (ред. от 25.10.2024) &quot;Об электроэнергетике&quot; {КонсультантПлюс}">
        <w:r>
          <w:rPr>
            <w:sz w:val="20"/>
            <w:color w:val="0000ff"/>
          </w:rPr>
          <w:t xml:space="preserve">пункта 2 статьи 46.4</w:t>
        </w:r>
      </w:hyperlink>
      <w:r>
        <w:rPr>
          <w:sz w:val="20"/>
        </w:rPr>
        <w:t xml:space="preserve"> Федерального закона "Об электроэнергетике";</w:t>
      </w:r>
    </w:p>
    <w:p>
      <w:pPr>
        <w:pStyle w:val="0"/>
        <w:jc w:val="both"/>
      </w:pPr>
      <w:r>
        <w:rPr>
          <w:sz w:val="20"/>
        </w:rPr>
        <w:t xml:space="preserve">(пп. 10(3) введен </w:t>
      </w:r>
      <w:hyperlink w:history="0" r:id="rId563"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w:history="0" r:id="rId564"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28(1) введен </w:t>
      </w:r>
      <w:hyperlink w:history="0" r:id="rId565"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bookmarkStart w:id="592" w:name="P592"/>
    <w:bookmarkEnd w:id="592"/>
    <w:p>
      <w:pPr>
        <w:pStyle w:val="0"/>
        <w:spacing w:before="200" w:line-rule="auto"/>
        <w:ind w:firstLine="540"/>
        <w:jc w:val="both"/>
      </w:pPr>
      <w:r>
        <w:rPr>
          <w:sz w:val="20"/>
        </w:rPr>
        <w:t xml:space="preserve">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pPr>
        <w:pStyle w:val="0"/>
        <w:spacing w:before="200" w:line-rule="auto"/>
        <w:ind w:firstLine="540"/>
        <w:jc w:val="both"/>
      </w:pPr>
      <w:r>
        <w:rPr>
          <w:sz w:val="20"/>
        </w:rPr>
        <w:t xml:space="preserve">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расходы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рыночные цены, сложившиеся на организованных торговых площадках, в том числе биржах, функционирующих на территории Российской Федерации;</w:t>
      </w:r>
    </w:p>
    <w:p>
      <w:pPr>
        <w:pStyle w:val="0"/>
        <w:spacing w:before="200" w:line-rule="auto"/>
        <w:ind w:firstLine="540"/>
        <w:jc w:val="both"/>
      </w:pPr>
      <w:r>
        <w:rPr>
          <w:sz w:val="20"/>
        </w:rPr>
        <w:t xml:space="preserve">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При отсутствии указанных данных расчетные значения расходов определяются с использованием официальной статистической информации.</w:t>
      </w:r>
    </w:p>
    <w:p>
      <w:pPr>
        <w:pStyle w:val="0"/>
        <w:spacing w:before="200" w:line-rule="auto"/>
        <w:ind w:firstLine="540"/>
        <w:jc w:val="both"/>
      </w:pPr>
      <w:r>
        <w:rPr>
          <w:sz w:val="20"/>
        </w:rPr>
        <w:t xml:space="preserve">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pPr>
        <w:pStyle w:val="0"/>
        <w:spacing w:before="200" w:line-rule="auto"/>
        <w:ind w:firstLine="540"/>
        <w:jc w:val="both"/>
      </w:pPr>
      <w:r>
        <w:rPr>
          <w:sz w:val="20"/>
        </w:rPr>
        <w:t xml:space="preserve">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pPr>
        <w:pStyle w:val="0"/>
        <w:spacing w:before="200" w:line-rule="auto"/>
        <w:ind w:firstLine="540"/>
        <w:jc w:val="both"/>
      </w:pPr>
      <w:r>
        <w:rPr>
          <w:sz w:val="20"/>
        </w:rPr>
        <w:t xml:space="preserve">При расчете цен (тарифов) на услуги по передаче электрической энергии при определении необходимой валовой выручки сетевых организаций учитываются внереализационные расходы, в том числе:</w:t>
      </w:r>
    </w:p>
    <w:p>
      <w:pPr>
        <w:pStyle w:val="0"/>
        <w:jc w:val="both"/>
      </w:pPr>
      <w:r>
        <w:rPr>
          <w:sz w:val="20"/>
        </w:rPr>
        <w:t xml:space="preserve">(в ред. </w:t>
      </w:r>
      <w:hyperlink w:history="0" r:id="rId56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расходы на формирование резерва по сомнительным долгам потребителей, у которых заключены договоры на оказание услуг по передаче электрической энергии непосредственно с сетевыми организациями, которые определяются в размере 1,5 процента валовой выручки от оказания услуг по передаче электрической энергии (за исключением выручки, полученной от сетевых организаций и организаций, осуществляющих энергосбытовую деятельность, в том числе гарантирующих поставщиков). При этом по заявлению сетевой организации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(абзац введен </w:t>
      </w:r>
      <w:hyperlink w:history="0" r:id="rId56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расходы на обслуживание заемных средств, в том числе привлеченных на финансирование капитальных вложений, а также для покрытия недостатка средств при просрочке платежей со стороны потребителей услуг по передаче электрической энергии и гарантирующих поставщиков (энергосбытовых (энергоснабжающих) организаций), действующих в интересах указанных потребителей, включая просроченную задолженность предыдущих лет гарантирующих поставщиков, находящихся или находившихся в процедуре банкротства.</w:t>
      </w:r>
    </w:p>
    <w:p>
      <w:pPr>
        <w:pStyle w:val="0"/>
        <w:jc w:val="both"/>
      </w:pPr>
      <w:r>
        <w:rPr>
          <w:sz w:val="20"/>
        </w:rPr>
        <w:t xml:space="preserve">(абзац введен </w:t>
      </w:r>
      <w:hyperlink w:history="0" r:id="rId568"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 (в части) </w:t>
            </w:r>
            <w:hyperlink w:history="0" r:id="rId569"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9" w:name="P609"/>
    <w:bookmarkEnd w:id="609"/>
    <w:p>
      <w:pPr>
        <w:pStyle w:val="0"/>
        <w:spacing w:before="260" w:line-rule="auto"/>
        <w:ind w:firstLine="540"/>
        <w:jc w:val="both"/>
      </w:pPr>
      <w:r>
        <w:rPr>
          <w:sz w:val="20"/>
        </w:rP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history="0" w:anchor="P611" w:tooltip="Средства на финансирование капитальных вложений, направляемых на развитие производства, определяются в том числе с учетом:">
        <w:r>
          <w:rPr>
            <w:sz w:val="20"/>
            <w:color w:val="0000ff"/>
          </w:rPr>
          <w:t xml:space="preserve">абзацами вторым</w:t>
        </w:r>
      </w:hyperlink>
      <w:r>
        <w:rPr>
          <w:sz w:val="20"/>
        </w:rPr>
        <w:t xml:space="preserve"> -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двенадцатым</w:t>
        </w:r>
      </w:hyperlink>
      <w:r>
        <w:rPr>
          <w:sz w:val="20"/>
        </w:rPr>
        <w:t xml:space="preserve"> настоящего пункта и </w:t>
      </w:r>
      <w:hyperlink w:history="0" w:anchor="P646"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пунктом 32(4)</w:t>
        </w:r>
      </w:hyperlink>
      <w:r>
        <w:rPr>
          <w:sz w:val="20"/>
        </w:rPr>
        <w:t xml:space="preserve"> настоящего документа.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w:history="0" r:id="rId570"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укрупненными нормативами</w:t>
        </w:r>
      </w:hyperlink>
      <w:r>
        <w:rPr>
          <w:sz w:val="20"/>
        </w:rP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571"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pPr>
        <w:pStyle w:val="0"/>
        <w:jc w:val="both"/>
      </w:pPr>
      <w:r>
        <w:rPr>
          <w:sz w:val="20"/>
        </w:rPr>
        <w:t xml:space="preserve">(в ред. Постановлений Правительства РФ от 12.11.2016 </w:t>
      </w:r>
      <w:hyperlink w:history="0" r:id="rId572"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19.11.2024 </w:t>
      </w:r>
      <w:hyperlink w:history="0" r:id="rId57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bookmarkStart w:id="611" w:name="P611"/>
    <w:bookmarkEnd w:id="611"/>
    <w:p>
      <w:pPr>
        <w:pStyle w:val="0"/>
        <w:spacing w:before="200" w:line-rule="auto"/>
        <w:ind w:firstLine="540"/>
        <w:jc w:val="both"/>
      </w:pPr>
      <w:r>
        <w:rPr>
          <w:sz w:val="20"/>
        </w:rPr>
        <w:t xml:space="preserve">Средства на финансирование капитальных вложений, направляемых на развитие производства, определяются в том числе с учетом:</w:t>
      </w:r>
    </w:p>
    <w:p>
      <w:pPr>
        <w:pStyle w:val="0"/>
        <w:jc w:val="both"/>
      </w:pPr>
      <w:r>
        <w:rPr>
          <w:sz w:val="20"/>
        </w:rPr>
        <w:t xml:space="preserve">(в ред. </w:t>
      </w:r>
      <w:hyperlink w:history="0" r:id="rId57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амортизационных отчислений, определяемых с учетом положений </w:t>
      </w:r>
      <w:hyperlink w:history="0" w:anchor="P646"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настоящего документа;</w:t>
      </w:r>
    </w:p>
    <w:p>
      <w:pPr>
        <w:pStyle w:val="0"/>
        <w:jc w:val="both"/>
      </w:pPr>
      <w:r>
        <w:rPr>
          <w:sz w:val="20"/>
        </w:rPr>
        <w:t xml:space="preserve">(абзац введен </w:t>
      </w:r>
      <w:hyperlink w:history="0" r:id="rId57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сумм заемных средств, а также условий их возврата.</w:t>
      </w:r>
    </w:p>
    <w:p>
      <w:pPr>
        <w:pStyle w:val="0"/>
        <w:jc w:val="both"/>
      </w:pPr>
      <w:r>
        <w:rPr>
          <w:sz w:val="20"/>
        </w:rPr>
        <w:t xml:space="preserve">(абзац введен </w:t>
      </w:r>
      <w:hyperlink w:history="0" r:id="rId57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bookmarkStart w:id="617" w:name="P617"/>
    <w:bookmarkEnd w:id="617"/>
    <w:p>
      <w:pPr>
        <w:pStyle w:val="0"/>
        <w:spacing w:before="200" w:line-rule="auto"/>
        <w:ind w:firstLine="540"/>
        <w:jc w:val="both"/>
      </w:pPr>
      <w:r>
        <w:rPr>
          <w:sz w:val="20"/>
        </w:rPr>
        <w:t xml:space="preserve">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заемных средств (на уровне фактической ставки, но не выше </w:t>
      </w:r>
      <w:hyperlink w:history="0" r:id="rId57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pPr>
        <w:pStyle w:val="0"/>
        <w:jc w:val="both"/>
      </w:pPr>
      <w:r>
        <w:rPr>
          <w:sz w:val="20"/>
        </w:rPr>
        <w:t xml:space="preserve">(в ред. Постановлений Правительства РФ от 18.11.2019 </w:t>
      </w:r>
      <w:hyperlink w:history="0" r:id="rId578" w:tooltip="Постановление Правительства РФ от 18.11.2019 N 1469 &quot;О внесении изменений в пункт 32 Основ ценообразования в области регулируемых цен (тарифов) в электроэнергетике&quot; {КонсультантПлюс}">
        <w:r>
          <w:rPr>
            <w:sz w:val="20"/>
            <w:color w:val="0000ff"/>
          </w:rPr>
          <w:t xml:space="preserve">N 1469</w:t>
        </w:r>
      </w:hyperlink>
      <w:r>
        <w:rPr>
          <w:sz w:val="20"/>
        </w:rPr>
        <w:t xml:space="preserve">, от 19.11.2024 </w:t>
      </w:r>
      <w:hyperlink w:history="0" r:id="rId579"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Абзац утратил силу. - </w:t>
      </w:r>
      <w:hyperlink w:history="0" r:id="rId580"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01.12.2020 N 1977.</w:t>
      </w:r>
    </w:p>
    <w:p>
      <w:pPr>
        <w:pStyle w:val="0"/>
        <w:spacing w:before="200" w:line-rule="auto"/>
        <w:ind w:firstLine="540"/>
        <w:jc w:val="both"/>
      </w:pPr>
      <w:r>
        <w:rPr>
          <w:sz w:val="20"/>
        </w:rP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pPr>
        <w:pStyle w:val="0"/>
        <w:spacing w:before="200" w:line-rule="auto"/>
        <w:ind w:firstLine="540"/>
        <w:jc w:val="both"/>
      </w:pPr>
      <w:r>
        <w:rPr>
          <w:sz w:val="20"/>
        </w:rPr>
        <w:t xml:space="preserve">Абзац утратил силу. - </w:t>
      </w:r>
      <w:hyperlink w:history="0" r:id="rId581"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07.03.2020 N 246.</w:t>
      </w:r>
    </w:p>
    <w:p>
      <w:pPr>
        <w:pStyle w:val="0"/>
        <w:spacing w:before="200" w:line-rule="auto"/>
        <w:ind w:firstLine="540"/>
        <w:jc w:val="both"/>
      </w:pPr>
      <w:r>
        <w:rPr>
          <w:sz w:val="20"/>
        </w:rPr>
        <w:t xml:space="preserve">Расходы на строительство (реконструкцию) объектов электросетевого хозяйства включаются в состав платы за технологическое присоединение с учетом особенностей, предусмотренных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технологическим присоединением или исполнением обязательств, предусмотренных </w:t>
      </w:r>
      <w:hyperlink w:history="0" r:id="rId582"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энергопринимающих устройств заявителей расходов на строительство (реконструкцию) объектов электросетевого хозяйства.</w:t>
      </w:r>
    </w:p>
    <w:p>
      <w:pPr>
        <w:pStyle w:val="0"/>
        <w:jc w:val="both"/>
      </w:pPr>
      <w:r>
        <w:rPr>
          <w:sz w:val="20"/>
        </w:rPr>
        <w:t xml:space="preserve">(в ред. </w:t>
      </w:r>
      <w:hyperlink w:history="0" r:id="rId583"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pPr>
        <w:pStyle w:val="0"/>
        <w:jc w:val="both"/>
      </w:pPr>
      <w:r>
        <w:rPr>
          <w:sz w:val="20"/>
        </w:rPr>
        <w:t xml:space="preserve">(в ред. </w:t>
      </w:r>
      <w:hyperlink w:history="0" r:id="rId584"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bookmarkStart w:id="627" w:name="P627"/>
    <w:bookmarkEnd w:id="627"/>
    <w:p>
      <w:pPr>
        <w:pStyle w:val="0"/>
        <w:spacing w:before="200" w:line-rule="auto"/>
        <w:ind w:firstLine="540"/>
        <w:jc w:val="both"/>
      </w:pPr>
      <w:r>
        <w:rPr>
          <w:sz w:val="20"/>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w:history="0" r:id="rId585"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по регулированию тарифов с применением метода доходности инвестированного капитала.</w:t>
      </w:r>
    </w:p>
    <w:p>
      <w:pPr>
        <w:pStyle w:val="0"/>
        <w:jc w:val="both"/>
      </w:pPr>
      <w:r>
        <w:rPr>
          <w:sz w:val="20"/>
        </w:rPr>
        <w:t xml:space="preserve">(в ред. </w:t>
      </w:r>
      <w:hyperlink w:history="0" r:id="rId586"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При ежегодной корректировке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pPr>
        <w:pStyle w:val="0"/>
        <w:jc w:val="both"/>
      </w:pPr>
      <w:r>
        <w:rPr>
          <w:sz w:val="20"/>
        </w:rPr>
        <w:t xml:space="preserve">(в ред. </w:t>
      </w:r>
      <w:hyperlink w:history="0" r:id="rId587"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величины фактической стоимости (процентов) заемных средств, привлеченных для осуществления регулируемой деятельности;</w:t>
      </w:r>
    </w:p>
    <w:p>
      <w:pPr>
        <w:pStyle w:val="0"/>
        <w:jc w:val="both"/>
      </w:pPr>
      <w:r>
        <w:rPr>
          <w:sz w:val="20"/>
        </w:rPr>
        <w:t xml:space="preserve">(в ред. </w:t>
      </w:r>
      <w:hyperlink w:history="0" r:id="rId58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w:t>
      </w:r>
    </w:p>
    <w:p>
      <w:pPr>
        <w:pStyle w:val="0"/>
        <w:jc w:val="both"/>
      </w:pPr>
      <w:r>
        <w:rPr>
          <w:sz w:val="20"/>
        </w:rPr>
        <w:t xml:space="preserve">(в ред. </w:t>
      </w:r>
      <w:hyperlink w:history="0" r:id="rId58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расходов по списанию задолженности, признанной безнадежной к взысканию в соответствии с Налоговым </w:t>
      </w:r>
      <w:hyperlink w:history="0" r:id="rId590"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 за последний отчетный год, за который имеются фактические данные;</w:t>
      </w:r>
    </w:p>
    <w:p>
      <w:pPr>
        <w:pStyle w:val="0"/>
        <w:jc w:val="both"/>
      </w:pPr>
      <w:r>
        <w:rPr>
          <w:sz w:val="20"/>
        </w:rPr>
        <w:t xml:space="preserve">(в ред. </w:t>
      </w:r>
      <w:hyperlink w:history="0" r:id="rId59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pPr>
        <w:pStyle w:val="0"/>
        <w:jc w:val="both"/>
      </w:pPr>
      <w:r>
        <w:rPr>
          <w:sz w:val="20"/>
        </w:rPr>
        <w:t xml:space="preserve">(в ред. </w:t>
      </w:r>
      <w:hyperlink w:history="0" r:id="rId59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1 п. 32(1) (в части) </w:t>
            </w:r>
            <w:hyperlink w:history="0" r:id="rId593" w:tooltip="Постановление Правительства РФ от 29.07.2023 N 1230 (ред. от 19.10.2024)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1" w:name="P641"/>
    <w:bookmarkEnd w:id="641"/>
    <w:p>
      <w:pPr>
        <w:pStyle w:val="0"/>
        <w:spacing w:before="260" w:line-rule="auto"/>
        <w:ind w:firstLine="540"/>
        <w:jc w:val="both"/>
      </w:pPr>
      <w:r>
        <w:rPr>
          <w:sz w:val="20"/>
        </w:rPr>
        <w:t xml:space="preserve">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594"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w:history="0" r:id="rId595"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и в соответствии с правилами заполнения форм раскрытия информации о результатах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Федерации в соответствии со </w:t>
      </w:r>
      <w:hyperlink w:history="0" r:id="rId59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pPr>
        <w:pStyle w:val="0"/>
        <w:spacing w:before="200" w:line-rule="auto"/>
        <w:ind w:firstLine="540"/>
        <w:jc w:val="both"/>
      </w:pPr>
      <w:r>
        <w:rPr>
          <w:sz w:val="20"/>
        </w:rPr>
        <w:t xml:space="preserve">Положения, установленные </w:t>
      </w:r>
      <w:hyperlink w:history="0" w:anchor="P641" w:tooltip="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пунктом 5 статьи 37 Федерального закона &quot;Об электроэнергетике&quot; коммерческого учета электрической энергии (мощности), в том числе посредством интеллектуальных ...">
        <w:r>
          <w:rPr>
            <w:sz w:val="20"/>
            <w:color w:val="0000ff"/>
          </w:rPr>
          <w:t xml:space="preserve">абзацем первым</w:t>
        </w:r>
      </w:hyperlink>
      <w:r>
        <w:rPr>
          <w:sz w:val="20"/>
        </w:rP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w:history="0" r:id="rId59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pPr>
        <w:pStyle w:val="0"/>
        <w:jc w:val="both"/>
      </w:pPr>
      <w:r>
        <w:rPr>
          <w:sz w:val="20"/>
        </w:rPr>
        <w:t xml:space="preserve">(п. 32(1) введен </w:t>
      </w:r>
      <w:hyperlink w:history="0" r:id="rId598"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29.12.2020 N 2339)</w:t>
      </w:r>
    </w:p>
    <w:p>
      <w:pPr>
        <w:pStyle w:val="0"/>
        <w:spacing w:before="200" w:line-rule="auto"/>
        <w:ind w:firstLine="540"/>
        <w:jc w:val="both"/>
      </w:pPr>
      <w:r>
        <w:rPr>
          <w:sz w:val="20"/>
        </w:rPr>
        <w:t xml:space="preserve">32(3). В состав расходов системообразующей территориальной сетевой организации на инвестиции включаются также средства, необходимые для реконструкции, модернизации или технического перевооружения объектов электросетевого хозяйства, права владения и пользования которыми переданы ей на основании договоров (соглашений), заключенных в соответствии с положениями </w:t>
      </w:r>
      <w:hyperlink w:history="0" r:id="rId599" w:tooltip="Федеральный закон от 26.03.2003 N 35-ФЗ (ред. от 25.10.2024) &quot;Об электроэнергетике&quot; {КонсультантПлюс}">
        <w:r>
          <w:rPr>
            <w:sz w:val="20"/>
            <w:color w:val="0000ff"/>
          </w:rPr>
          <w:t xml:space="preserve">пунктов 2</w:t>
        </w:r>
      </w:hyperlink>
      <w:r>
        <w:rPr>
          <w:sz w:val="20"/>
        </w:rPr>
        <w:t xml:space="preserve"> и </w:t>
      </w:r>
      <w:hyperlink w:history="0" r:id="rId600" w:tooltip="Федеральный закон от 26.03.2003 N 35-ФЗ (ред. от 25.10.2024) &quot;Об электроэнергетике&quot; {КонсультантПлюс}">
        <w:r>
          <w:rPr>
            <w:sz w:val="20"/>
            <w:color w:val="0000ff"/>
          </w:rPr>
          <w:t xml:space="preserve">7 статьи 46.4</w:t>
        </w:r>
      </w:hyperlink>
      <w:r>
        <w:rPr>
          <w:sz w:val="20"/>
        </w:rPr>
        <w:t xml:space="preserve"> Федерального закона "Об электроэнергетике".</w:t>
      </w:r>
    </w:p>
    <w:p>
      <w:pPr>
        <w:pStyle w:val="0"/>
        <w:jc w:val="both"/>
      </w:pPr>
      <w:r>
        <w:rPr>
          <w:sz w:val="20"/>
        </w:rPr>
        <w:t xml:space="preserve">(п. 32(3) введен </w:t>
      </w:r>
      <w:hyperlink w:history="0" r:id="rId601"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646" w:name="P646"/>
    <w:bookmarkEnd w:id="646"/>
    <w:p>
      <w:pPr>
        <w:pStyle w:val="0"/>
        <w:spacing w:before="200" w:line-rule="auto"/>
        <w:ind w:firstLine="540"/>
        <w:jc w:val="both"/>
      </w:pPr>
      <w:r>
        <w:rPr>
          <w:sz w:val="20"/>
        </w:rPr>
        <w:t xml:space="preserve">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w:t>
      </w:r>
    </w:p>
    <w:bookmarkStart w:id="647" w:name="P647"/>
    <w:bookmarkEnd w:id="647"/>
    <w:p>
      <w:pPr>
        <w:pStyle w:val="0"/>
        <w:spacing w:before="200" w:line-rule="auto"/>
        <w:ind w:firstLine="540"/>
        <w:jc w:val="both"/>
      </w:pPr>
      <w:r>
        <w:rPr>
          <w:sz w:val="20"/>
        </w:rPr>
        <w:t xml:space="preserve">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w:t>
      </w:r>
    </w:p>
    <w:p>
      <w:pPr>
        <w:pStyle w:val="0"/>
        <w:spacing w:before="200" w:line-rule="auto"/>
        <w:ind w:firstLine="540"/>
        <w:jc w:val="both"/>
      </w:pPr>
      <w:r>
        <w:rPr>
          <w:sz w:val="20"/>
        </w:rPr>
        <w:t xml:space="preserve">исполнение решений и (или) предписаний уполномоченных органов государственной власти или решений суда об устранении нарушений обязательных требований к объектам электросетевого хозяйства;</w:t>
      </w:r>
    </w:p>
    <w:p>
      <w:pPr>
        <w:pStyle w:val="0"/>
        <w:spacing w:before="200" w:line-rule="auto"/>
        <w:ind w:firstLine="540"/>
        <w:jc w:val="both"/>
      </w:pPr>
      <w:r>
        <w:rPr>
          <w:sz w:val="20"/>
        </w:rPr>
        <w:t xml:space="preserve">исполнение решений штаба по обеспечению безопасности электроснабжения;</w:t>
      </w:r>
    </w:p>
    <w:p>
      <w:pPr>
        <w:pStyle w:val="0"/>
        <w:spacing w:before="200" w:line-rule="auto"/>
        <w:ind w:firstLine="540"/>
        <w:jc w:val="both"/>
      </w:pPr>
      <w:r>
        <w:rPr>
          <w:sz w:val="20"/>
        </w:rPr>
        <w:t xml:space="preserve">предотвращение аварий и (или) ликвидация их последствий, если расходы на данные мероприятия не покрываются страховыми выплатами;</w:t>
      </w:r>
    </w:p>
    <w:p>
      <w:pPr>
        <w:pStyle w:val="0"/>
        <w:spacing w:before="200" w:line-rule="auto"/>
        <w:ind w:firstLine="540"/>
        <w:jc w:val="both"/>
      </w:pPr>
      <w:r>
        <w:rPr>
          <w:sz w:val="20"/>
        </w:rPr>
        <w:t xml:space="preserve">реализация инвестиционных проектов, информация о которых не подлежит раскрытию в соответствии с требованиями </w:t>
      </w:r>
      <w:hyperlink w:history="0" r:id="rId60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подпункта "м" пункта 19</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pStyle w:val="0"/>
        <w:spacing w:before="200" w:line-rule="auto"/>
        <w:ind w:firstLine="540"/>
        <w:jc w:val="both"/>
      </w:pPr>
      <w:r>
        <w:rPr>
          <w:sz w:val="20"/>
        </w:rPr>
        <w:t xml:space="preserve">осуществление технологического присоединения к электрическим сетям, расходы на которое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не включаются в плату за технологическое присоединение (в размере превышения экономически обоснованного уровня таких расходов над учтенным в тарифе на услуги по передаче электрической энергии);</w:t>
      </w:r>
    </w:p>
    <w:bookmarkStart w:id="653" w:name="P653"/>
    <w:bookmarkEnd w:id="653"/>
    <w:p>
      <w:pPr>
        <w:pStyle w:val="0"/>
        <w:spacing w:before="200" w:line-rule="auto"/>
        <w:ind w:firstLine="540"/>
        <w:jc w:val="both"/>
      </w:pPr>
      <w:r>
        <w:rPr>
          <w:sz w:val="20"/>
        </w:rPr>
        <w:t xml:space="preserve">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w:t>
      </w:r>
    </w:p>
    <w:p>
      <w:pPr>
        <w:pStyle w:val="0"/>
        <w:spacing w:before="200" w:line-rule="auto"/>
        <w:ind w:firstLine="540"/>
        <w:jc w:val="both"/>
      </w:pPr>
      <w:r>
        <w:rPr>
          <w:sz w:val="20"/>
        </w:rPr>
        <w:t xml:space="preserve">В случае если ранее учтенные в необходимой валовой выручке расходы на амортизацию были компенсированы выручкой от регулируемой деятельности, величина непонесенных расходов в той части, которая при утверждении (корректировке) инвестиционной программы в соответствии с законодательством Российской Федерации об электроэнергетике была определена источником финансирования затрат, предусмотренных </w:t>
      </w:r>
      <w:hyperlink w:history="0" w:anchor="P647"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53"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 и не была направлена территориальной сетевой организацией по итогам истекшего периода регулирования на указанные расходы, исключается из необходимой валовой выручки регулируемой организации при расчете и установлении соответствующих тарифов для этой организации на 5-й календарный год. Положения настоящего абзаца применяются к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w:t>
      </w:r>
    </w:p>
    <w:p>
      <w:pPr>
        <w:pStyle w:val="0"/>
        <w:spacing w:before="200" w:line-rule="auto"/>
        <w:ind w:firstLine="540"/>
        <w:jc w:val="both"/>
      </w:pPr>
      <w:r>
        <w:rPr>
          <w:sz w:val="20"/>
        </w:rPr>
        <w:t xml:space="preserve">В отношении территориальной сетевой организации, необходимая валовая выручка которой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на соответствующий период регулирования, регулирующий орган в рамках ежегодно осуществляемой корректировки необходимой валовой выручки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учитывает величину экономически обоснованных затрат, предусмотренных </w:t>
      </w:r>
      <w:hyperlink w:history="0" w:anchor="P647"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53"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 при установлении регулируемых цен (тарифов) на очередной период регулирования, но не выше величины амортизации, определенной в соответствии с </w:t>
      </w:r>
      <w:hyperlink w:history="0" w:anchor="P556" w:tooltip="27(1). 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в соответствии с нормативными правовыми актами, регулирующими отношения в сфере бухгалтерского учета, на уровне, равном сумме отношений стоимости амортизируемых основных средств и нематериальных активов регулируемой организации к ...">
        <w:r>
          <w:rPr>
            <w:sz w:val="20"/>
            <w:color w:val="0000ff"/>
          </w:rPr>
          <w:t xml:space="preserve">абзацами первым</w:t>
        </w:r>
      </w:hyperlink>
      <w:r>
        <w:rPr>
          <w:sz w:val="20"/>
        </w:rPr>
        <w:t xml:space="preserve"> - </w:t>
      </w:r>
      <w:hyperlink w:history="0" w:anchor="P561" w:tooltip="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 с учетом положений пункта 32(4) настоящего документа.">
        <w:r>
          <w:rPr>
            <w:sz w:val="20"/>
            <w:color w:val="0000ff"/>
          </w:rPr>
          <w:t xml:space="preserve">шестым пункта 27(1)</w:t>
        </w:r>
      </w:hyperlink>
      <w:r>
        <w:rPr>
          <w:sz w:val="20"/>
        </w:rPr>
        <w:t xml:space="preserve"> настоящего документа на период регулирования, в котором понесены указанные экономически обоснованные затраты, без учета объема фактического финансирования инвестиционной программы за счет амортизации без учета налога на добавленную стоимость.</w:t>
      </w:r>
    </w:p>
    <w:bookmarkStart w:id="656" w:name="P656"/>
    <w:bookmarkEnd w:id="656"/>
    <w:p>
      <w:pPr>
        <w:pStyle w:val="0"/>
        <w:spacing w:before="200" w:line-rule="auto"/>
        <w:ind w:firstLine="540"/>
        <w:jc w:val="both"/>
      </w:pPr>
      <w:r>
        <w:rPr>
          <w:sz w:val="20"/>
        </w:rPr>
        <w:t xml:space="preserve">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w:t>
      </w:r>
      <w:hyperlink w:history="0" w:anchor="P647" w:tooltip="расходов, потребность в которых обусловлена необходимостью реализации следующих мероприятий (не учтенных в составе мероприятий утвержденной или скорректированной в установленном порядке инвестиционной программы):">
        <w:r>
          <w:rPr>
            <w:sz w:val="20"/>
            <w:color w:val="0000ff"/>
          </w:rPr>
          <w:t xml:space="preserve">абзацами вторым</w:t>
        </w:r>
      </w:hyperlink>
      <w:r>
        <w:rPr>
          <w:sz w:val="20"/>
        </w:rPr>
        <w:t xml:space="preserve"> - </w:t>
      </w:r>
      <w:hyperlink w:history="0" w:anchor="P653" w:tooltip="расходов на возврат и обслуживание заемных средств, используемых для строительства, реконструкции, модернизации, технического перевооружения, ремонта и (или) эксплуатации объектов электросетевого хозяйства, а также для покрытия недостатка средств при просрочке платежей потребителями услуг по передаче электрической энергии (включая дебиторскую задолженность прошлых лет гарантирующих поставщиков, находящихся или находившихся в процессе банкротства).">
        <w:r>
          <w:rPr>
            <w:sz w:val="20"/>
            <w:color w:val="0000ff"/>
          </w:rPr>
          <w:t xml:space="preserve">восьмым</w:t>
        </w:r>
      </w:hyperlink>
      <w:r>
        <w:rPr>
          <w:sz w:val="20"/>
        </w:rPr>
        <w:t xml:space="preserve"> настоящего пункта.</w:t>
      </w:r>
    </w:p>
    <w:p>
      <w:pPr>
        <w:pStyle w:val="0"/>
        <w:spacing w:before="200" w:line-rule="auto"/>
        <w:ind w:firstLine="540"/>
        <w:jc w:val="both"/>
      </w:pPr>
      <w:r>
        <w:rPr>
          <w:sz w:val="20"/>
        </w:rPr>
        <w:t xml:space="preserve">Положения настоящего пункта не применяются в отношении территориальных сетевых организаций в случае невыполнения требований </w:t>
      </w:r>
      <w:hyperlink w:history="0" w:anchor="P656" w:tooltip="Сетевые организации ведут обязательный раздельный учет расходов на амортизацию основных средств и нематериальных активов, направляемых на финансирование мероприятий инвестиционной программы, и расходов, предусмотренных абзацами вторым - восьмым настоящего пункта.">
        <w:r>
          <w:rPr>
            <w:sz w:val="20"/>
            <w:color w:val="0000ff"/>
          </w:rPr>
          <w:t xml:space="preserve">абзаца одиннадцатого</w:t>
        </w:r>
      </w:hyperlink>
      <w:r>
        <w:rPr>
          <w:sz w:val="20"/>
        </w:rPr>
        <w:t xml:space="preserve"> настоящего пункта.</w:t>
      </w:r>
    </w:p>
    <w:p>
      <w:pPr>
        <w:pStyle w:val="0"/>
        <w:jc w:val="both"/>
      </w:pPr>
      <w:r>
        <w:rPr>
          <w:sz w:val="20"/>
        </w:rPr>
        <w:t xml:space="preserve">(п. 32(4) введен </w:t>
      </w:r>
      <w:hyperlink w:history="0" r:id="rId60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w:history="0" r:id="rId604"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pPr>
        <w:pStyle w:val="0"/>
        <w:jc w:val="both"/>
      </w:pPr>
      <w:r>
        <w:rPr>
          <w:sz w:val="20"/>
        </w:rPr>
        <w:t xml:space="preserve">(в ред. Постановлений Правительства РФ от 31.07.2014 </w:t>
      </w:r>
      <w:hyperlink w:history="0" r:id="rId60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60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pPr>
        <w:pStyle w:val="0"/>
        <w:spacing w:before="200" w:line-rule="auto"/>
        <w:ind w:firstLine="540"/>
        <w:jc w:val="both"/>
      </w:pPr>
      <w:r>
        <w:rPr>
          <w:sz w:val="20"/>
        </w:rPr>
        <w:t xml:space="preserve">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размер инвестированного капитала;</w:t>
      </w:r>
    </w:p>
    <w:p>
      <w:pPr>
        <w:pStyle w:val="0"/>
        <w:spacing w:before="200" w:line-rule="auto"/>
        <w:ind w:firstLine="540"/>
        <w:jc w:val="both"/>
      </w:pPr>
      <w:r>
        <w:rPr>
          <w:sz w:val="20"/>
        </w:rPr>
        <w:t xml:space="preserve">чистый оборотный капитал;</w:t>
      </w:r>
    </w:p>
    <w:p>
      <w:pPr>
        <w:pStyle w:val="0"/>
        <w:spacing w:before="200" w:line-rule="auto"/>
        <w:ind w:firstLine="540"/>
        <w:jc w:val="both"/>
      </w:pPr>
      <w:r>
        <w:rPr>
          <w:sz w:val="20"/>
        </w:rPr>
        <w:t xml:space="preserve">норма доходности инвестированного капитала;</w:t>
      </w:r>
    </w:p>
    <w:p>
      <w:pPr>
        <w:pStyle w:val="0"/>
        <w:jc w:val="both"/>
      </w:pPr>
      <w:r>
        <w:rPr>
          <w:sz w:val="20"/>
        </w:rPr>
        <w:t xml:space="preserve">(в ред. Постановлений Правительства РФ от 13.11.2013 </w:t>
      </w:r>
      <w:hyperlink w:history="0" r:id="rId60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11.06.2014 </w:t>
      </w:r>
      <w:hyperlink w:history="0" r:id="rId60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w:t>
      </w:r>
      <w:hyperlink w:history="0" r:id="rId609"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61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419"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pPr>
        <w:pStyle w:val="0"/>
        <w:spacing w:before="200" w:line-rule="auto"/>
        <w:ind w:firstLine="540"/>
        <w:jc w:val="both"/>
      </w:pPr>
      <w:r>
        <w:rPr>
          <w:sz w:val="20"/>
        </w:rPr>
        <w:t xml:space="preserve">покрытие расходов, предусмотренных </w:t>
      </w:r>
      <w:hyperlink w:history="0" w:anchor="P923" w:tooltip="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пунктом 32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
        <w:r>
          <w:rPr>
            <w:sz w:val="20"/>
            <w:color w:val="0000ff"/>
          </w:rPr>
          <w:t xml:space="preserve">пунктом 35</w:t>
        </w:r>
      </w:hyperlink>
      <w:r>
        <w:rPr>
          <w:sz w:val="20"/>
        </w:rPr>
        <w:t xml:space="preserve"> настоящего документа;</w:t>
      </w:r>
    </w:p>
    <w:p>
      <w:pPr>
        <w:pStyle w:val="0"/>
        <w:spacing w:before="200" w:line-rule="auto"/>
        <w:ind w:firstLine="540"/>
        <w:jc w:val="both"/>
      </w:pPr>
      <w:r>
        <w:rPr>
          <w:sz w:val="20"/>
        </w:rPr>
        <w:t xml:space="preserve">возврат инвестированного капитала в соответствии с </w:t>
      </w:r>
      <w:hyperlink w:history="0" w:anchor="P959"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получение дохода на инвестированный капитал в соответствии с </w:t>
      </w:r>
      <w:hyperlink w:history="0" w:anchor="P959"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jc w:val="both"/>
      </w:pPr>
      <w:r>
        <w:rPr>
          <w:sz w:val="20"/>
        </w:rPr>
        <w:t xml:space="preserve">(в ред. </w:t>
      </w:r>
      <w:hyperlink w:history="0" r:id="rId6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Абзац утратил силу. - </w:t>
      </w:r>
      <w:hyperlink w:history="0" r:id="rId61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history="0" w:anchor="P472" w:tooltip="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
        <w:r>
          <w:rPr>
            <w:sz w:val="20"/>
            <w:color w:val="0000ff"/>
          </w:rPr>
          <w:t xml:space="preserve">абзацах двадцатом</w:t>
        </w:r>
      </w:hyperlink>
      <w:r>
        <w:rPr>
          <w:sz w:val="20"/>
        </w:rPr>
        <w:t xml:space="preserve"> и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двадцать первом пункта 12</w:t>
        </w:r>
      </w:hyperlink>
      <w:r>
        <w:rPr>
          <w:sz w:val="20"/>
        </w:rPr>
        <w:t xml:space="preserve"> настоящего документа).</w:t>
      </w:r>
    </w:p>
    <w:p>
      <w:pPr>
        <w:pStyle w:val="0"/>
        <w:jc w:val="both"/>
      </w:pPr>
      <w:r>
        <w:rPr>
          <w:sz w:val="20"/>
        </w:rPr>
        <w:t xml:space="preserve">(абзац введен </w:t>
      </w:r>
      <w:hyperlink w:history="0" r:id="rId61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20.10.2016 </w:t>
      </w:r>
      <w:hyperlink w:history="0" r:id="rId614"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19.11.2024 </w:t>
      </w:r>
      <w:hyperlink w:history="0" r:id="rId61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pPr>
        <w:pStyle w:val="0"/>
        <w:jc w:val="both"/>
      </w:pPr>
      <w:r>
        <w:rPr>
          <w:sz w:val="20"/>
        </w:rPr>
        <w:t xml:space="preserve">(абзац введен </w:t>
      </w:r>
      <w:hyperlink w:history="0" r:id="rId61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w:t>
      </w:r>
    </w:p>
    <w:p>
      <w:pPr>
        <w:pStyle w:val="0"/>
        <w:spacing w:before="200" w:line-rule="auto"/>
        <w:ind w:firstLine="540"/>
        <w:jc w:val="both"/>
      </w:pPr>
      <w:r>
        <w:rPr>
          <w:sz w:val="20"/>
        </w:rPr>
        <w:t xml:space="preserve">Индекс эффективности операционных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61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bookmarkStart w:id="686" w:name="P686"/>
    <w:bookmarkEnd w:id="686"/>
    <w:p>
      <w:pPr>
        <w:pStyle w:val="0"/>
        <w:spacing w:before="200" w:line-rule="auto"/>
        <w:ind w:firstLine="540"/>
        <w:jc w:val="both"/>
      </w:pPr>
      <w:r>
        <w:rPr>
          <w:sz w:val="20"/>
        </w:rP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w:history="0" r:id="rId618"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w:history="0" r:id="rId61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подпунктом "г" пункта 28</w:t>
        </w:r>
      </w:hyperlink>
      <w:r>
        <w:rPr>
          <w:sz w:val="20"/>
        </w:rP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29.10.2021 </w:t>
      </w:r>
      <w:hyperlink w:history="0" r:id="rId620" w:tooltip="Постановление Правительства РФ от 29.10.2021 N 1852 &quot;О внесении изменений в некоторые акты Правительства Российской Федерации&quot; {КонсультантПлюс}">
        <w:r>
          <w:rPr>
            <w:sz w:val="20"/>
            <w:color w:val="0000ff"/>
          </w:rPr>
          <w:t xml:space="preserve">N 1852</w:t>
        </w:r>
      </w:hyperlink>
      <w:r>
        <w:rPr>
          <w:sz w:val="20"/>
        </w:rPr>
        <w:t xml:space="preserve">, от 30.12.2022 </w:t>
      </w:r>
      <w:hyperlink w:history="0" r:id="rId62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w:t>
      </w:r>
    </w:p>
    <w:p>
      <w:pPr>
        <w:pStyle w:val="0"/>
        <w:jc w:val="both"/>
      </w:pPr>
      <w:r>
        <w:rPr>
          <w:sz w:val="20"/>
        </w:rPr>
        <w:t xml:space="preserve">(в ред. Постановлений Правительства РФ от 09.11.2017 </w:t>
      </w:r>
      <w:hyperlink w:history="0" r:id="rId62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2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pPr>
        <w:pStyle w:val="0"/>
        <w:jc w:val="both"/>
      </w:pPr>
      <w:r>
        <w:rPr>
          <w:sz w:val="20"/>
        </w:rPr>
        <w:t xml:space="preserve">(абзац введен </w:t>
      </w:r>
      <w:hyperlink w:history="0" r:id="rId62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w:history="0" r:id="rId62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62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627"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2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629"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pPr>
        <w:pStyle w:val="0"/>
        <w:jc w:val="both"/>
      </w:pPr>
      <w:r>
        <w:rPr>
          <w:sz w:val="20"/>
        </w:rPr>
        <w:t xml:space="preserve">(в ред. </w:t>
      </w:r>
      <w:hyperlink w:history="0" r:id="rId63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pStyle w:val="0"/>
        <w:jc w:val="both"/>
      </w:pPr>
      <w:r>
        <w:rPr>
          <w:sz w:val="20"/>
        </w:rPr>
        <w:t xml:space="preserve">(в ред. Постановлений Правительства РФ от 29.08.2020 </w:t>
      </w:r>
      <w:hyperlink w:history="0" r:id="rId63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63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3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pStyle w:val="0"/>
        <w:jc w:val="both"/>
      </w:pPr>
      <w:r>
        <w:rPr>
          <w:sz w:val="20"/>
        </w:rPr>
        <w:t xml:space="preserve">(в ред. </w:t>
      </w:r>
      <w:hyperlink w:history="0" r:id="rId63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w:history="0" r:id="rId63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w:t>
      </w:r>
    </w:p>
    <w:p>
      <w:pPr>
        <w:pStyle w:val="0"/>
        <w:jc w:val="both"/>
      </w:pPr>
      <w:r>
        <w:rPr>
          <w:sz w:val="20"/>
        </w:rPr>
        <w:t xml:space="preserve">(в ред. </w:t>
      </w:r>
      <w:hyperlink w:history="0" r:id="rId636"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плановая дата ввода в эксплуатацию генерирующего объекта, указанная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3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Постановлений Правительства РФ от 29.08.2020 </w:t>
      </w:r>
      <w:hyperlink w:history="0" r:id="rId63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20.05.2022 </w:t>
      </w:r>
      <w:hyperlink w:history="0" r:id="rId63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rPr>
        <w:t xml:space="preserve">, от 03.05.2024 </w:t>
      </w:r>
      <w:hyperlink w:history="0" r:id="rId640"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rPr>
        <w:t xml:space="preserve">)</w:t>
      </w:r>
    </w:p>
    <w:p>
      <w:pPr>
        <w:pStyle w:val="0"/>
        <w:spacing w:before="200" w:line-rule="auto"/>
        <w:ind w:firstLine="540"/>
        <w:jc w:val="both"/>
      </w:pPr>
      <w:r>
        <w:rPr>
          <w:sz w:val="20"/>
        </w:rP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w:history="0" r:id="rId641"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w:history="0" r:id="rId64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подпунктом "б" пункта 2</w:t>
        </w:r>
      </w:hyperlink>
      <w:r>
        <w:rPr>
          <w:sz w:val="20"/>
        </w:rP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pPr>
        <w:pStyle w:val="0"/>
        <w:jc w:val="both"/>
      </w:pPr>
      <w:r>
        <w:rPr>
          <w:sz w:val="20"/>
        </w:rPr>
        <w:t xml:space="preserve">(в ред. </w:t>
      </w:r>
      <w:hyperlink w:history="0" r:id="rId64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pPr>
        <w:pStyle w:val="0"/>
        <w:jc w:val="both"/>
      </w:pPr>
      <w:r>
        <w:rPr>
          <w:sz w:val="20"/>
        </w:rPr>
        <w:t xml:space="preserve">(в ред. </w:t>
      </w:r>
      <w:hyperlink w:history="0" r:id="rId644"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Постановления</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w:history="0" r:id="rId645"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64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64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64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64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w:history="0" r:id="rId650"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методическими указаниями</w:t>
        </w:r>
      </w:hyperlink>
      <w:r>
        <w:rPr>
          <w:sz w:val="20"/>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pStyle w:val="0"/>
        <w:jc w:val="both"/>
      </w:pPr>
      <w:r>
        <w:rPr>
          <w:sz w:val="20"/>
        </w:rPr>
        <w:t xml:space="preserve">(в ред. Постановлений Правительства РФ от 04.09.2015 </w:t>
      </w:r>
      <w:hyperlink w:history="0" r:id="rId65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65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30.01.2019 </w:t>
      </w:r>
      <w:hyperlink w:history="0" r:id="rId65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12.07.2021 </w:t>
      </w:r>
      <w:hyperlink w:history="0" r:id="rId65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pPr>
        <w:pStyle w:val="0"/>
        <w:jc w:val="both"/>
      </w:pPr>
      <w:r>
        <w:rPr>
          <w:sz w:val="20"/>
        </w:rPr>
        <w:t xml:space="preserve">(в ред. Постановлений Правительства РФ от 09.11.2017 </w:t>
      </w:r>
      <w:hyperlink w:history="0" r:id="rId65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5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65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pPr>
        <w:pStyle w:val="0"/>
        <w:jc w:val="both"/>
      </w:pPr>
      <w:r>
        <w:rPr>
          <w:sz w:val="20"/>
        </w:rPr>
        <w:t xml:space="preserve">(абзац введен </w:t>
      </w:r>
      <w:hyperlink w:history="0" r:id="rId65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w:t>
      </w:r>
    </w:p>
    <w:p>
      <w:pPr>
        <w:pStyle w:val="0"/>
        <w:spacing w:before="200" w:line-rule="auto"/>
        <w:ind w:firstLine="540"/>
        <w:jc w:val="both"/>
      </w:pPr>
      <w:r>
        <w:rPr>
          <w:sz w:val="20"/>
        </w:rPr>
        <w:t xml:space="preserve">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pPr>
        <w:pStyle w:val="0"/>
        <w:jc w:val="both"/>
      </w:pPr>
      <w:r>
        <w:rPr>
          <w:sz w:val="20"/>
        </w:rPr>
        <w:t xml:space="preserve">(в ред. Постановлений Правительства РФ от 09.11.2017 </w:t>
      </w:r>
      <w:hyperlink w:history="0" r:id="rId659"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60"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0,14 - в отношении генерирующих объектов солнечной генерации независимо от величины установленной мощности;</w:t>
      </w:r>
    </w:p>
    <w:p>
      <w:pPr>
        <w:pStyle w:val="0"/>
        <w:spacing w:before="200" w:line-rule="auto"/>
        <w:ind w:firstLine="540"/>
        <w:jc w:val="both"/>
      </w:pPr>
      <w:r>
        <w:rPr>
          <w:sz w:val="20"/>
        </w:rPr>
        <w:t xml:space="preserve">0,27 - в отношении генерирующих объектов ветровой генерации независимо от величины установленной мощности;</w:t>
      </w:r>
    </w:p>
    <w:p>
      <w:pPr>
        <w:pStyle w:val="0"/>
        <w:spacing w:before="200" w:line-rule="auto"/>
        <w:ind w:firstLine="540"/>
        <w:jc w:val="both"/>
      </w:pPr>
      <w:r>
        <w:rPr>
          <w:sz w:val="20"/>
        </w:rPr>
        <w:t xml:space="preserve">0,38 - в отношении генерирующих объектов гидрогенерации независимо от величины установленной мощности;</w:t>
      </w:r>
    </w:p>
    <w:p>
      <w:pPr>
        <w:pStyle w:val="0"/>
        <w:spacing w:before="200" w:line-rule="auto"/>
        <w:ind w:firstLine="540"/>
        <w:jc w:val="both"/>
      </w:pPr>
      <w:r>
        <w:rPr>
          <w:sz w:val="20"/>
        </w:rPr>
        <w:t xml:space="preserve">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pPr>
        <w:pStyle w:val="0"/>
        <w:jc w:val="both"/>
      </w:pPr>
      <w:r>
        <w:rPr>
          <w:sz w:val="20"/>
        </w:rPr>
        <w:t xml:space="preserve">(в ред. Постановлений Правительства РФ от 09.11.2017 </w:t>
      </w:r>
      <w:hyperlink w:history="0" r:id="rId66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6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31.08.2023 </w:t>
      </w:r>
      <w:hyperlink w:history="0" r:id="rId66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0,65 - в отношении генерирующих объектов на основе использования биогаза независимо от величины установленной мощности;</w:t>
      </w:r>
    </w:p>
    <w:p>
      <w:pPr>
        <w:pStyle w:val="0"/>
        <w:spacing w:before="200" w:line-rule="auto"/>
        <w:ind w:firstLine="540"/>
        <w:jc w:val="both"/>
      </w:pPr>
      <w:r>
        <w:rPr>
          <w:sz w:val="20"/>
        </w:rPr>
        <w:t xml:space="preserve">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pPr>
        <w:pStyle w:val="0"/>
        <w:spacing w:before="200" w:line-rule="auto"/>
        <w:ind w:firstLine="540"/>
        <w:jc w:val="both"/>
      </w:pPr>
      <w:r>
        <w:rPr>
          <w:sz w:val="20"/>
        </w:rPr>
        <w:t xml:space="preserve">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определяется в следующем порядке:</w:t>
      </w:r>
    </w:p>
    <w:p>
      <w:pPr>
        <w:pStyle w:val="0"/>
        <w:spacing w:before="200" w:line-rule="auto"/>
        <w:ind w:firstLine="540"/>
        <w:jc w:val="both"/>
      </w:pPr>
      <w:r>
        <w:rPr>
          <w:sz w:val="20"/>
        </w:rPr>
        <w:t xml:space="preserve">1 - для генерирующего объекта, степень локализации по которому, определенная в соответствии с </w:t>
      </w:r>
      <w:hyperlink w:history="0" r:id="rId664"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6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6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6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68"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0,35 - для генерирующего объекта солнечной генерации, степень локализации по которому, определенная в соответствии с </w:t>
      </w:r>
      <w:hyperlink w:history="0" r:id="rId669"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7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73"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7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77"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w:history="0" r:id="rId678"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7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8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8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82"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0,45 - для генерирующего объекта гидрогенерации, степень локализации по которому, определенная в соответствии с </w:t>
      </w:r>
      <w:hyperlink w:history="0" r:id="rId683" w:tooltip="Постановление Правительства РФ от 03.06.2008 N 426 (ред. от 13.09.2023) &quot;О квалификации генерирующего объекта, функционирующего на основе использования возобновляемых источников энергии&quot; ------------ Утратил силу или отменен {КонсультантПлюс}">
        <w:r>
          <w:rPr>
            <w:sz w:val="20"/>
            <w:color w:val="0000ff"/>
          </w:rPr>
          <w:t xml:space="preserve">Правилами</w:t>
        </w:r>
      </w:hyperlink>
      <w:r>
        <w:rPr>
          <w:sz w:val="20"/>
        </w:rP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8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history="0" r:id="rId68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68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pPr>
        <w:pStyle w:val="0"/>
        <w:jc w:val="both"/>
      </w:pPr>
      <w:r>
        <w:rPr>
          <w:sz w:val="20"/>
        </w:rPr>
        <w:t xml:space="preserve">(в ред. </w:t>
      </w:r>
      <w:hyperlink w:history="0" r:id="rId687"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Постановления</w:t>
        </w:r>
      </w:hyperlink>
      <w:r>
        <w:rPr>
          <w:sz w:val="20"/>
        </w:rPr>
        <w:t xml:space="preserve"> Правительства РФ от 03.05.2024 N 562)</w:t>
      </w:r>
    </w:p>
    <w:p>
      <w:pPr>
        <w:pStyle w:val="0"/>
        <w:spacing w:before="200" w:line-rule="auto"/>
        <w:ind w:firstLine="540"/>
        <w:jc w:val="both"/>
      </w:pPr>
      <w:r>
        <w:rPr>
          <w:sz w:val="20"/>
        </w:rPr>
        <w:t xml:space="preserve">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pPr>
        <w:pStyle w:val="0"/>
        <w:ind w:firstLine="540"/>
        <w:jc w:val="both"/>
      </w:pPr>
      <w:r>
        <w:rPr>
          <w:sz w:val="20"/>
        </w:rPr>
      </w:r>
    </w:p>
    <w:p>
      <w:pPr>
        <w:pStyle w:val="0"/>
        <w:jc w:val="center"/>
      </w:pPr>
      <w:r>
        <w:rPr>
          <w:sz w:val="20"/>
        </w:rPr>
        <w:t xml:space="preserve">ПИК = БИК x (1 + НД</w:t>
      </w:r>
      <w:r>
        <w:rPr>
          <w:sz w:val="20"/>
          <w:vertAlign w:val="subscript"/>
        </w:rPr>
        <w:t xml:space="preserve">-1</w:t>
      </w:r>
      <w:r>
        <w:rPr>
          <w:sz w:val="20"/>
        </w:rPr>
        <w:t xml:space="preserve">)</w:t>
      </w:r>
      <w:r>
        <w:rPr>
          <w:sz w:val="20"/>
          <w:vertAlign w:val="superscript"/>
        </w:rPr>
        <w:t xml:space="preserve">cn</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БИК - базовый размер инвестированного капитала, определяемый в соответствии с настоящим пунктом;</w:t>
      </w:r>
    </w:p>
    <w:p>
      <w:pPr>
        <w:pStyle w:val="0"/>
        <w:spacing w:before="200" w:line-rule="auto"/>
        <w:ind w:firstLine="540"/>
        <w:jc w:val="both"/>
      </w:pPr>
      <w:r>
        <w:rPr>
          <w:sz w:val="20"/>
        </w:rPr>
        <w:t xml:space="preserve">НД</w:t>
      </w:r>
      <w:r>
        <w:rPr>
          <w:sz w:val="20"/>
          <w:vertAlign w:val="subscript"/>
        </w:rPr>
        <w:t xml:space="preserve">-1</w:t>
      </w:r>
      <w:r>
        <w:rPr>
          <w:sz w:val="20"/>
        </w:rP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pPr>
        <w:pStyle w:val="0"/>
        <w:spacing w:before="200" w:line-rule="auto"/>
        <w:ind w:firstLine="540"/>
        <w:jc w:val="both"/>
      </w:pPr>
      <w:r>
        <w:rPr>
          <w:sz w:val="20"/>
        </w:rPr>
        <w:t xml:space="preserve">cn - показатель приведения, равный:</w:t>
      </w:r>
    </w:p>
    <w:p>
      <w:pPr>
        <w:pStyle w:val="0"/>
        <w:spacing w:before="200" w:line-rule="auto"/>
        <w:ind w:firstLine="540"/>
        <w:jc w:val="both"/>
      </w:pPr>
      <w:r>
        <w:rPr>
          <w:sz w:val="20"/>
        </w:rPr>
        <w:t xml:space="preserve">1,5 - для генерирующих объектов, функционирующих на основе использования энергии потоков воды;</w:t>
      </w:r>
    </w:p>
    <w:p>
      <w:pPr>
        <w:pStyle w:val="0"/>
        <w:spacing w:before="200" w:line-rule="auto"/>
        <w:ind w:firstLine="540"/>
        <w:jc w:val="both"/>
      </w:pPr>
      <w:r>
        <w:rPr>
          <w:sz w:val="20"/>
        </w:rPr>
        <w:t xml:space="preserve">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по результатам года i (НД</w:t>
      </w:r>
      <w:r>
        <w:rPr>
          <w:sz w:val="20"/>
          <w:vertAlign w:val="subscript"/>
        </w:rPr>
        <w:t xml:space="preserve">i</w:t>
      </w:r>
      <w:r>
        <w:rPr>
          <w:sz w:val="20"/>
        </w:rPr>
        <w:t xml:space="preserve">)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pPr>
        <w:pStyle w:val="0"/>
        <w:jc w:val="both"/>
      </w:pPr>
      <w:r>
        <w:rPr>
          <w:sz w:val="20"/>
        </w:rPr>
        <w:t xml:space="preserve">(в ред. </w:t>
      </w:r>
      <w:hyperlink w:history="0" r:id="rId68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ind w:firstLine="540"/>
        <w:jc w:val="both"/>
      </w:pPr>
      <w:r>
        <w:rPr>
          <w:sz w:val="20"/>
        </w:rPr>
      </w:r>
    </w:p>
    <w:p>
      <w:pPr>
        <w:pStyle w:val="0"/>
        <w:jc w:val="center"/>
      </w:pPr>
      <w:r>
        <w:rPr>
          <w:position w:val="-26"/>
        </w:rPr>
        <w:drawing>
          <wp:inline distT="0" distB="0" distL="0" distR="0">
            <wp:extent cx="20574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баз</w:t>
      </w:r>
      <w:r>
        <w:rPr>
          <w:sz w:val="20"/>
        </w:rPr>
        <w:t xml:space="preserve"> - базовый уровень нормы доходности инвестированного в квалифицированный генерирующий объект капитала, равный:</w:t>
      </w:r>
    </w:p>
    <w:p>
      <w:pPr>
        <w:pStyle w:val="0"/>
        <w:jc w:val="both"/>
      </w:pPr>
      <w:r>
        <w:rPr>
          <w:sz w:val="20"/>
        </w:rPr>
        <w:t xml:space="preserve">(в ред. Постановлений Правительства РФ от 09.11.2017 </w:t>
      </w:r>
      <w:hyperlink w:history="0" r:id="rId69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9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14 процентам - для квалифицированных генерирующих объектов, введенных в эксплуатацию в период до 1 января 2017 г.;</w:t>
      </w:r>
    </w:p>
    <w:p>
      <w:pPr>
        <w:pStyle w:val="0"/>
        <w:jc w:val="both"/>
      </w:pPr>
      <w:r>
        <w:rPr>
          <w:sz w:val="20"/>
        </w:rPr>
        <w:t xml:space="preserve">(в ред. Постановлений Правительства РФ от 09.11.2017 </w:t>
      </w:r>
      <w:hyperlink w:history="0" r:id="rId692"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93"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12 процентам - для квалифицированных генерирующих объектов, введенных в эксплуатацию после 1 января 2017 г.;</w:t>
      </w:r>
    </w:p>
    <w:p>
      <w:pPr>
        <w:pStyle w:val="0"/>
        <w:jc w:val="both"/>
      </w:pPr>
      <w:r>
        <w:rPr>
          <w:sz w:val="20"/>
        </w:rPr>
        <w:t xml:space="preserve">(в ред. Постановлений Правительства РФ от 09.11.2017 </w:t>
      </w:r>
      <w:hyperlink w:history="0" r:id="rId69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695"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ДГО</w:t>
      </w:r>
      <w:r>
        <w:rPr>
          <w:sz w:val="20"/>
          <w:vertAlign w:val="subscript"/>
        </w:rPr>
        <w:t xml:space="preserve">баз</w:t>
      </w:r>
      <w:r>
        <w:rPr>
          <w:sz w:val="20"/>
        </w:rPr>
        <w:t xml:space="preserve"> - базовый уровень доходности долгосрочных государственных обязательств, устанавливаемый в размере 8,5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jc w:val="both"/>
      </w:pPr>
      <w:r>
        <w:rPr>
          <w:sz w:val="20"/>
        </w:rPr>
        <w:t xml:space="preserve">(в ред. </w:t>
      </w:r>
      <w:hyperlink w:history="0" r:id="rId69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Информация о средней доходности долгосрочных государственных обязательств, определенной по результатам года i, публикуется коммерческим оператором оптового рынка электрической энергии и мощности на своем официальном сайте в открытом доступе не позднее 1 июля года i + 1.</w:t>
      </w:r>
    </w:p>
    <w:p>
      <w:pPr>
        <w:pStyle w:val="0"/>
        <w:jc w:val="both"/>
      </w:pPr>
      <w:r>
        <w:rPr>
          <w:sz w:val="20"/>
        </w:rPr>
        <w:t xml:space="preserve">(в ред. </w:t>
      </w:r>
      <w:hyperlink w:history="0" r:id="rId69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69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69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0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pStyle w:val="0"/>
        <w:jc w:val="both"/>
      </w:pPr>
      <w:r>
        <w:rPr>
          <w:sz w:val="20"/>
        </w:rPr>
        <w:t xml:space="preserve">(в ред. Постановлений Правительства РФ от 09.11.2017 </w:t>
      </w:r>
      <w:hyperlink w:history="0" r:id="rId70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70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0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pPr>
        <w:pStyle w:val="0"/>
        <w:jc w:val="both"/>
      </w:pPr>
      <w:r>
        <w:rPr>
          <w:sz w:val="20"/>
        </w:rPr>
        <w:t xml:space="preserve">(в ред. </w:t>
      </w:r>
      <w:hyperlink w:history="0" r:id="rId70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pPr>
        <w:pStyle w:val="0"/>
        <w:spacing w:before="200" w:line-rule="auto"/>
        <w:ind w:firstLine="540"/>
        <w:jc w:val="both"/>
      </w:pPr>
      <w:r>
        <w:rPr>
          <w:sz w:val="20"/>
        </w:rPr>
        <w:t xml:space="preserve">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pPr>
        <w:pStyle w:val="0"/>
        <w:jc w:val="both"/>
      </w:pPr>
      <w:r>
        <w:rPr>
          <w:sz w:val="20"/>
        </w:rPr>
        <w:t xml:space="preserve">(в ред. </w:t>
      </w:r>
      <w:hyperlink w:history="0" r:id="rId70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pPr>
        <w:pStyle w:val="0"/>
        <w:jc w:val="both"/>
      </w:pPr>
      <w:r>
        <w:rPr>
          <w:sz w:val="20"/>
        </w:rPr>
        <w:t xml:space="preserve">(в ред. Постановлений Правительства РФ от 04.09.2015 </w:t>
      </w:r>
      <w:hyperlink w:history="0" r:id="rId70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70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08"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w:t>
      </w:r>
    </w:p>
    <w:p>
      <w:pPr>
        <w:pStyle w:val="0"/>
        <w:spacing w:before="200" w:line-rule="auto"/>
        <w:ind w:firstLine="540"/>
        <w:jc w:val="both"/>
      </w:pPr>
      <w:r>
        <w:rPr>
          <w:sz w:val="20"/>
        </w:rPr>
        <w:t xml:space="preserve">На розничных рынках на территории неценовых зон оптового рынка электрической энергии и мощности и на территориях, предусмотренных </w:t>
      </w:r>
      <w:hyperlink w:history="0" r:id="rId70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pPr>
        <w:pStyle w:val="0"/>
        <w:jc w:val="both"/>
      </w:pPr>
      <w:r>
        <w:rPr>
          <w:sz w:val="20"/>
        </w:rPr>
        <w:t xml:space="preserve">(в ред. Постановлений Правительства РФ от 04.09.2015 </w:t>
      </w:r>
      <w:hyperlink w:history="0" r:id="rId71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09.11.2017 </w:t>
      </w:r>
      <w:hyperlink w:history="0" r:id="rId711"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712"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21.12.2020 </w:t>
      </w:r>
      <w:hyperlink w:history="0" r:id="rId71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12.07.2021 </w:t>
      </w:r>
      <w:hyperlink w:history="0" r:id="rId71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71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w:history="0" r:id="rId71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приложением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pPr>
        <w:pStyle w:val="0"/>
        <w:jc w:val="both"/>
      </w:pPr>
      <w:r>
        <w:rPr>
          <w:sz w:val="20"/>
        </w:rPr>
        <w:t xml:space="preserve">(абзац введен </w:t>
      </w:r>
      <w:hyperlink w:history="0" r:id="rId717"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Постановлением</w:t>
        </w:r>
      </w:hyperlink>
      <w:r>
        <w:rPr>
          <w:sz w:val="20"/>
        </w:rPr>
        <w:t xml:space="preserve"> Правительства РФ от 29.08.2020 N 1298; в ред. Постановлений Правительства РФ от 21.12.2020 </w:t>
      </w:r>
      <w:hyperlink w:history="0" r:id="rId718"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30.12.2022 </w:t>
      </w:r>
      <w:hyperlink w:history="0" r:id="rId71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w:history="0" r:id="rId720"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подпункте "г" пункта 28</w:t>
        </w:r>
      </w:hyperlink>
      <w:r>
        <w:rPr>
          <w:sz w:val="20"/>
        </w:rP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history="0" r:id="rId72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XV</w:t>
        </w:r>
      </w:hyperlink>
      <w:r>
        <w:rPr>
          <w:sz w:val="20"/>
        </w:rP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w:history="0" r:id="rId72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72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30.12.2022 N 2556)</w:t>
      </w:r>
    </w:p>
    <w:p>
      <w:pPr>
        <w:pStyle w:val="0"/>
        <w:jc w:val="both"/>
      </w:pPr>
      <w:r>
        <w:rPr>
          <w:sz w:val="20"/>
        </w:rPr>
        <w:t xml:space="preserve">(п. 33(1) введен </w:t>
      </w:r>
      <w:hyperlink w:history="0" r:id="rId724"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w:t>
      </w:r>
    </w:p>
    <w:bookmarkStart w:id="788" w:name="P788"/>
    <w:bookmarkEnd w:id="788"/>
    <w:p>
      <w:pPr>
        <w:pStyle w:val="0"/>
        <w:spacing w:before="200" w:line-rule="auto"/>
        <w:ind w:firstLine="540"/>
        <w:jc w:val="both"/>
      </w:pPr>
      <w:r>
        <w:rPr>
          <w:sz w:val="20"/>
        </w:rPr>
        <w:t xml:space="preserve">33(2). Для целей проведения после 31 декабря 2020 г. в соответствии с </w:t>
      </w:r>
      <w:hyperlink w:history="0" r:id="rId72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72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history="0" w:anchor="P686"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применяются исключительно для целей проведения конкурсных отборов проектов строительства генерирующих объектов, функционирующих на основе использования возобновляемых источников энергии;</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pPr>
        <w:pStyle w:val="0"/>
        <w:spacing w:before="200" w:line-rule="auto"/>
        <w:ind w:firstLine="540"/>
        <w:jc w:val="both"/>
      </w:pPr>
      <w:r>
        <w:rPr>
          <w:sz w:val="20"/>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pPr>
        <w:pStyle w:val="0"/>
        <w:spacing w:before="200" w:line-rule="auto"/>
        <w:ind w:firstLine="540"/>
        <w:jc w:val="both"/>
      </w:pPr>
      <w:r>
        <w:rPr>
          <w:sz w:val="20"/>
        </w:rPr>
        <w:t xml:space="preserve">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pPr>
        <w:pStyle w:val="0"/>
        <w:spacing w:before="200" w:line-rule="auto"/>
        <w:ind w:firstLine="540"/>
        <w:jc w:val="both"/>
      </w:pPr>
      <w:r>
        <w:rPr>
          <w:sz w:val="20"/>
        </w:rPr>
        <w:t xml:space="preserve">коэффициент, отражающий выполнение целевого показателя степени локализации, принимается равным 1;</w:t>
      </w:r>
    </w:p>
    <w:p>
      <w:pPr>
        <w:pStyle w:val="0"/>
        <w:spacing w:before="200" w:line-rule="auto"/>
        <w:ind w:firstLine="540"/>
        <w:jc w:val="both"/>
      </w:pPr>
      <w:r>
        <w:rPr>
          <w:sz w:val="20"/>
        </w:rPr>
        <w:t xml:space="preserve">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pPr>
        <w:pStyle w:val="0"/>
        <w:spacing w:before="200" w:line-rule="auto"/>
        <w:ind w:firstLine="540"/>
        <w:jc w:val="both"/>
      </w:pPr>
      <w:r>
        <w:rPr>
          <w:sz w:val="20"/>
        </w:rPr>
        <w:t xml:space="preserve">норма доходности инвестированного капитала принимается на уровне 12 процентов;</w:t>
      </w:r>
    </w:p>
    <w:bookmarkStart w:id="796" w:name="P796"/>
    <w:bookmarkEnd w:id="796"/>
    <w:p>
      <w:pPr>
        <w:pStyle w:val="0"/>
        <w:spacing w:before="200" w:line-rule="auto"/>
        <w:ind w:firstLine="540"/>
        <w:jc w:val="both"/>
      </w:pPr>
      <w:r>
        <w:rPr>
          <w:sz w:val="20"/>
        </w:rPr>
        <w:t xml:space="preserve">срок возврата инвестированного капитала принимается равным 15 годам;</w:t>
      </w:r>
    </w:p>
    <w:p>
      <w:pPr>
        <w:pStyle w:val="0"/>
        <w:spacing w:before="200" w:line-rule="auto"/>
        <w:ind w:firstLine="540"/>
        <w:jc w:val="both"/>
      </w:pPr>
      <w:r>
        <w:rPr>
          <w:sz w:val="20"/>
        </w:rPr>
        <w:t xml:space="preserve">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pPr>
        <w:pStyle w:val="0"/>
        <w:spacing w:before="200" w:line-rule="auto"/>
        <w:ind w:firstLine="540"/>
        <w:jc w:val="both"/>
      </w:pPr>
      <w:r>
        <w:rPr>
          <w:sz w:val="20"/>
        </w:rP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history="0" w:anchor="P686"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пунктом 33(1)</w:t>
        </w:r>
      </w:hyperlink>
      <w:r>
        <w:rPr>
          <w:sz w:val="20"/>
        </w:rP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pPr>
        <w:pStyle w:val="0"/>
        <w:spacing w:before="200" w:line-rule="auto"/>
        <w:ind w:firstLine="540"/>
        <w:jc w:val="both"/>
      </w:pPr>
      <w:r>
        <w:rPr>
          <w:sz w:val="20"/>
        </w:rP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w:history="0" r:id="rId727"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bookmarkStart w:id="800" w:name="P800"/>
    <w:bookmarkEnd w:id="800"/>
    <w:p>
      <w:pPr>
        <w:pStyle w:val="0"/>
        <w:spacing w:before="200" w:line-rule="auto"/>
        <w:ind w:firstLine="540"/>
        <w:jc w:val="both"/>
      </w:pPr>
      <w:r>
        <w:rPr>
          <w:sz w:val="20"/>
        </w:rP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w:history="0" r:id="rId728" w:tooltip="&quot;Налоговый кодекс Российской Федерации (часть первая)&quot; от 31.07.1998 N 146-ФЗ (ред. от 30.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устанавливают на срок возврата инвестированного капитала, указанный в </w:t>
      </w:r>
      <w:hyperlink w:history="0" w:anchor="P796" w:tooltip="срок возврата инвестированного капитала принимается равным 15 годам;">
        <w:r>
          <w:rPr>
            <w:sz w:val="20"/>
            <w:color w:val="0000ff"/>
          </w:rPr>
          <w:t xml:space="preserve">абзаце девятом</w:t>
        </w:r>
      </w:hyperlink>
      <w:r>
        <w:rPr>
          <w:sz w:val="20"/>
        </w:rPr>
        <w:t xml:space="preserve">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w:t>
      </w:r>
    </w:p>
    <w:bookmarkStart w:id="802" w:name="P802"/>
    <w:bookmarkEnd w:id="802"/>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w:t>
      </w:r>
      <w:hyperlink w:history="0" r:id="rId729"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после 31 декабря 2020 г. и в соответствии с Основными </w:t>
      </w:r>
      <w:hyperlink w:history="0" r:id="rId73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 на уровне плановой величины стоимости производства 1 МВт·ч электрической энергии (мощности) с учетом возврата инвестированного капитала;</w:t>
      </w:r>
    </w:p>
    <w:bookmarkStart w:id="803" w:name="P803"/>
    <w:bookmarkEnd w:id="803"/>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w:history="0" r:id="rId73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pPr>
        <w:pStyle w:val="0"/>
        <w:jc w:val="center"/>
      </w:pPr>
      <w:r>
        <w:rPr>
          <w:sz w:val="20"/>
        </w:rPr>
      </w:r>
    </w:p>
    <w:p>
      <w:pPr>
        <w:pStyle w:val="0"/>
        <w:jc w:val="center"/>
      </w:pPr>
      <w:r>
        <w:rPr>
          <w:position w:val="-23"/>
        </w:rPr>
        <w:drawing>
          <wp:inline distT="0" distB="0" distL="0" distR="0">
            <wp:extent cx="31337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a:extLst>
                        <a:ext uri="{28A0092B-C50C-407E-A947-70E740481C1C}">
                          <a14:useLocalDpi xmlns:a14="http://schemas.microsoft.com/office/drawing/2010/main" val="0"/>
                        </a:ext>
                      </a:extLst>
                    </a:blip>
                    <a:srcRect/>
                    <a:stretch>
                      <a:fillRect/>
                    </a:stretch>
                  </pic:blipFill>
                  <pic:spPr bwMode="auto">
                    <a:xfrm>
                      <a:off x="0" y="0"/>
                      <a:ext cx="3133725" cy="419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плановая величина стоимости производства 1 МВт·ч электрической энергии (мощности) с учетом возврата инвестированного капитала;</w:t>
      </w:r>
    </w:p>
    <w:p>
      <w:pPr>
        <w:pStyle w:val="0"/>
        <w:spacing w:before="200" w:line-rule="auto"/>
        <w:ind w:firstLine="540"/>
        <w:jc w:val="both"/>
      </w:pPr>
      <w:r>
        <w:rPr>
          <w:sz w:val="20"/>
        </w:rPr>
        <w:t xml:space="preserve">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pPr>
        <w:pStyle w:val="0"/>
        <w:spacing w:before="200" w:line-rule="auto"/>
        <w:ind w:firstLine="540"/>
        <w:jc w:val="both"/>
      </w:pPr>
      <w:r>
        <w:rPr>
          <w:sz w:val="20"/>
        </w:rPr>
        <w:t xml:space="preserve">j - календарный год из периода от календарного года проведения отбора проектов, по итогам которого отобран генерирующий объект, до года i-1;</w:t>
      </w:r>
    </w:p>
    <w:p>
      <w:pPr>
        <w:pStyle w:val="0"/>
        <w:spacing w:before="200" w:line-rule="auto"/>
        <w:ind w:firstLine="540"/>
        <w:jc w:val="both"/>
      </w:pPr>
      <w:r>
        <w:rPr>
          <w:sz w:val="20"/>
        </w:rPr>
        <w:t xml:space="preserve">ИПЦ</w:t>
      </w:r>
      <w:r>
        <w:rPr>
          <w:sz w:val="20"/>
          <w:vertAlign w:val="subscript"/>
        </w:rPr>
        <w:t xml:space="preserve">j</w:t>
      </w:r>
      <w:r>
        <w:rPr>
          <w:sz w:val="20"/>
        </w:rP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p>
      <w:pPr>
        <w:pStyle w:val="0"/>
        <w:spacing w:before="200" w:line-rule="auto"/>
        <w:ind w:firstLine="540"/>
        <w:jc w:val="both"/>
      </w:pPr>
      <w:r>
        <w:rPr>
          <w:sz w:val="20"/>
        </w:rPr>
        <w:t xml:space="preserve">Yопв - календарный год проведения отбора проектов, по итогам которого отобран генерирующий объект;</w:t>
      </w:r>
    </w:p>
    <w:p>
      <w:pPr>
        <w:pStyle w:val="0"/>
        <w:spacing w:before="200" w:line-rule="auto"/>
        <w:ind w:firstLine="540"/>
        <w:jc w:val="both"/>
      </w:pPr>
      <w:r>
        <w:rPr>
          <w:sz w:val="20"/>
        </w:rPr>
        <w:t xml:space="preserve">k</w:t>
      </w:r>
      <w:r>
        <w:rPr>
          <w:sz w:val="20"/>
          <w:vertAlign w:val="subscript"/>
        </w:rPr>
        <w:t xml:space="preserve">лок</w:t>
      </w:r>
      <w:r>
        <w:rPr>
          <w:sz w:val="20"/>
        </w:rPr>
        <w:t xml:space="preserve"> - коэффициент, отражающий выполнение целевого показателя степени локализации, равный:</w:t>
      </w:r>
    </w:p>
    <w:p>
      <w:pPr>
        <w:pStyle w:val="0"/>
        <w:spacing w:before="200" w:line-rule="auto"/>
        <w:ind w:firstLine="540"/>
        <w:jc w:val="both"/>
      </w:pPr>
      <w:r>
        <w:rPr>
          <w:sz w:val="20"/>
        </w:rPr>
        <w:t xml:space="preserve">1 - для генерирующего объекта, степень локализации по которому, определенная в соответствии с </w:t>
      </w:r>
      <w:hyperlink w:history="0" r:id="rId734"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утвержденными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(далее - Правила определения степени локализации), превышает или равна значению целевого показателя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3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0,35 - для генерирующего объекта солнечной генерации, степень локализации по которому, определенная в соответствии с </w:t>
      </w:r>
      <w:hyperlink w:history="0" r:id="rId73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3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0,45 - для генерирующего объекта ветровой генерации, степень локализации по которому, определенная в соответствии с </w:t>
      </w:r>
      <w:hyperlink w:history="0" r:id="rId73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ветровой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3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w:history="0" r:id="rId74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4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bookmarkStart w:id="818" w:name="P818"/>
    <w:bookmarkEnd w:id="818"/>
    <w:p>
      <w:pPr>
        <w:pStyle w:val="0"/>
        <w:spacing w:before="200" w:line-rule="auto"/>
        <w:ind w:firstLine="540"/>
        <w:jc w:val="both"/>
      </w:pPr>
      <w:r>
        <w:rPr>
          <w:sz w:val="20"/>
        </w:rPr>
        <w:t xml:space="preserve">0,45 - для генерирующего объекта гидрогенерации, степень локализации по которому, определенная в соответствии с </w:t>
      </w:r>
      <w:hyperlink w:history="0" r:id="rId74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history="0" r:id="rId74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274</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Указанные в настоящем пункте плановая дата ввода генерирующего объекта в эксплуатацию и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w:history="0" r:id="rId74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пунктами 274</w:t>
        </w:r>
      </w:hyperlink>
      <w:r>
        <w:rPr>
          <w:sz w:val="20"/>
        </w:rPr>
        <w:t xml:space="preserve"> и </w:t>
      </w:r>
      <w:hyperlink w:history="0" r:id="rId74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 33(2) в ред. </w:t>
      </w:r>
      <w:hyperlink w:history="0" r:id="rId746"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bookmarkStart w:id="821" w:name="P821"/>
    <w:bookmarkEnd w:id="821"/>
    <w:p>
      <w:pPr>
        <w:pStyle w:val="0"/>
        <w:spacing w:before="200" w:line-rule="auto"/>
        <w:ind w:firstLine="540"/>
        <w:jc w:val="both"/>
      </w:pPr>
      <w:r>
        <w:rPr>
          <w:sz w:val="20"/>
        </w:rP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w:history="0" r:id="rId747"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очередного долгосрочного периода регулирования, расходы, связанные с исполнением </w:t>
      </w:r>
      <w:hyperlink w:history="0" r:id="rId748" w:tooltip="Указ Президента РФ от 30.03.2022 N 166 (ред. от 22.11.2023)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Указа</w:t>
        </w:r>
      </w:hyperlink>
      <w:r>
        <w:rPr>
          <w:sz w:val="20"/>
        </w:rP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w:history="0" r:id="rId749" w:tooltip="Указ Президента РФ от 30.03.2022 N 166 (ред. от 22.11.2023)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Указом</w:t>
        </w:r>
      </w:hyperlink>
      <w:r>
        <w:rPr>
          <w:sz w:val="20"/>
        </w:rPr>
        <w:t xml:space="preserve"> нормативных правовых актов Правительства Российской Федерации, не относящиеся к капитальным вложениям,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расходы на формирование резерва по сомнительным долгам,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w:history="0" r:id="rId750"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методическими указаниями</w:t>
        </w:r>
      </w:hyperlink>
      <w:r>
        <w:rPr>
          <w:sz w:val="20"/>
        </w:rPr>
        <w:t xml:space="preserve">, предусмотренными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history="0" w:anchor="P627"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
        <w:r>
          <w:rPr>
            <w:sz w:val="20"/>
            <w:color w:val="0000ff"/>
          </w:rPr>
          <w:t xml:space="preserve">пунктом 32</w:t>
        </w:r>
      </w:hyperlink>
      <w:r>
        <w:rPr>
          <w:sz w:val="20"/>
        </w:rPr>
        <w:t xml:space="preserve"> настоящего документа, с учетом особенностей, установленных в </w:t>
      </w:r>
      <w:hyperlink w:history="0" w:anchor="P847"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55"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w:t>
        </w:r>
      </w:hyperlink>
      <w:r>
        <w:rPr>
          <w:sz w:val="20"/>
        </w:rPr>
        <w:t xml:space="preserve"> настоящего пункта.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jc w:val="both"/>
      </w:pPr>
      <w:r>
        <w:rPr>
          <w:sz w:val="20"/>
        </w:rPr>
        <w:t xml:space="preserve">(в ред. Постановлений Правительства РФ от 24.10.2013 </w:t>
      </w:r>
      <w:hyperlink w:history="0" r:id="rId75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11.06.2014 </w:t>
      </w:r>
      <w:hyperlink w:history="0" r:id="rId75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31.07.2014 </w:t>
      </w:r>
      <w:hyperlink w:history="0" r:id="rId75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30.01.2019 </w:t>
      </w:r>
      <w:hyperlink w:history="0" r:id="rId754"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07.03.2020 </w:t>
      </w:r>
      <w:hyperlink w:history="0" r:id="rId755"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29.12.2020 </w:t>
      </w:r>
      <w:hyperlink w:history="0" r:id="rId756"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19.01.2022 </w:t>
      </w:r>
      <w:hyperlink w:history="0" r:id="rId75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rPr>
        <w:t xml:space="preserve">, от 19.11.2024 </w:t>
      </w:r>
      <w:hyperlink w:history="0" r:id="rId758"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 от 19.11.2024 </w:t>
      </w:r>
      <w:hyperlink w:history="0" r:id="rId759"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760"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761"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762"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763"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76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pPr>
        <w:pStyle w:val="0"/>
        <w:jc w:val="both"/>
      </w:pPr>
      <w:r>
        <w:rPr>
          <w:sz w:val="20"/>
        </w:rPr>
        <w:t xml:space="preserve">(в ред. Постановлений Правительства РФ от 11.06.2014 </w:t>
      </w:r>
      <w:hyperlink w:history="0" r:id="rId765"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19.11.2024 </w:t>
      </w:r>
      <w:hyperlink w:history="0" r:id="rId766"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Абзац утратил силу. - </w:t>
      </w:r>
      <w:hyperlink w:history="0" r:id="rId76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spacing w:before="200" w:line-rule="auto"/>
        <w:ind w:firstLine="540"/>
        <w:jc w:val="both"/>
      </w:pPr>
      <w:r>
        <w:rPr>
          <w:sz w:val="20"/>
        </w:rP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pPr>
        <w:pStyle w:val="0"/>
        <w:spacing w:before="200" w:line-rule="auto"/>
        <w:ind w:firstLine="540"/>
        <w:jc w:val="both"/>
      </w:pPr>
      <w:r>
        <w:rPr>
          <w:sz w:val="20"/>
        </w:rP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768"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769"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(в ред. Постановлений Правительства РФ от 24.10.2013 </w:t>
      </w:r>
      <w:hyperlink w:history="0" r:id="rId77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31.07.2014 </w:t>
      </w:r>
      <w:hyperlink w:history="0" r:id="rId77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03.12.2014 </w:t>
      </w:r>
      <w:hyperlink w:history="0" r:id="rId772"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rPr>
        <w:t xml:space="preserve">, от 27.12.2019 </w:t>
      </w:r>
      <w:hyperlink w:history="0" r:id="rId77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pPr>
        <w:pStyle w:val="0"/>
        <w:jc w:val="both"/>
      </w:pPr>
      <w:r>
        <w:rPr>
          <w:sz w:val="20"/>
        </w:rPr>
        <w:t xml:space="preserve">(в ред. Постановлений Правительства РФ от 11.06.2014 </w:t>
      </w:r>
      <w:hyperlink w:history="0" r:id="rId774"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29.05.2019 </w:t>
      </w:r>
      <w:hyperlink w:history="0" r:id="rId775"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N 682</w:t>
        </w:r>
      </w:hyperlink>
      <w:r>
        <w:rPr>
          <w:sz w:val="20"/>
        </w:rPr>
        <w:t xml:space="preserve">)</w:t>
      </w:r>
    </w:p>
    <w:p>
      <w:pPr>
        <w:pStyle w:val="0"/>
        <w:spacing w:before="200" w:line-rule="auto"/>
        <w:ind w:firstLine="540"/>
        <w:jc w:val="both"/>
      </w:pPr>
      <w:r>
        <w:rPr>
          <w:sz w:val="20"/>
        </w:rPr>
        <w:t xml:space="preserve">Расходы, связанные с осуществлением технологического присоединения к электрическим сетям, не включаемые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w:history="0" r:id="rId776"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pPr>
        <w:pStyle w:val="0"/>
        <w:jc w:val="both"/>
      </w:pPr>
      <w:r>
        <w:rPr>
          <w:sz w:val="20"/>
        </w:rPr>
        <w:t xml:space="preserve">(абзац введен </w:t>
      </w:r>
      <w:hyperlink w:history="0" r:id="rId777"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w:t>
      </w:r>
      <w:hyperlink w:history="0" r:id="rId77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w:history="0" r:id="rId779"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78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с учетом особенностей, установленных в </w:t>
      </w:r>
      <w:hyperlink w:history="0" w:anchor="P847"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55"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w:t>
        </w:r>
      </w:hyperlink>
      <w:r>
        <w:rPr>
          <w:sz w:val="20"/>
        </w:rPr>
        <w:t xml:space="preserve"> настоящего пункта.</w:t>
      </w:r>
    </w:p>
    <w:p>
      <w:pPr>
        <w:pStyle w:val="0"/>
        <w:jc w:val="both"/>
      </w:pPr>
      <w:r>
        <w:rPr>
          <w:sz w:val="20"/>
        </w:rPr>
        <w:t xml:space="preserve">(в ред. Постановлений Правительства РФ от 29.11.2023 </w:t>
      </w:r>
      <w:hyperlink w:history="0" r:id="rId781"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782"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w:t>
      </w:r>
    </w:p>
    <w:bookmarkStart w:id="847" w:name="P847"/>
    <w:bookmarkEnd w:id="847"/>
    <w:p>
      <w:pPr>
        <w:pStyle w:val="0"/>
        <w:spacing w:before="200" w:line-rule="auto"/>
        <w:ind w:firstLine="540"/>
        <w:jc w:val="both"/>
      </w:pPr>
      <w:r>
        <w:rPr>
          <w:sz w:val="20"/>
        </w:rPr>
        <w:t xml:space="preserve">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согласно </w:t>
      </w:r>
      <w:hyperlink w:history="0" w:anchor="P2222" w:tooltip="КРИТЕРИИ">
        <w:r>
          <w:rPr>
            <w:sz w:val="20"/>
            <w:color w:val="0000ff"/>
          </w:rPr>
          <w:t xml:space="preserve">приложению N 3(1)</w:t>
        </w:r>
      </w:hyperlink>
      <w:r>
        <w:rPr>
          <w:sz w:val="20"/>
        </w:rPr>
        <w:t xml:space="preserve">, в расчете на единицу количества активов, необходимых для осуществления регулируемой деятельности в очередном периоде регулирования.</w:t>
      </w:r>
    </w:p>
    <w:p>
      <w:pPr>
        <w:pStyle w:val="0"/>
        <w:jc w:val="both"/>
      </w:pPr>
      <w:r>
        <w:rPr>
          <w:sz w:val="20"/>
        </w:rPr>
        <w:t xml:space="preserve">(абзац введен </w:t>
      </w:r>
      <w:hyperlink w:history="0" r:id="rId783"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Положения </w:t>
      </w:r>
      <w:hyperlink w:history="0" w:anchor="P847"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 пятнадцатого</w:t>
        </w:r>
      </w:hyperlink>
      <w:r>
        <w:rPr>
          <w:sz w:val="20"/>
        </w:rPr>
        <w:t xml:space="preserve"> настоящего пункта не применяются при определении величины операционных расходов (базового уровня операционных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22" w:tooltip="КРИТЕРИИ">
        <w:r>
          <w:rPr>
            <w:sz w:val="20"/>
            <w:color w:val="0000ff"/>
          </w:rPr>
          <w:t xml:space="preserve">приложением N 3(1)</w:t>
        </w:r>
      </w:hyperlink>
      <w:r>
        <w:rPr>
          <w:sz w:val="20"/>
        </w:rPr>
        <w:t xml:space="preserve"> к настоящему документу:</w:t>
      </w:r>
    </w:p>
    <w:p>
      <w:pPr>
        <w:pStyle w:val="0"/>
        <w:jc w:val="both"/>
      </w:pPr>
      <w:r>
        <w:rPr>
          <w:sz w:val="20"/>
        </w:rPr>
        <w:t xml:space="preserve">(абзац введен </w:t>
      </w:r>
      <w:hyperlink w:history="0" r:id="rId78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785"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pPr>
        <w:pStyle w:val="0"/>
        <w:jc w:val="both"/>
      </w:pPr>
      <w:r>
        <w:rPr>
          <w:sz w:val="20"/>
        </w:rPr>
        <w:t xml:space="preserve">(абзац введен </w:t>
      </w:r>
      <w:hyperlink w:history="0" r:id="rId786"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855" w:name="P855"/>
    <w:bookmarkEnd w:id="855"/>
    <w:p>
      <w:pPr>
        <w:pStyle w:val="0"/>
        <w:spacing w:before="200" w:line-rule="auto"/>
        <w:ind w:firstLine="540"/>
        <w:jc w:val="both"/>
      </w:pPr>
      <w:r>
        <w:rPr>
          <w:sz w:val="20"/>
        </w:rPr>
        <w:t xml:space="preserve">для которых долгосрочные цены (тарифы) установлены на основе заключаемых в порядке, определенном </w:t>
      </w:r>
      <w:hyperlink w:history="0" r:id="rId78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(абзац введен </w:t>
      </w:r>
      <w:hyperlink w:history="0" r:id="rId788"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w:t>
      </w:r>
    </w:p>
    <w:p>
      <w:pPr>
        <w:pStyle w:val="0"/>
        <w:spacing w:before="200" w:line-rule="auto"/>
        <w:ind w:firstLine="540"/>
        <w:jc w:val="both"/>
      </w:pPr>
      <w:r>
        <w:rPr>
          <w:sz w:val="20"/>
        </w:rPr>
        <w:t xml:space="preserve">Абзацы одиннадцатый - тринадцатый утратили силу. - </w:t>
      </w:r>
      <w:hyperlink w:history="0" r:id="rId789"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Постановлений Правительства РФ от 20.10.2016 </w:t>
      </w:r>
      <w:hyperlink w:history="0" r:id="rId79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791"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792"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w:history="0" r:id="rId793"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pPr>
        <w:pStyle w:val="0"/>
        <w:jc w:val="both"/>
      </w:pPr>
      <w:r>
        <w:rPr>
          <w:sz w:val="20"/>
        </w:rPr>
        <w:t xml:space="preserve">(абзац введен </w:t>
      </w:r>
      <w:hyperlink w:history="0" r:id="rId794"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04.09.2015 </w:t>
      </w:r>
      <w:hyperlink w:history="0" r:id="rId79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20.10.2016 </w:t>
      </w:r>
      <w:hyperlink w:history="0" r:id="rId79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w:t>
      </w:r>
    </w:p>
    <w:bookmarkStart w:id="863" w:name="P863"/>
    <w:bookmarkEnd w:id="863"/>
    <w:p>
      <w:pPr>
        <w:pStyle w:val="0"/>
        <w:spacing w:before="200" w:line-rule="auto"/>
        <w:ind w:firstLine="540"/>
        <w:jc w:val="both"/>
      </w:pPr>
      <w:r>
        <w:rPr>
          <w:sz w:val="20"/>
        </w:rPr>
        <w:t xml:space="preserve">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pPr>
        <w:pStyle w:val="0"/>
        <w:jc w:val="both"/>
      </w:pPr>
      <w:r>
        <w:rPr>
          <w:sz w:val="20"/>
        </w:rPr>
        <w:t xml:space="preserve">(п. 34(1) введен </w:t>
      </w:r>
      <w:hyperlink w:history="0" r:id="rId797"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 в ред. Постановлений Правительства РФ от 21.12.2020 </w:t>
      </w:r>
      <w:hyperlink w:history="0" r:id="rId79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14.11.2022 </w:t>
      </w:r>
      <w:hyperlink w:history="0" r:id="rId799"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34(2). Размер экономии расходов на оплату потерь электрической энергии, полученной сетевой организацией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или год, относящийся к первому долгосрочному периоду регулирования, который наступил позднее 2019 года, и рассчитывается по формуле:</w:t>
      </w:r>
    </w:p>
    <w:p>
      <w:pPr>
        <w:pStyle w:val="0"/>
        <w:jc w:val="both"/>
      </w:pPr>
      <w:r>
        <w:rPr>
          <w:sz w:val="20"/>
        </w:rPr>
        <w:t xml:space="preserve">(в ред. Постановлений Правительства РФ от 14.11.2022 </w:t>
      </w:r>
      <w:hyperlink w:history="0" r:id="rId80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19.11.2024 </w:t>
      </w:r>
      <w:hyperlink w:history="0" r:id="rId80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jc w:val="both"/>
      </w:pPr>
      <w:r>
        <w:rPr>
          <w:sz w:val="20"/>
        </w:rPr>
      </w:r>
    </w:p>
    <w:bookmarkStart w:id="868" w:name="P868"/>
    <w:bookmarkEnd w:id="868"/>
    <w:p>
      <w:pPr>
        <w:pStyle w:val="0"/>
        <w:jc w:val="center"/>
      </w:pPr>
      <w:r>
        <w:rPr>
          <w:position w:val="-10"/>
        </w:rPr>
        <w:drawing>
          <wp:inline distT="0" distB="0" distL="0" distR="0">
            <wp:extent cx="2752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a:extLst>
                        <a:ext uri="{28A0092B-C50C-407E-A947-70E740481C1C}">
                          <a14:useLocalDpi xmlns:a14="http://schemas.microsoft.com/office/drawing/2010/main" val="0"/>
                        </a:ext>
                      </a:extLst>
                    </a:blip>
                    <a:srcRect/>
                    <a:stretch>
                      <a:fillRect/>
                    </a:stretch>
                  </pic:blipFill>
                  <pic:spPr bwMode="auto">
                    <a:xfrm>
                      <a:off x="0" y="0"/>
                      <a:ext cx="27527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уст</w:t>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или на первый долгосрочный период регулирования, который наступил позднее 2019 года, являющийся долгосрочным параметром регулирования сетевой организации, определенный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w:t>
      </w:r>
    </w:p>
    <w:p>
      <w:pPr>
        <w:pStyle w:val="0"/>
        <w:jc w:val="both"/>
      </w:pPr>
      <w:r>
        <w:rPr>
          <w:sz w:val="20"/>
        </w:rPr>
        <w:t xml:space="preserve">(в ред. Постановлений Правительства РФ от 14.11.2022 </w:t>
      </w:r>
      <w:hyperlink w:history="0" r:id="rId804"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29.07.2023 </w:t>
      </w:r>
      <w:hyperlink w:history="0" r:id="rId80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 от 19.11.2024 </w:t>
      </w:r>
      <w:hyperlink w:history="0" r:id="rId806"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rPr>
        <w:t xml:space="preserve">)</w:t>
      </w:r>
    </w:p>
    <w:p>
      <w:pPr>
        <w:pStyle w:val="0"/>
        <w:spacing w:before="200" w:line-rule="auto"/>
        <w:ind w:firstLine="540"/>
        <w:jc w:val="both"/>
      </w:pPr>
      <w:r>
        <w:rPr>
          <w:sz w:val="20"/>
        </w:rPr>
        <w:t xml:space="preserve">W</w:t>
      </w:r>
      <w:r>
        <w:rPr>
          <w:sz w:val="20"/>
          <w:vertAlign w:val="subscript"/>
        </w:rPr>
        <w:t xml:space="preserve">осi-2</w:t>
      </w:r>
      <w:r>
        <w:rPr>
          <w:sz w:val="20"/>
        </w:rPr>
        <w:t xml:space="preserve"> - фактическая величина суммарного отпуска электрической энергии в сеть сетевой организации в году i-2 (тыс. кВт·ч);</w:t>
      </w:r>
    </w:p>
    <w:p>
      <w:pPr>
        <w:pStyle w:val="0"/>
        <w:spacing w:before="200" w:line-rule="auto"/>
        <w:ind w:firstLine="540"/>
        <w:jc w:val="both"/>
      </w:pPr>
      <w:r>
        <w:rPr>
          <w:sz w:val="20"/>
        </w:rPr>
        <w:t xml:space="preserve">П</w:t>
      </w:r>
      <w:r>
        <w:rPr>
          <w:sz w:val="20"/>
          <w:vertAlign w:val="subscript"/>
        </w:rPr>
        <w:t xml:space="preserve">фi-2</w:t>
      </w:r>
      <w:r>
        <w:rPr>
          <w:sz w:val="20"/>
        </w:rPr>
        <w:t xml:space="preserve"> - величина фактических потерь электрической энергии в сетях сетевой организации в году i-2 (тыс. кВт·ч);</w:t>
      </w:r>
    </w:p>
    <w:p>
      <w:pPr>
        <w:pStyle w:val="0"/>
        <w:spacing w:before="200" w:line-rule="auto"/>
        <w:ind w:firstLine="540"/>
        <w:jc w:val="both"/>
      </w:pPr>
      <w:r>
        <w:rPr>
          <w:sz w:val="20"/>
        </w:rPr>
        <w:t xml:space="preserve">ЦП</w:t>
      </w:r>
      <w:r>
        <w:rPr>
          <w:sz w:val="20"/>
          <w:vertAlign w:val="subscript"/>
        </w:rPr>
        <w:t xml:space="preserve">i-2</w:t>
      </w:r>
      <w:r>
        <w:rPr>
          <w:sz w:val="20"/>
        </w:rP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spacing w:before="200" w:line-rule="auto"/>
        <w:ind w:firstLine="540"/>
        <w:jc w:val="both"/>
      </w:pPr>
      <w:r>
        <w:rPr>
          <w:sz w:val="20"/>
        </w:rPr>
        <w:t xml:space="preserve">В случае пересмотра уровня потерь электрической энергии при ее передаче по электрическим сетям в соответствии с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при определении экономии расходов на оплату потерь электрической энергии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sz w:val="20"/>
          <w:vertAlign w:val="subscript"/>
        </w:rPr>
        <w:t xml:space="preserve">осi-2</w:t>
      </w:r>
      <w:r>
        <w:rPr>
          <w:sz w:val="20"/>
        </w:rPr>
        <w:t xml:space="preserve">, П</w:t>
      </w:r>
      <w:r>
        <w:rPr>
          <w:sz w:val="20"/>
          <w:vertAlign w:val="subscript"/>
        </w:rPr>
        <w:t xml:space="preserve">фi-2</w:t>
      </w:r>
      <w:r>
        <w:rPr>
          <w:sz w:val="20"/>
        </w:rP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pPr>
        <w:pStyle w:val="0"/>
        <w:jc w:val="both"/>
      </w:pPr>
      <w:r>
        <w:rPr>
          <w:sz w:val="20"/>
        </w:rPr>
        <w:t xml:space="preserve">(абзац введен </w:t>
      </w:r>
      <w:hyperlink w:history="0" r:id="rId808"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в текущем долгосрочном периоде регулирования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868" w:tooltip="Ссылка на текущий документ">
        <w:r>
          <w:rPr>
            <w:sz w:val="20"/>
            <w:color w:val="0000ff"/>
          </w:rPr>
          <w:t xml:space="preserve">абзацем вторым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0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jc w:val="both"/>
      </w:pPr>
      <w:r>
        <w:rPr>
          <w:sz w:val="20"/>
        </w:rPr>
        <w:t xml:space="preserve">(п. 34(2) в ред. </w:t>
      </w:r>
      <w:hyperlink w:history="0" r:id="rId81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881" w:name="P881"/>
    <w:bookmarkEnd w:id="881"/>
    <w:p>
      <w:pPr>
        <w:pStyle w:val="0"/>
        <w:spacing w:before="200" w:line-rule="auto"/>
        <w:ind w:firstLine="540"/>
        <w:jc w:val="both"/>
      </w:pPr>
      <w:r>
        <w:rPr>
          <w:sz w:val="20"/>
        </w:rPr>
        <w:t xml:space="preserve">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t xml:space="preserve">(в ред. </w:t>
      </w:r>
      <w:hyperlink w:history="0" r:id="rId81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1581)</w:t>
      </w:r>
    </w:p>
    <w:p>
      <w:pPr>
        <w:pStyle w:val="0"/>
        <w:jc w:val="both"/>
      </w:pPr>
      <w:r>
        <w:rPr>
          <w:sz w:val="20"/>
        </w:rPr>
      </w:r>
    </w:p>
    <w:p>
      <w:pPr>
        <w:pStyle w:val="0"/>
        <w:jc w:val="center"/>
      </w:pPr>
      <w:r>
        <w:rPr>
          <w:position w:val="-8"/>
        </w:rPr>
        <w:drawing>
          <wp:inline distT="0" distB="0" distL="0" distR="0">
            <wp:extent cx="15621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a:extLst>
                        <a:ext uri="{28A0092B-C50C-407E-A947-70E740481C1C}">
                          <a14:useLocalDpi xmlns:a14="http://schemas.microsoft.com/office/drawing/2010/main" val="0"/>
                        </a:ext>
                      </a:extLst>
                    </a:blip>
                    <a:srcRect/>
                    <a:stretch>
                      <a:fillRect/>
                    </a:stretch>
                  </pic:blipFill>
                  <pic:spPr bwMode="auto">
                    <a:xfrm>
                      <a:off x="0" y="0"/>
                      <a:ext cx="15621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pPr>
        <w:pStyle w:val="0"/>
        <w:spacing w:before="200" w:line-rule="auto"/>
        <w:ind w:firstLine="540"/>
        <w:jc w:val="both"/>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bookmarkStart w:id="891" w:name="P891"/>
    <w:bookmarkEnd w:id="891"/>
    <w:p>
      <w:pPr>
        <w:pStyle w:val="0"/>
        <w:jc w:val="center"/>
      </w:pPr>
      <w:r>
        <w:rPr>
          <w:position w:val="-10"/>
        </w:rPr>
        <w:drawing>
          <wp:inline distT="0" distB="0" distL="0" distR="0">
            <wp:extent cx="2543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a:extLst>
                        <a:ext uri="{28A0092B-C50C-407E-A947-70E740481C1C}">
                          <a14:useLocalDpi xmlns:a14="http://schemas.microsoft.com/office/drawing/2010/main" val="0"/>
                        </a:ext>
                      </a:extLst>
                    </a:blip>
                    <a:srcRect/>
                    <a:stretch>
                      <a:fillRect/>
                    </a:stretch>
                  </pic:blipFill>
                  <pic:spPr bwMode="auto">
                    <a:xfrm>
                      <a:off x="0" y="0"/>
                      <a:ext cx="25431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pPr>
        <w:pStyle w:val="0"/>
        <w:jc w:val="both"/>
      </w:pPr>
      <w:r>
        <w:rPr>
          <w:sz w:val="20"/>
        </w:rPr>
        <w:t xml:space="preserve">(в ред. </w:t>
      </w:r>
      <w:hyperlink w:history="0" r:id="rId818"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w:t>
      </w:r>
    </w:p>
    <w:p>
      <w:pPr>
        <w:pStyle w:val="0"/>
        <w:jc w:val="both"/>
      </w:pPr>
      <w:r>
        <w:rPr>
          <w:sz w:val="20"/>
        </w:rPr>
        <w:t xml:space="preserve">(в ред. </w:t>
      </w:r>
      <w:hyperlink w:history="0" r:id="rId820"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w:t>
      </w:r>
      <w:r>
        <w:rPr>
          <w:sz w:val="20"/>
        </w:rPr>
        <w:t xml:space="preserve"> - прогнозная величина суммарного отпуска электрической энергии в сеть сетевой организации в году j (тыс. кВт·ч);</w:t>
      </w:r>
    </w:p>
    <w:p>
      <w:pPr>
        <w:pStyle w:val="0"/>
        <w:spacing w:before="200" w:line-rule="auto"/>
        <w:ind w:firstLine="540"/>
        <w:jc w:val="both"/>
      </w:pPr>
      <w:r>
        <w:rPr>
          <w:sz w:val="20"/>
        </w:rPr>
        <w:t xml:space="preserve">ЦП</w:t>
      </w:r>
      <w:r>
        <w:rPr>
          <w:sz w:val="20"/>
          <w:vertAlign w:val="subscript"/>
        </w:rPr>
        <w:t xml:space="preserve">j</w:t>
      </w:r>
      <w:r>
        <w:rPr>
          <w:sz w:val="20"/>
        </w:rP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w:t>
      </w:r>
      <w:hyperlink w:history="0" w:anchor="P1800" w:tooltip="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пунктом 81(1) настоящего документа на долгосрочный период или очередной год.">
        <w:r>
          <w:rPr>
            <w:sz w:val="20"/>
            <w:color w:val="0000ff"/>
          </w:rPr>
          <w:t xml:space="preserve">пунктом 81</w:t>
        </w:r>
      </w:hyperlink>
      <w:r>
        <w:rPr>
          <w:sz w:val="20"/>
        </w:rPr>
        <w:t xml:space="preserve"> настоящего документа (руб./кВт·ч).</w:t>
      </w:r>
    </w:p>
    <w:bookmarkStart w:id="900" w:name="P900"/>
    <w:bookmarkEnd w:id="900"/>
    <w:p>
      <w:pPr>
        <w:pStyle w:val="0"/>
        <w:spacing w:before="200" w:line-rule="auto"/>
        <w:ind w:firstLine="540"/>
        <w:jc w:val="both"/>
      </w:pPr>
      <w:r>
        <w:rPr>
          <w:sz w:val="20"/>
        </w:rPr>
        <w:t xml:space="preserve">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891" w:tooltip="Ссылка на текущий документ">
        <w:r>
          <w:rPr>
            <w:sz w:val="20"/>
            <w:color w:val="0000ff"/>
          </w:rPr>
          <w:t xml:space="preserve">абзацем седьмым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2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целях расчета экономии в соответствии с </w:t>
      </w:r>
      <w:hyperlink w:history="0" w:anchor="P900" w:tooltip="В случае перехода к территориальной сетевой организации в очередном (втором и последующих) долгосрочном периоде регулирования, который наступил позднее 2019 года, права собственности или иного предусмотренного законом права на все объекты электросетевого хозяйства, ранее используемые иной территориальной сетевой организацией для осуществления регулируемой деятельности, размер экономии расходов на оплату потерь электрической энергии  определяется как сумма экономии, рассчитанной по формуле в соответствии ...">
        <w:r>
          <w:rPr>
            <w:sz w:val="20"/>
            <w:color w:val="0000ff"/>
          </w:rPr>
          <w:t xml:space="preserve">абзацем тринадцатым</w:t>
        </w:r>
      </w:hyperlink>
      <w:r>
        <w:rPr>
          <w:sz w:val="20"/>
        </w:rPr>
        <w:t xml:space="preserve"> настоящего пункта величины N, </w:t>
      </w: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и W</w:t>
      </w:r>
      <w:r>
        <w:rPr>
          <w:sz w:val="20"/>
          <w:vertAlign w:val="subscript"/>
        </w:rPr>
        <w:t xml:space="preserve">осj</w:t>
      </w:r>
      <w:r>
        <w:rPr>
          <w:sz w:val="20"/>
        </w:rPr>
        <w:t xml:space="preserve"> определяются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При этом при переходе на долгосрочный период регулирования, в котором уровень потерь электрической энергии должен устанавливаться с учетом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целях определения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вместо </w:t>
      </w: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применяется расчетный уровень потерь электрической энергии.</w:t>
      </w:r>
    </w:p>
    <w:p>
      <w:pPr>
        <w:pStyle w:val="0"/>
        <w:jc w:val="both"/>
      </w:pPr>
      <w:r>
        <w:rPr>
          <w:sz w:val="20"/>
        </w:rPr>
        <w:t xml:space="preserve">(абзац введен </w:t>
      </w:r>
      <w:hyperlink w:history="0" r:id="rId824"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Расчетный уровень потерь электрической энергии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 Расчетный уровень потерь электрической энергии не является долгосрочным параметром регулирования и используется только в целях определения и учета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w:t>
      </w:r>
    </w:p>
    <w:p>
      <w:pPr>
        <w:pStyle w:val="0"/>
        <w:jc w:val="both"/>
      </w:pPr>
      <w:r>
        <w:rPr>
          <w:sz w:val="20"/>
        </w:rPr>
        <w:t xml:space="preserve">(абзац введен </w:t>
      </w:r>
      <w:hyperlink w:history="0" r:id="rId82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целях расчета размера экономии расходов на оплату потерь электрической энергии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за предыдущие долгосрочные периоды регулирования, в которых произошел пересмотр уровня потерь электрической энергии при ее передаче по электрическим сетям в случаях, указанных в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при определении величины N используется уровень потерь электрической энергии при ее передаче по электрическим сетям, определенный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на наиболее поздний период регулирования, входящий в долгосрочный период регулирования, в котором произошел пересмотр уровня потерь.</w:t>
      </w:r>
    </w:p>
    <w:p>
      <w:pPr>
        <w:pStyle w:val="0"/>
        <w:jc w:val="both"/>
      </w:pPr>
      <w:r>
        <w:rPr>
          <w:sz w:val="20"/>
        </w:rPr>
        <w:t xml:space="preserve">(абзац введен </w:t>
      </w:r>
      <w:hyperlink w:history="0" r:id="rId826"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bookmarkStart w:id="910" w:name="P910"/>
    <w:bookmarkEnd w:id="910"/>
    <w:p>
      <w:pPr>
        <w:pStyle w:val="0"/>
        <w:jc w:val="center"/>
      </w:pPr>
      <w:r>
        <w:rPr>
          <w:position w:val="-10"/>
        </w:rPr>
        <w:drawing>
          <wp:inline distT="0" distB="0" distL="0" distR="0">
            <wp:extent cx="3048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952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sz w:val="20"/>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в процентах величины суммарного отпуска в сеть сетевой организации для года j-2;</w:t>
      </w:r>
    </w:p>
    <w:p>
      <w:pPr>
        <w:pStyle w:val="0"/>
        <w:jc w:val="both"/>
      </w:pPr>
      <w:r>
        <w:rPr>
          <w:sz w:val="20"/>
        </w:rPr>
        <w:t xml:space="preserve">(в ред. </w:t>
      </w:r>
      <w:hyperlink w:history="0" r:id="rId829"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W</w:t>
      </w:r>
      <w:r>
        <w:rPr>
          <w:sz w:val="20"/>
          <w:vertAlign w:val="subscript"/>
        </w:rPr>
        <w:t xml:space="preserve">ос j-2</w:t>
      </w:r>
      <w:r>
        <w:rPr>
          <w:sz w:val="20"/>
        </w:rPr>
        <w:t xml:space="preserve"> - фактическая величина суммарного отпуска электрической энергии в сеть сетевой организации в году j-2 (тыс. кВт·ч);</w:t>
      </w:r>
    </w:p>
    <w:p>
      <w:pPr>
        <w:pStyle w:val="0"/>
        <w:spacing w:before="200" w:line-rule="auto"/>
        <w:ind w:firstLine="540"/>
        <w:jc w:val="both"/>
      </w:pPr>
      <w:r>
        <w:rPr>
          <w:sz w:val="20"/>
        </w:rPr>
        <w:t xml:space="preserve">П</w:t>
      </w:r>
      <w:r>
        <w:rPr>
          <w:sz w:val="20"/>
          <w:vertAlign w:val="subscript"/>
        </w:rPr>
        <w:t xml:space="preserve">ф j-2</w:t>
      </w:r>
      <w:r>
        <w:rPr>
          <w:sz w:val="20"/>
        </w:rPr>
        <w:t xml:space="preserve"> - величина фактических потерь электрической энергии в сетях сетевой организации в году j-2 (тыс. кВт·ч);</w:t>
      </w:r>
    </w:p>
    <w:p>
      <w:pPr>
        <w:pStyle w:val="0"/>
        <w:spacing w:before="200" w:line-rule="auto"/>
        <w:ind w:firstLine="540"/>
        <w:jc w:val="both"/>
      </w:pPr>
      <w:r>
        <w:rPr>
          <w:sz w:val="20"/>
        </w:rPr>
        <w:t xml:space="preserve">ЦП</w:t>
      </w:r>
      <w:r>
        <w:rPr>
          <w:sz w:val="20"/>
          <w:vertAlign w:val="subscript"/>
        </w:rPr>
        <w:t xml:space="preserve">j-2</w:t>
      </w:r>
      <w:r>
        <w:rPr>
          <w:sz w:val="20"/>
        </w:rP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pStyle w:val="0"/>
        <w:spacing w:before="200" w:line-rule="auto"/>
        <w:ind w:firstLine="540"/>
        <w:jc w:val="both"/>
      </w:pPr>
      <w:r>
        <w:rPr>
          <w:sz w:val="20"/>
        </w:rPr>
        <w:t xml:space="preserve">В случае пересмотра уровня потерь электрической энергии при ее передаче по электрическим сетям в соответствии с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при определении экономии расходов на оплату потерь электрической энергии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за период регулирования, в котором к территориальной сетевой организации перешли права собственности или иные предусмотренные законом права на объекты электросетевого хозяйства, величины W</w:t>
      </w:r>
      <w:r>
        <w:rPr>
          <w:sz w:val="20"/>
          <w:vertAlign w:val="subscript"/>
        </w:rPr>
        <w:t xml:space="preserve">ocj-2</w:t>
      </w:r>
      <w:r>
        <w:rPr>
          <w:sz w:val="20"/>
        </w:rPr>
        <w:t xml:space="preserve"> и П</w:t>
      </w:r>
      <w:r>
        <w:rPr>
          <w:sz w:val="20"/>
          <w:vertAlign w:val="subscript"/>
        </w:rPr>
        <w:t xml:space="preserve">фj-2</w:t>
      </w:r>
      <w:r>
        <w:rPr>
          <w:sz w:val="20"/>
        </w:rPr>
        <w:t xml:space="preserve"> определяются без учета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w:t>
      </w:r>
    </w:p>
    <w:p>
      <w:pPr>
        <w:pStyle w:val="0"/>
        <w:jc w:val="both"/>
      </w:pPr>
      <w:r>
        <w:rPr>
          <w:sz w:val="20"/>
        </w:rPr>
        <w:t xml:space="preserve">(абзац введен </w:t>
      </w:r>
      <w:hyperlink w:history="0" r:id="rId83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в текущем долгосрочном периоде регулирования права собственности или иных предусмотренных законом прав на все объекты электросетевого хозяйства, ранее используемые иной территориальной сетевой организацией для осуществления регулируемой деятельности, если такой переход не влечет за собой пересмотр уровня потерь электрической энергии при ее передаче по электрическим сетям в соответствии с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абзацем двадцать первым пункта 12</w:t>
        </w:r>
      </w:hyperlink>
      <w:r>
        <w:rPr>
          <w:sz w:val="20"/>
        </w:rPr>
        <w:t xml:space="preserve"> настоящего документа, до начала очередного долгосрочного периода регулирования размер экономии расходов на оплату потерь электрической энергии (</w:t>
      </w: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sz w:val="20"/>
        </w:rPr>
        <w:t xml:space="preserve">) определяется как сумма экономии, рассчитанной по формуле в соответствии с </w:t>
      </w:r>
      <w:hyperlink w:history="0" w:anchor="P910" w:tooltip="Ссылка на текущий документ">
        <w:r>
          <w:rPr>
            <w:sz w:val="20"/>
            <w:color w:val="0000ff"/>
          </w:rPr>
          <w:t xml:space="preserve">абзацем восемнадцатым</w:t>
        </w:r>
      </w:hyperlink>
      <w:r>
        <w:rPr>
          <w:sz w:val="20"/>
        </w:rPr>
        <w:t xml:space="preserve"> настоящего пункта раздельно в отношении объектов электросетевого хозяйства, принадлежащих территориальной сетевой организации до перехода к этой организации права собственности или иного предусмотренного законом права на объекты электросетевого хозяйства, и в отношении всех объектов электросетевого хозяйства, ранее используемых иной территориальной сетевой организацией для осуществления регулируемой деятельности, права собственности или иные предусмотренные законом права на которые в полном объеме перешли к территориальной сетевой организации.</w:t>
      </w:r>
    </w:p>
    <w:p>
      <w:pPr>
        <w:pStyle w:val="0"/>
        <w:jc w:val="both"/>
      </w:pPr>
      <w:r>
        <w:rPr>
          <w:sz w:val="20"/>
        </w:rPr>
        <w:t xml:space="preserve">(абзац введен </w:t>
      </w:r>
      <w:hyperlink w:history="0" r:id="rId83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jc w:val="both"/>
      </w:pPr>
      <w:r>
        <w:rPr>
          <w:sz w:val="20"/>
        </w:rPr>
        <w:t xml:space="preserve">(п. 34(3) в ред. </w:t>
      </w:r>
      <w:hyperlink w:history="0" r:id="rId83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923" w:name="P923"/>
    <w:bookmarkEnd w:id="923"/>
    <w:p>
      <w:pPr>
        <w:pStyle w:val="0"/>
        <w:spacing w:before="200" w:line-rule="auto"/>
        <w:ind w:firstLine="540"/>
        <w:jc w:val="both"/>
      </w:pPr>
      <w:r>
        <w:rPr>
          <w:sz w:val="20"/>
        </w:rP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pPr>
        <w:pStyle w:val="0"/>
        <w:jc w:val="both"/>
      </w:pPr>
      <w:r>
        <w:rPr>
          <w:sz w:val="20"/>
        </w:rPr>
        <w:t xml:space="preserve">(в ред. </w:t>
      </w:r>
      <w:hyperlink w:history="0" r:id="rId83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pPr>
        <w:pStyle w:val="0"/>
        <w:spacing w:before="200" w:line-rule="auto"/>
        <w:ind w:firstLine="540"/>
        <w:jc w:val="both"/>
      </w:pPr>
      <w:r>
        <w:rPr>
          <w:sz w:val="20"/>
        </w:rPr>
        <w:t xml:space="preserve">организации, регулирование цен (тарифов) которых осуществляется Федеральной антимонопольной службой, - в Федеральную антимонопольную службу;</w:t>
      </w:r>
    </w:p>
    <w:p>
      <w:pPr>
        <w:pStyle w:val="0"/>
        <w:jc w:val="both"/>
      </w:pPr>
      <w:r>
        <w:rPr>
          <w:sz w:val="20"/>
        </w:rPr>
        <w:t xml:space="preserve">(в ред. </w:t>
      </w:r>
      <w:hyperlink w:history="0" r:id="rId83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pPr>
        <w:pStyle w:val="0"/>
        <w:jc w:val="both"/>
      </w:pPr>
      <w:r>
        <w:rPr>
          <w:sz w:val="20"/>
        </w:rPr>
        <w:t xml:space="preserve">(в ред. </w:t>
      </w:r>
      <w:hyperlink w:history="0" r:id="rId83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pPr>
        <w:pStyle w:val="0"/>
        <w:spacing w:before="200" w:line-rule="auto"/>
        <w:ind w:firstLine="540"/>
        <w:jc w:val="both"/>
      </w:pPr>
      <w:r>
        <w:rPr>
          <w:sz w:val="20"/>
        </w:rPr>
        <w:t xml:space="preserve">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7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w:history="0" r:id="rId83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838"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839"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840"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абз. 8 п. 35 (в части) </w:t>
            </w:r>
            <w:r>
              <w:rPr>
                <w:sz w:val="20"/>
                <w:color w:val="392c69"/>
              </w:rPr>
              <w:t xml:space="preserve">не применяется</w:t>
            </w:r>
            <w:r>
              <w:rPr>
                <w:sz w:val="20"/>
                <w:color w:val="392c69"/>
              </w:rPr>
              <w:t xml:space="preserve"> в отношении отдельных мероприятий и инвестиционных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w:history="0" r:id="rId841"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w:history="0" r:id="rId84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до вступления в силу укрупненных нормативов цены;</w:t>
      </w:r>
    </w:p>
    <w:p>
      <w:pPr>
        <w:pStyle w:val="0"/>
        <w:jc w:val="both"/>
      </w:pPr>
      <w:r>
        <w:rPr>
          <w:sz w:val="20"/>
        </w:rPr>
        <w:t xml:space="preserve">(в ред. Постановлений Правительства РФ от 12.11.2016 </w:t>
      </w:r>
      <w:hyperlink w:history="0" r:id="rId843"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N 1157</w:t>
        </w:r>
      </w:hyperlink>
      <w:r>
        <w:rPr>
          <w:sz w:val="20"/>
        </w:rPr>
        <w:t xml:space="preserve">, от 29.12.2020 </w:t>
      </w:r>
      <w:hyperlink w:history="0" r:id="rId844"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w:t>
      </w:r>
    </w:p>
    <w:p>
      <w:pPr>
        <w:pStyle w:val="0"/>
        <w:spacing w:before="200" w:line-rule="auto"/>
        <w:ind w:firstLine="540"/>
        <w:jc w:val="both"/>
      </w:pPr>
      <w:r>
        <w:rPr>
          <w:sz w:val="20"/>
        </w:rPr>
        <w:t xml:space="preserve">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pPr>
        <w:pStyle w:val="0"/>
        <w:jc w:val="both"/>
      </w:pPr>
      <w:r>
        <w:rPr>
          <w:sz w:val="20"/>
        </w:rPr>
        <w:t xml:space="preserve">(абзац введен </w:t>
      </w:r>
      <w:hyperlink w:history="0" r:id="rId845"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29.10.2014 N 1116)</w:t>
      </w:r>
    </w:p>
    <w:p>
      <w:pPr>
        <w:pStyle w:val="0"/>
        <w:spacing w:before="200" w:line-rule="auto"/>
        <w:ind w:firstLine="540"/>
        <w:jc w:val="both"/>
      </w:pPr>
      <w:r>
        <w:rPr>
          <w:sz w:val="20"/>
        </w:rPr>
        <w:t xml:space="preserve">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pPr>
        <w:pStyle w:val="0"/>
        <w:spacing w:before="200" w:line-rule="auto"/>
        <w:ind w:firstLine="540"/>
        <w:jc w:val="both"/>
      </w:pPr>
      <w:r>
        <w:rPr>
          <w:sz w:val="20"/>
        </w:rPr>
        <w:t xml:space="preserve">уменьшения на величину возврата инвестированного капитала, осуществленного в течение прошедшего периода регулирования.</w:t>
      </w:r>
    </w:p>
    <w:p>
      <w:pPr>
        <w:pStyle w:val="0"/>
        <w:spacing w:before="200" w:line-rule="auto"/>
        <w:ind w:firstLine="540"/>
        <w:jc w:val="both"/>
      </w:pPr>
      <w:r>
        <w:rPr>
          <w:sz w:val="20"/>
        </w:rPr>
        <w:t xml:space="preserve">При определении базы инвестированного капитала (размера инвестированного капитала) не учитываются:</w:t>
      </w:r>
    </w:p>
    <w:p>
      <w:pPr>
        <w:pStyle w:val="0"/>
        <w:spacing w:before="200" w:line-rule="auto"/>
        <w:ind w:firstLine="540"/>
        <w:jc w:val="both"/>
      </w:pPr>
      <w:r>
        <w:rPr>
          <w:sz w:val="20"/>
        </w:rPr>
        <w:t xml:space="preserve">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pPr>
        <w:pStyle w:val="0"/>
        <w:spacing w:before="200" w:line-rule="auto"/>
        <w:ind w:firstLine="540"/>
        <w:jc w:val="both"/>
      </w:pPr>
      <w:r>
        <w:rPr>
          <w:sz w:val="20"/>
        </w:rPr>
        <w:t xml:space="preserve">средства, полученные безвозмездно из бюджетов бюджетной системы Российской Федерации;</w:t>
      </w:r>
    </w:p>
    <w:p>
      <w:pPr>
        <w:pStyle w:val="0"/>
        <w:spacing w:before="200" w:line-rule="auto"/>
        <w:ind w:firstLine="540"/>
        <w:jc w:val="both"/>
      </w:pPr>
      <w:r>
        <w:rPr>
          <w:sz w:val="20"/>
        </w:rPr>
        <w:t xml:space="preserve">стоимость объектов, финансирование которых осуществлено государственными корпорациями.</w:t>
      </w:r>
    </w:p>
    <w:p>
      <w:pPr>
        <w:pStyle w:val="0"/>
        <w:spacing w:before="200" w:line-rule="auto"/>
        <w:ind w:firstLine="540"/>
        <w:jc w:val="both"/>
      </w:pPr>
      <w:r>
        <w:rPr>
          <w:sz w:val="20"/>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пунктом 32</w:t>
        </w:r>
      </w:hyperlink>
      <w:r>
        <w:rPr>
          <w:sz w:val="20"/>
        </w:rP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pPr>
        <w:pStyle w:val="0"/>
        <w:jc w:val="both"/>
      </w:pPr>
      <w:r>
        <w:rPr>
          <w:sz w:val="20"/>
        </w:rPr>
        <w:t xml:space="preserve">(в ред. </w:t>
      </w:r>
      <w:hyperlink w:history="0" r:id="rId846"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spacing w:before="200" w:line-rule="auto"/>
        <w:ind w:firstLine="540"/>
        <w:jc w:val="both"/>
      </w:pPr>
      <w:r>
        <w:rPr>
          <w:sz w:val="20"/>
        </w:rPr>
        <w:t xml:space="preserve">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pPr>
        <w:pStyle w:val="0"/>
        <w:jc w:val="both"/>
      </w:pPr>
      <w:r>
        <w:rPr>
          <w:sz w:val="20"/>
        </w:rPr>
        <w:t xml:space="preserve">(абзац введен </w:t>
      </w:r>
      <w:hyperlink w:history="0" r:id="rId847"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Постановлением</w:t>
        </w:r>
      </w:hyperlink>
      <w:r>
        <w:rPr>
          <w:sz w:val="20"/>
        </w:rPr>
        <w:t xml:space="preserve"> Правительства РФ от 05.10.2016 N 999)</w:t>
      </w:r>
    </w:p>
    <w:p>
      <w:pPr>
        <w:pStyle w:val="0"/>
        <w:spacing w:before="200" w:line-rule="auto"/>
        <w:ind w:firstLine="540"/>
        <w:jc w:val="both"/>
      </w:pPr>
      <w:r>
        <w:rPr>
          <w:sz w:val="20"/>
        </w:rPr>
        <w:t xml:space="preserve">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pPr>
        <w:pStyle w:val="0"/>
        <w:spacing w:before="200" w:line-rule="auto"/>
        <w:ind w:firstLine="540"/>
        <w:jc w:val="both"/>
      </w:pPr>
      <w:r>
        <w:rPr>
          <w:sz w:val="20"/>
        </w:rP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w:history="0" r:id="rId848" w:tooltip="Приказ Минэнерго России от 06.05.2014 N 250 &quot;Об утверждении Методических указаний по определению степени загрузки вводимых после строительства объектов электросетевого хозяйства, а также по определению и применению коэффициентов совмещения максимума потребления электрической энергии (мощности) при определении степени загрузки таких объектов&quot; (Зарегистрировано в Минюсте России 30.05.2014 N 32513) {КонсультантПлюс}">
        <w:r>
          <w:rPr>
            <w:sz w:val="20"/>
            <w:color w:val="0000ff"/>
          </w:rPr>
          <w:t xml:space="preserve">методическими указаниями</w:t>
        </w:r>
      </w:hyperlink>
      <w:r>
        <w:rPr>
          <w:sz w:val="20"/>
        </w:rPr>
        <w:t xml:space="preserve">, утверждаемыми Министерством энергетики Российской Федерации.</w:t>
      </w:r>
    </w:p>
    <w:p>
      <w:pPr>
        <w:pStyle w:val="0"/>
        <w:spacing w:before="200" w:line-rule="auto"/>
        <w:ind w:firstLine="540"/>
        <w:jc w:val="both"/>
      </w:pPr>
      <w:r>
        <w:rPr>
          <w:sz w:val="20"/>
        </w:rPr>
        <w:t xml:space="preserve">Абзац утратил силу. - </w:t>
      </w:r>
      <w:hyperlink w:history="0" r:id="rId84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p>
      <w:pPr>
        <w:pStyle w:val="0"/>
        <w:spacing w:before="200" w:line-rule="auto"/>
        <w:ind w:firstLine="540"/>
        <w:jc w:val="both"/>
      </w:pPr>
      <w:r>
        <w:rPr>
          <w:sz w:val="20"/>
        </w:rP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history="0" w:anchor="P959"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r>
          <w:rPr>
            <w:sz w:val="20"/>
            <w:color w:val="0000ff"/>
          </w:rPr>
          <w:t xml:space="preserve">пунктом 36</w:t>
        </w:r>
      </w:hyperlink>
      <w:r>
        <w:rPr>
          <w:sz w:val="20"/>
        </w:rPr>
        <w:t xml:space="preserve"> настоящего документа.</w:t>
      </w:r>
    </w:p>
    <w:p>
      <w:pPr>
        <w:pStyle w:val="0"/>
        <w:spacing w:before="200" w:line-rule="auto"/>
        <w:ind w:firstLine="540"/>
        <w:jc w:val="both"/>
      </w:pPr>
      <w:r>
        <w:rPr>
          <w:sz w:val="20"/>
        </w:rPr>
        <w:t xml:space="preserve">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pPr>
        <w:pStyle w:val="0"/>
        <w:spacing w:before="200" w:line-rule="auto"/>
        <w:ind w:firstLine="540"/>
        <w:jc w:val="both"/>
      </w:pPr>
      <w:r>
        <w:rPr>
          <w:sz w:val="20"/>
        </w:rPr>
        <w:t xml:space="preserve">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pPr>
        <w:pStyle w:val="0"/>
        <w:jc w:val="both"/>
      </w:pPr>
      <w:r>
        <w:rPr>
          <w:sz w:val="20"/>
        </w:rPr>
        <w:t xml:space="preserve">(абзац введен </w:t>
      </w:r>
      <w:hyperlink w:history="0" r:id="rId850"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bookmarkStart w:id="959" w:name="P959"/>
    <w:bookmarkEnd w:id="959"/>
    <w:p>
      <w:pPr>
        <w:pStyle w:val="0"/>
        <w:spacing w:before="200" w:line-rule="auto"/>
        <w:ind w:firstLine="540"/>
        <w:jc w:val="both"/>
      </w:pPr>
      <w:r>
        <w:rPr>
          <w:sz w:val="20"/>
        </w:rPr>
        <w:t xml:space="preserve">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pPr>
        <w:pStyle w:val="0"/>
        <w:jc w:val="both"/>
      </w:pPr>
      <w:r>
        <w:rPr>
          <w:sz w:val="20"/>
        </w:rPr>
        <w:t xml:space="preserve">(в ред. </w:t>
      </w:r>
      <w:hyperlink w:history="0" r:id="rId85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pPr>
        <w:pStyle w:val="0"/>
        <w:spacing w:before="200" w:line-rule="auto"/>
        <w:ind w:firstLine="540"/>
        <w:jc w:val="both"/>
      </w:pPr>
      <w:r>
        <w:rPr>
          <w:sz w:val="20"/>
        </w:rPr>
        <w:t xml:space="preserve">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85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pPr>
        <w:pStyle w:val="0"/>
        <w:jc w:val="both"/>
      </w:pPr>
      <w:r>
        <w:rPr>
          <w:sz w:val="20"/>
        </w:rPr>
        <w:t xml:space="preserve">(в ред. </w:t>
      </w:r>
      <w:hyperlink w:history="0" r:id="rId85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pPr>
        <w:pStyle w:val="0"/>
        <w:spacing w:before="200" w:line-rule="auto"/>
        <w:ind w:firstLine="540"/>
        <w:jc w:val="both"/>
      </w:pPr>
      <w:r>
        <w:rPr>
          <w:sz w:val="20"/>
        </w:rPr>
        <w:t xml:space="preserve">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pPr>
        <w:pStyle w:val="0"/>
        <w:spacing w:before="200" w:line-rule="auto"/>
        <w:ind w:firstLine="540"/>
        <w:jc w:val="both"/>
      </w:pPr>
      <w:r>
        <w:rPr>
          <w:sz w:val="20"/>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pPr>
        <w:pStyle w:val="0"/>
        <w:jc w:val="both"/>
      </w:pPr>
      <w:r>
        <w:rPr>
          <w:sz w:val="20"/>
        </w:rPr>
        <w:t xml:space="preserve">(в ред. </w:t>
      </w:r>
      <w:hyperlink w:history="0" r:id="rId85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bookmarkStart w:id="971" w:name="P971"/>
    <w:bookmarkEnd w:id="971"/>
    <w:p>
      <w:pPr>
        <w:pStyle w:val="0"/>
        <w:spacing w:before="200" w:line-rule="auto"/>
        <w:ind w:firstLine="540"/>
        <w:jc w:val="both"/>
      </w:pPr>
      <w:r>
        <w:rPr>
          <w:sz w:val="20"/>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pPr>
        <w:pStyle w:val="0"/>
        <w:jc w:val="both"/>
      </w:pPr>
      <w:r>
        <w:rPr>
          <w:sz w:val="20"/>
        </w:rPr>
        <w:t xml:space="preserve">(в ред. </w:t>
      </w:r>
      <w:hyperlink w:history="0" r:id="rId855"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pPr>
        <w:pStyle w:val="0"/>
        <w:spacing w:before="200" w:line-rule="auto"/>
        <w:ind w:firstLine="540"/>
        <w:jc w:val="both"/>
      </w:pPr>
      <w:r>
        <w:rPr>
          <w:sz w:val="20"/>
        </w:rPr>
        <w:t xml:space="preserve">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pPr>
        <w:pStyle w:val="0"/>
        <w:spacing w:before="200" w:line-rule="auto"/>
        <w:ind w:firstLine="540"/>
        <w:jc w:val="both"/>
      </w:pPr>
      <w:r>
        <w:rPr>
          <w:sz w:val="20"/>
        </w:rPr>
        <w:t xml:space="preserve">абзац утратил силу. - </w:t>
      </w:r>
      <w:hyperlink w:history="0" r:id="rId85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pPr>
        <w:pStyle w:val="0"/>
        <w:spacing w:before="200" w:line-rule="auto"/>
        <w:ind w:firstLine="540"/>
        <w:jc w:val="both"/>
      </w:pPr>
      <w:r>
        <w:rPr>
          <w:sz w:val="20"/>
        </w:rPr>
        <w:t xml:space="preserve">отклонение уровня расходов по оплате услуг, оказываемых организациями, осуществляющими регулируемую деятельность, от установленного уровня;</w:t>
      </w:r>
    </w:p>
    <w:p>
      <w:pPr>
        <w:pStyle w:val="0"/>
        <w:spacing w:before="200" w:line-rule="auto"/>
        <w:ind w:firstLine="540"/>
        <w:jc w:val="both"/>
      </w:pPr>
      <w:r>
        <w:rPr>
          <w:sz w:val="20"/>
        </w:rPr>
        <w:t xml:space="preserve">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pPr>
        <w:pStyle w:val="0"/>
        <w:jc w:val="both"/>
      </w:pPr>
      <w:r>
        <w:rPr>
          <w:sz w:val="20"/>
        </w:rPr>
        <w:t xml:space="preserve">(в ред. </w:t>
      </w:r>
      <w:hyperlink w:history="0" r:id="rId857"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изменение законодательства Российской Федерации, приводящее к изменению уровня расходов организации, осуществляющей регулируемую деятельность;</w:t>
      </w:r>
    </w:p>
    <w:p>
      <w:pPr>
        <w:pStyle w:val="0"/>
        <w:spacing w:before="200" w:line-rule="auto"/>
        <w:ind w:firstLine="540"/>
        <w:jc w:val="both"/>
      </w:pPr>
      <w:r>
        <w:rPr>
          <w:sz w:val="20"/>
        </w:rPr>
        <w:t xml:space="preserve">изменение не учтенного при установлении тарифов состава активов, используемых для осуществления регулируемой деятельности;</w:t>
      </w:r>
    </w:p>
    <w:p>
      <w:pPr>
        <w:pStyle w:val="0"/>
        <w:spacing w:before="200" w:line-rule="auto"/>
        <w:ind w:firstLine="540"/>
        <w:jc w:val="both"/>
      </w:pPr>
      <w:r>
        <w:rPr>
          <w:sz w:val="20"/>
        </w:rPr>
        <w:t xml:space="preserve">отклонение фактической величины налога на прибыль по соответствующему виду деятельности от установленного уровня;</w:t>
      </w:r>
    </w:p>
    <w:p>
      <w:pPr>
        <w:pStyle w:val="0"/>
        <w:spacing w:before="200" w:line-rule="auto"/>
        <w:ind w:firstLine="540"/>
        <w:jc w:val="both"/>
      </w:pPr>
      <w:r>
        <w:rPr>
          <w:sz w:val="20"/>
        </w:rPr>
        <w:t xml:space="preserve">корректировка согласованной инвестиционной программы;</w:t>
      </w:r>
    </w:p>
    <w:p>
      <w:pPr>
        <w:pStyle w:val="0"/>
        <w:spacing w:before="200" w:line-rule="auto"/>
        <w:ind w:firstLine="540"/>
        <w:jc w:val="both"/>
      </w:pPr>
      <w:r>
        <w:rPr>
          <w:sz w:val="20"/>
        </w:rPr>
        <w:t xml:space="preserve">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pPr>
        <w:pStyle w:val="0"/>
        <w:jc w:val="both"/>
      </w:pPr>
      <w:r>
        <w:rPr>
          <w:sz w:val="20"/>
        </w:rPr>
        <w:t xml:space="preserve">(в ред. </w:t>
      </w:r>
      <w:hyperlink w:history="0" r:id="rId858"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12.11.2016 N 1157)</w:t>
      </w:r>
    </w:p>
    <w:p>
      <w:pPr>
        <w:pStyle w:val="0"/>
        <w:spacing w:before="200" w:line-rule="auto"/>
        <w:ind w:firstLine="540"/>
        <w:jc w:val="both"/>
      </w:pPr>
      <w:r>
        <w:rPr>
          <w:sz w:val="20"/>
        </w:rPr>
        <w:t xml:space="preserve">отклонение уровня надежности и качества продукции (услуг) от установленного уровня.</w:t>
      </w:r>
    </w:p>
    <w:p>
      <w:pPr>
        <w:pStyle w:val="0"/>
        <w:spacing w:before="200" w:line-rule="auto"/>
        <w:ind w:firstLine="540"/>
        <w:jc w:val="both"/>
      </w:pPr>
      <w:r>
        <w:rPr>
          <w:sz w:val="20"/>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bookmarkStart w:id="988" w:name="P988"/>
    <w:bookmarkEnd w:id="988"/>
    <w:p>
      <w:pPr>
        <w:pStyle w:val="0"/>
        <w:spacing w:before="200" w:line-rule="auto"/>
        <w:ind w:firstLine="540"/>
        <w:jc w:val="both"/>
      </w:pPr>
      <w:r>
        <w:rPr>
          <w:sz w:val="20"/>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859"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w:t>
      </w:r>
    </w:p>
    <w:p>
      <w:pPr>
        <w:pStyle w:val="0"/>
        <w:jc w:val="both"/>
      </w:pPr>
      <w:r>
        <w:rPr>
          <w:sz w:val="20"/>
        </w:rPr>
        <w:t xml:space="preserve">(в ред. </w:t>
      </w:r>
      <w:hyperlink w:history="0" r:id="rId86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992" w:name="P992"/>
    <w:bookmarkEnd w:id="992"/>
    <w:p>
      <w:pPr>
        <w:pStyle w:val="0"/>
        <w:spacing w:before="200" w:line-rule="auto"/>
        <w:ind w:firstLine="540"/>
        <w:jc w:val="both"/>
      </w:pPr>
      <w:r>
        <w:rPr>
          <w:sz w:val="20"/>
        </w:rPr>
        <w:t xml:space="preserve">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pPr>
        <w:pStyle w:val="0"/>
        <w:jc w:val="both"/>
      </w:pPr>
      <w:r>
        <w:rPr>
          <w:sz w:val="20"/>
        </w:rPr>
        <w:t xml:space="preserve">(в ред. </w:t>
      </w:r>
      <w:hyperlink w:history="0" r:id="rId86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пункте 32</w:t>
        </w:r>
      </w:hyperlink>
      <w:r>
        <w:rPr>
          <w:sz w:val="20"/>
        </w:rP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862"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86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ежегодной корректировке необходимой валовой выручки сетевых организаций учитываются операционные расходы (базовый уровень операционных расходов), определенные с учетом особенностей, установленных в </w:t>
      </w:r>
      <w:hyperlink w:history="0" w:anchor="P847" w:tooltip="Операционные расходы (базовый уровень операцион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операционных расходов (базового уровня операцион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
        <w:r>
          <w:rPr>
            <w:sz w:val="20"/>
            <w:color w:val="0000ff"/>
          </w:rPr>
          <w:t xml:space="preserve">абзацах пятнадцатом</w:t>
        </w:r>
      </w:hyperlink>
      <w:r>
        <w:rPr>
          <w:sz w:val="20"/>
        </w:rPr>
        <w:t xml:space="preserve"> - </w:t>
      </w:r>
      <w:hyperlink w:history="0" w:anchor="P855"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девятнадцатом пункта 34</w:t>
        </w:r>
      </w:hyperlink>
      <w:r>
        <w:rPr>
          <w:sz w:val="20"/>
        </w:rPr>
        <w:t xml:space="preserve"> настоящего документа.</w:t>
      </w:r>
    </w:p>
    <w:p>
      <w:pPr>
        <w:pStyle w:val="0"/>
        <w:jc w:val="both"/>
      </w:pPr>
      <w:r>
        <w:rPr>
          <w:sz w:val="20"/>
        </w:rPr>
        <w:t xml:space="preserve">(абзац введен </w:t>
      </w:r>
      <w:hyperlink w:history="0" r:id="rId86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998" w:name="P998"/>
    <w:bookmarkEnd w:id="998"/>
    <w:p>
      <w:pPr>
        <w:pStyle w:val="0"/>
        <w:spacing w:before="200" w:line-rule="auto"/>
        <w:ind w:firstLine="540"/>
        <w:jc w:val="both"/>
      </w:pPr>
      <w:r>
        <w:rPr>
          <w:sz w:val="20"/>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w:history="0" r:id="rId865" w:tooltip="Приказ ФСТ России от 17.02.2012 N 98-э (ред. от 20.11.2024)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на основании следующих долгосрочных параметров регулирования:</w:t>
      </w:r>
    </w:p>
    <w:p>
      <w:pPr>
        <w:pStyle w:val="0"/>
        <w:jc w:val="both"/>
      </w:pPr>
      <w:r>
        <w:rPr>
          <w:sz w:val="20"/>
        </w:rPr>
        <w:t xml:space="preserve">(в ред. </w:t>
      </w:r>
      <w:hyperlink w:history="0" r:id="rId86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базовый уровень подконтрольных расходов, устанавливаемый регулирующими органами;</w:t>
      </w:r>
    </w:p>
    <w:p>
      <w:pPr>
        <w:pStyle w:val="0"/>
        <w:spacing w:before="200" w:line-rule="auto"/>
        <w:ind w:firstLine="540"/>
        <w:jc w:val="both"/>
      </w:pPr>
      <w:r>
        <w:rPr>
          <w:sz w:val="20"/>
        </w:rPr>
        <w:t xml:space="preserve">индекс эффективности подконтрольных расходов;</w:t>
      </w:r>
    </w:p>
    <w:p>
      <w:pPr>
        <w:pStyle w:val="0"/>
        <w:jc w:val="both"/>
      </w:pPr>
      <w:r>
        <w:rPr>
          <w:sz w:val="20"/>
        </w:rPr>
        <w:t xml:space="preserve">(в ред. </w:t>
      </w:r>
      <w:hyperlink w:history="0" r:id="rId867"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p>
      <w:pPr>
        <w:pStyle w:val="0"/>
        <w:spacing w:before="200" w:line-rule="auto"/>
        <w:ind w:firstLine="540"/>
        <w:jc w:val="both"/>
      </w:pPr>
      <w:r>
        <w:rPr>
          <w:sz w:val="20"/>
        </w:rPr>
        <w:t xml:space="preserve">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pPr>
        <w:pStyle w:val="0"/>
        <w:jc w:val="both"/>
      </w:pPr>
      <w:r>
        <w:rPr>
          <w:sz w:val="20"/>
        </w:rPr>
        <w:t xml:space="preserve">(в ред. </w:t>
      </w:r>
      <w:hyperlink w:history="0" r:id="rId86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исключен. - </w:t>
      </w:r>
      <w:hyperlink w:history="0" r:id="rId869"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w:t>
        </w:r>
      </w:hyperlink>
      <w:r>
        <w:rPr>
          <w:sz w:val="20"/>
        </w:rPr>
        <w:t xml:space="preserve"> Правительства РФ от 24.10.2013 N 953;</w:t>
      </w:r>
    </w:p>
    <w:p>
      <w:pPr>
        <w:pStyle w:val="0"/>
        <w:spacing w:before="200" w:line-rule="auto"/>
        <w:ind w:firstLine="540"/>
        <w:jc w:val="both"/>
      </w:pPr>
      <w:r>
        <w:rPr>
          <w:sz w:val="20"/>
        </w:rPr>
        <w:t xml:space="preserve">уровень потерь электрической энергии при ее передаче по электрическим сетям, определяемый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87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уровень надежности и качества реализуемых товаров (услуг), устанавливаемый в соответствии с </w:t>
      </w:r>
      <w:hyperlink w:history="0" w:anchor="P419"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pPr>
        <w:pStyle w:val="0"/>
        <w:spacing w:before="200" w:line-rule="auto"/>
        <w:ind w:firstLine="540"/>
        <w:jc w:val="both"/>
      </w:pPr>
      <w:r>
        <w:rPr>
          <w:sz w:val="20"/>
        </w:rP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с учетом особенностей, установленных в </w:t>
      </w:r>
      <w:hyperlink w:history="0" w:anchor="P1011"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абзацах девятом</w:t>
        </w:r>
      </w:hyperlink>
      <w:r>
        <w:rPr>
          <w:sz w:val="20"/>
        </w:rPr>
        <w:t xml:space="preserve"> - </w:t>
      </w:r>
      <w:hyperlink w:history="0" w:anchor="P1019"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тринадцатом</w:t>
        </w:r>
      </w:hyperlink>
      <w:r>
        <w:rPr>
          <w:sz w:val="20"/>
        </w:rPr>
        <w:t xml:space="preserve"> настоящего пункта.</w:t>
      </w:r>
    </w:p>
    <w:p>
      <w:pPr>
        <w:pStyle w:val="0"/>
        <w:jc w:val="both"/>
      </w:pPr>
      <w:r>
        <w:rPr>
          <w:sz w:val="20"/>
        </w:rPr>
        <w:t xml:space="preserve">(в ред. Постановлений Правительства РФ от 29.11.2023 </w:t>
      </w:r>
      <w:hyperlink w:history="0" r:id="rId871"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19.11.2024 </w:t>
      </w:r>
      <w:hyperlink w:history="0" r:id="rId872"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rPr>
        <w:t xml:space="preserve">)</w:t>
      </w:r>
    </w:p>
    <w:bookmarkStart w:id="1011" w:name="P1011"/>
    <w:bookmarkEnd w:id="1011"/>
    <w:p>
      <w:pPr>
        <w:pStyle w:val="0"/>
        <w:spacing w:before="200" w:line-rule="auto"/>
        <w:ind w:firstLine="540"/>
        <w:jc w:val="both"/>
      </w:pPr>
      <w:r>
        <w:rPr>
          <w:sz w:val="20"/>
        </w:rPr>
        <w:t xml:space="preserve">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операционных (подконтрольных) расходов) территориальной сетевой организации, которая соответствует на очередной период регулирования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22" w:tooltip="КРИТЕРИИ">
        <w:r>
          <w:rPr>
            <w:sz w:val="20"/>
            <w:color w:val="0000ff"/>
          </w:rPr>
          <w:t xml:space="preserve">приложением N 3(1)</w:t>
        </w:r>
      </w:hyperlink>
      <w:r>
        <w:rPr>
          <w:sz w:val="20"/>
        </w:rPr>
        <w:t xml:space="preserve"> к настоящему документу, в расчете на единицу количества активов, необходимых для осуществления регулируемой деятельности в очередном периоде регулирования.</w:t>
      </w:r>
    </w:p>
    <w:p>
      <w:pPr>
        <w:pStyle w:val="0"/>
        <w:jc w:val="both"/>
      </w:pPr>
      <w:r>
        <w:rPr>
          <w:sz w:val="20"/>
        </w:rPr>
        <w:t xml:space="preserve">(абзац введен </w:t>
      </w:r>
      <w:hyperlink w:history="0" r:id="rId873"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Положения </w:t>
      </w:r>
      <w:hyperlink w:history="0" w:anchor="P1011"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 девятого</w:t>
        </w:r>
      </w:hyperlink>
      <w:r>
        <w:rPr>
          <w:sz w:val="20"/>
        </w:rPr>
        <w:t xml:space="preserve"> настоящего пункта не применяются при определении величины подконтрольных расходов (базового уровня подконтрольных расходов) территориальных сетевых организаций, не соответствующих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22" w:tooltip="КРИТЕРИИ">
        <w:r>
          <w:rPr>
            <w:sz w:val="20"/>
            <w:color w:val="0000ff"/>
          </w:rPr>
          <w:t xml:space="preserve">приложением N 3(1)</w:t>
        </w:r>
      </w:hyperlink>
      <w:r>
        <w:rPr>
          <w:sz w:val="20"/>
        </w:rPr>
        <w:t xml:space="preserve"> к настоящему документу:</w:t>
      </w:r>
    </w:p>
    <w:p>
      <w:pPr>
        <w:pStyle w:val="0"/>
        <w:jc w:val="both"/>
      </w:pPr>
      <w:r>
        <w:rPr>
          <w:sz w:val="20"/>
        </w:rPr>
        <w:t xml:space="preserve">(абзац введен </w:t>
      </w:r>
      <w:hyperlink w:history="0" r:id="rId87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875"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у которых более 80 процентов количества условных единиц, относящихся к активам и объектам электросетевого хозяйства, участвующих в регулируемой деятельности, расположено на территориях районов Крайнего Севера и местностей, приравненных к районам Крайнего Севера;</w:t>
      </w:r>
    </w:p>
    <w:p>
      <w:pPr>
        <w:pStyle w:val="0"/>
        <w:jc w:val="both"/>
      </w:pPr>
      <w:r>
        <w:rPr>
          <w:sz w:val="20"/>
        </w:rPr>
        <w:t xml:space="preserve">(абзац введен </w:t>
      </w:r>
      <w:hyperlink w:history="0" r:id="rId876"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1019" w:name="P1019"/>
    <w:bookmarkEnd w:id="1019"/>
    <w:p>
      <w:pPr>
        <w:pStyle w:val="0"/>
        <w:spacing w:before="200" w:line-rule="auto"/>
        <w:ind w:firstLine="540"/>
        <w:jc w:val="both"/>
      </w:pPr>
      <w:r>
        <w:rPr>
          <w:sz w:val="20"/>
        </w:rPr>
        <w:t xml:space="preserve">для которых долгосрочные цены (тарифы) установлены на основе заключаемых в порядке, определенном </w:t>
      </w:r>
      <w:hyperlink w:history="0" r:id="rId87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Правилами</w:t>
        </w:r>
      </w:hyperlink>
      <w:r>
        <w:rPr>
          <w:sz w:val="20"/>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pStyle w:val="0"/>
        <w:jc w:val="both"/>
      </w:pPr>
      <w:r>
        <w:rPr>
          <w:sz w:val="20"/>
        </w:rPr>
        <w:t xml:space="preserve">(абзац введен </w:t>
      </w:r>
      <w:hyperlink w:history="0" r:id="rId878"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bookmarkStart w:id="1021" w:name="P1021"/>
    <w:bookmarkEnd w:id="1021"/>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pPr>
        <w:pStyle w:val="0"/>
        <w:jc w:val="both"/>
      </w:pPr>
      <w:r>
        <w:rPr>
          <w:sz w:val="20"/>
        </w:rPr>
        <w:t xml:space="preserve">(в ред. Постановлений Правительства РФ от 11.06.2014 </w:t>
      </w:r>
      <w:hyperlink w:history="0" r:id="rId87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19.11.2024 </w:t>
      </w:r>
      <w:hyperlink w:history="0" r:id="rId88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rPr>
        <w:t xml:space="preserve">)</w:t>
      </w:r>
    </w:p>
    <w:p>
      <w:pPr>
        <w:pStyle w:val="0"/>
        <w:spacing w:before="200" w:line-rule="auto"/>
        <w:ind w:firstLine="540"/>
        <w:jc w:val="both"/>
      </w:pPr>
      <w:r>
        <w:rPr>
          <w:sz w:val="20"/>
        </w:rPr>
        <w:t xml:space="preserve">величина неподконтрольных расходов, рассчитанная в соответствии с перечнем расходов, утвержденным в </w:t>
      </w:r>
      <w:hyperlink w:history="0" r:id="rId881" w:tooltip="Приказ ФСТ России от 17.02.2012 N 98-э (ред. от 20.11.2024) &quo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quot; (Зарегистрировано в Минюсте России 29.02.2012 N 23367) {КонсультантПлюс}">
        <w:r>
          <w:rPr>
            <w:sz w:val="20"/>
            <w:color w:val="0000ff"/>
          </w:rPr>
          <w:t xml:space="preserve">методических указаниях</w:t>
        </w:r>
      </w:hyperlink>
      <w:r>
        <w:rPr>
          <w:sz w:val="20"/>
        </w:rP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pPr>
        <w:pStyle w:val="0"/>
        <w:jc w:val="both"/>
      </w:pPr>
      <w:r>
        <w:rPr>
          <w:sz w:val="20"/>
        </w:rPr>
        <w:t xml:space="preserve">(в ред. </w:t>
      </w:r>
      <w:hyperlink w:history="0" r:id="rId882" w:tooltip="Постановление Правительства РФ от 29.05.2019 N 682 (ред. от 06.05.2024) &quot;О внесении изменений в некоторые акты Правительства Российской Федерации в целях совершенствования взаимодействия сетевых организаций со смежными сетевыми организациями при осуществлении технологического присоединения к электрическим сетям&quot; {КонсультантПлюс}">
        <w:r>
          <w:rPr>
            <w:sz w:val="20"/>
            <w:color w:val="0000ff"/>
          </w:rPr>
          <w:t xml:space="preserve">Постановления</w:t>
        </w:r>
      </w:hyperlink>
      <w:r>
        <w:rPr>
          <w:sz w:val="20"/>
        </w:rPr>
        <w:t xml:space="preserve"> Правительства РФ от 29.05.2019 N 682)</w:t>
      </w:r>
    </w:p>
    <w:p>
      <w:pPr>
        <w:pStyle w:val="0"/>
        <w:spacing w:before="200" w:line-rule="auto"/>
        <w:ind w:firstLine="540"/>
        <w:jc w:val="both"/>
      </w:pPr>
      <w:r>
        <w:rPr>
          <w:sz w:val="20"/>
        </w:rPr>
        <w:t xml:space="preserve">величина расходов, связанных с исполнением </w:t>
      </w:r>
      <w:hyperlink w:history="0" r:id="rId883" w:tooltip="Указ Президента РФ от 30.03.2022 N 166 (ред. от 22.11.2023)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Указа</w:t>
        </w:r>
      </w:hyperlink>
      <w:r>
        <w:rPr>
          <w:sz w:val="20"/>
        </w:rP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w:t>
      </w:r>
      <w:hyperlink w:history="0" r:id="rId884" w:tooltip="Указ Президента РФ от 30.03.2022 N 166 (ред. от 22.11.2023) &quot;О мерах по обеспечению технологической независимости и безопасности критической информационной инфраструктуры Российской Федерации&quot; {КонсультантПлюс}">
        <w:r>
          <w:rPr>
            <w:sz w:val="20"/>
            <w:color w:val="0000ff"/>
          </w:rPr>
          <w:t xml:space="preserve">Указом</w:t>
        </w:r>
      </w:hyperlink>
      <w:r>
        <w:rPr>
          <w:sz w:val="20"/>
        </w:rPr>
        <w:t xml:space="preserve"> нормативных правовых актов Правительства Российской Федерации, не относящихся к капитальным вложениям, до начала очередного долгосрочного периода регулирования;</w:t>
      </w:r>
    </w:p>
    <w:p>
      <w:pPr>
        <w:pStyle w:val="0"/>
        <w:jc w:val="both"/>
      </w:pPr>
      <w:r>
        <w:rPr>
          <w:sz w:val="20"/>
        </w:rPr>
        <w:t xml:space="preserve">(абзац введен </w:t>
      </w:r>
      <w:hyperlink w:history="0" r:id="rId88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величина расходов на выполнение предусмотренных </w:t>
      </w:r>
      <w:hyperlink w:history="0" r:id="rId886"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pStyle w:val="0"/>
        <w:jc w:val="both"/>
      </w:pPr>
      <w:r>
        <w:rPr>
          <w:sz w:val="20"/>
        </w:rPr>
        <w:t xml:space="preserve">(в ред. </w:t>
      </w:r>
      <w:hyperlink w:history="0" r:id="rId887"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w:history="0" r:id="rId888"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(в ред. </w:t>
      </w:r>
      <w:hyperlink w:history="0" r:id="rId889"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Постановления</w:t>
        </w:r>
      </w:hyperlink>
      <w:r>
        <w:rPr>
          <w:sz w:val="20"/>
        </w:rPr>
        <w:t xml:space="preserve"> Правительства РФ от 24.10.2013 N 953)</w:t>
      </w:r>
    </w:p>
    <w:p>
      <w:pPr>
        <w:pStyle w:val="0"/>
        <w:spacing w:before="200" w:line-rule="auto"/>
        <w:ind w:firstLine="540"/>
        <w:jc w:val="both"/>
      </w:pPr>
      <w:r>
        <w:rPr>
          <w:sz w:val="20"/>
        </w:rPr>
        <w:t xml:space="preserve">величина полезного отпуска электрической энергии потребителям услуг территориальной сетевой организации;</w:t>
      </w:r>
    </w:p>
    <w:bookmarkStart w:id="1034" w:name="P1034"/>
    <w:bookmarkEnd w:id="1034"/>
    <w:p>
      <w:pPr>
        <w:pStyle w:val="0"/>
        <w:spacing w:before="200" w:line-rule="auto"/>
        <w:ind w:firstLine="540"/>
        <w:jc w:val="both"/>
      </w:pPr>
      <w:r>
        <w:rPr>
          <w:sz w:val="20"/>
        </w:rPr>
        <w:t xml:space="preserve">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pPr>
        <w:pStyle w:val="0"/>
        <w:spacing w:before="200" w:line-rule="auto"/>
        <w:ind w:firstLine="540"/>
        <w:jc w:val="both"/>
      </w:pPr>
      <w:r>
        <w:rPr>
          <w:sz w:val="20"/>
        </w:rP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890"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89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pPr>
        <w:pStyle w:val="0"/>
        <w:jc w:val="both"/>
      </w:pPr>
      <w:r>
        <w:rPr>
          <w:sz w:val="20"/>
        </w:rPr>
        <w:t xml:space="preserve">(абзац введен </w:t>
      </w:r>
      <w:hyperlink w:history="0" r:id="rId892"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Постановлением</w:t>
        </w:r>
      </w:hyperlink>
      <w:r>
        <w:rPr>
          <w:sz w:val="20"/>
        </w:rPr>
        <w:t xml:space="preserve"> Правительства РФ от 24.10.2013 N 953, в ред. </w:t>
      </w:r>
      <w:hyperlink w:history="0" r:id="rId89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pStyle w:val="0"/>
        <w:jc w:val="both"/>
      </w:pPr>
      <w:r>
        <w:rPr>
          <w:sz w:val="20"/>
        </w:rPr>
        <w:t xml:space="preserve">(абзац введен </w:t>
      </w:r>
      <w:hyperlink w:history="0" r:id="rId894"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pStyle w:val="0"/>
        <w:jc w:val="both"/>
      </w:pPr>
      <w:r>
        <w:rPr>
          <w:sz w:val="20"/>
        </w:rPr>
        <w:t xml:space="preserve">(абзац введен </w:t>
      </w:r>
      <w:hyperlink w:history="0" r:id="rId895"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pStyle w:val="0"/>
        <w:jc w:val="both"/>
      </w:pPr>
      <w:r>
        <w:rPr>
          <w:sz w:val="20"/>
        </w:rPr>
        <w:t xml:space="preserve">(абзац введен </w:t>
      </w:r>
      <w:hyperlink w:history="0" r:id="rId896"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pStyle w:val="0"/>
        <w:jc w:val="both"/>
      </w:pPr>
      <w:r>
        <w:rPr>
          <w:sz w:val="20"/>
        </w:rPr>
        <w:t xml:space="preserve">(абзац введен </w:t>
      </w:r>
      <w:hyperlink w:history="0" r:id="rId897"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организация является государственным или муниципальным унитарным предприятием.</w:t>
      </w:r>
    </w:p>
    <w:p>
      <w:pPr>
        <w:pStyle w:val="0"/>
        <w:jc w:val="both"/>
      </w:pPr>
      <w:r>
        <w:rPr>
          <w:sz w:val="20"/>
        </w:rPr>
        <w:t xml:space="preserve">(абзац введен </w:t>
      </w:r>
      <w:hyperlink w:history="0" r:id="rId898"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w:t>
      </w:r>
    </w:p>
    <w:p>
      <w:pPr>
        <w:pStyle w:val="0"/>
        <w:spacing w:before="200" w:line-rule="auto"/>
        <w:ind w:firstLine="540"/>
        <w:jc w:val="both"/>
      </w:pPr>
      <w:r>
        <w:rPr>
          <w:sz w:val="20"/>
        </w:rPr>
        <w:t xml:space="preserve">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pStyle w:val="0"/>
        <w:jc w:val="both"/>
      </w:pPr>
      <w:r>
        <w:rPr>
          <w:sz w:val="20"/>
        </w:rPr>
        <w:t xml:space="preserve">(в ред. Постановлений Правительства РФ от 11.06.2014 </w:t>
      </w:r>
      <w:hyperlink w:history="0" r:id="rId89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90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bookmarkStart w:id="1052" w:name="P1052"/>
    <w:bookmarkEnd w:id="1052"/>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pPr>
        <w:pStyle w:val="0"/>
        <w:spacing w:before="200" w:line-rule="auto"/>
        <w:ind w:firstLine="540"/>
        <w:jc w:val="both"/>
      </w:pPr>
      <w:r>
        <w:rPr>
          <w:sz w:val="20"/>
        </w:rPr>
        <w:t xml:space="preserve">При ежегодной корректировке необходимой валовой выручки сетевых организаций учитываются подконтрольные расходы (базовый уровень подконтрольных расходов), определенные с учетом особенностей, установленных в </w:t>
      </w:r>
      <w:hyperlink w:history="0" w:anchor="P1011" w:tooltip="Подконтрольные расходы (базовый уровень подконтрольных расходов), учитываемые при государственном регулировании цен (тарифов) в электроэнергетике, не должны превышать уровень таких расходов, определенный при соблюдении условия непревышения удельной величины подконтрольных расходов (базового уровня подконтрольных расходов) в расчете на единицу количества активов, необходимых для осуществления регулируемой деятельности, над удельной величиной операционных (подконтрольных) расходов (базового уровня операцио...">
        <w:r>
          <w:rPr>
            <w:sz w:val="20"/>
            <w:color w:val="0000ff"/>
          </w:rPr>
          <w:t xml:space="preserve">абзацах девятом</w:t>
        </w:r>
      </w:hyperlink>
      <w:r>
        <w:rPr>
          <w:sz w:val="20"/>
        </w:rPr>
        <w:t xml:space="preserve"> - </w:t>
      </w:r>
      <w:hyperlink w:history="0" w:anchor="P1019" w:tooltip="для которых долгосрочные цены (тарифы) установлены на основе заключаемых в порядке, определенном Правилами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quot;О соглашениях об условиях осуществления регулируемых видов деятельности&quot;, соглашений об условиях осуществления регулируемых видов деятельности.">
        <w:r>
          <w:rPr>
            <w:sz w:val="20"/>
            <w:color w:val="0000ff"/>
          </w:rPr>
          <w:t xml:space="preserve">тринадцатом</w:t>
        </w:r>
      </w:hyperlink>
      <w:r>
        <w:rPr>
          <w:sz w:val="20"/>
        </w:rPr>
        <w:t xml:space="preserve"> настоящего пункта.</w:t>
      </w:r>
    </w:p>
    <w:p>
      <w:pPr>
        <w:pStyle w:val="0"/>
        <w:jc w:val="both"/>
      </w:pPr>
      <w:r>
        <w:rPr>
          <w:sz w:val="20"/>
        </w:rPr>
        <w:t xml:space="preserve">(абзац введен </w:t>
      </w:r>
      <w:hyperlink w:history="0" r:id="rId901"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1582)</w:t>
      </w:r>
    </w:p>
    <w:p>
      <w:pPr>
        <w:pStyle w:val="0"/>
        <w:spacing w:before="200" w:line-rule="auto"/>
        <w:ind w:firstLine="540"/>
        <w:jc w:val="both"/>
      </w:pPr>
      <w:r>
        <w:rPr>
          <w:sz w:val="20"/>
        </w:rPr>
        <w:t xml:space="preserve">Абзацы двадцать первый - двадцать пятый утратили силу. - </w:t>
      </w:r>
      <w:hyperlink w:history="0" r:id="rId90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90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 в ред. Постановлений Правительства РФ от 30.04.2018 </w:t>
      </w:r>
      <w:hyperlink w:history="0" r:id="rId904"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90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 (за исключением случаев пересмотра долгосрочных параметров регулирования, указанных в </w:t>
      </w:r>
      <w:hyperlink w:history="0" w:anchor="P472" w:tooltip="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
        <w:r>
          <w:rPr>
            <w:sz w:val="20"/>
            <w:color w:val="0000ff"/>
          </w:rPr>
          <w:t xml:space="preserve">абзацах двадцатом</w:t>
        </w:r>
      </w:hyperlink>
      <w:r>
        <w:rPr>
          <w:sz w:val="20"/>
        </w:rPr>
        <w:t xml:space="preserve"> и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двадцать первом пункта 12</w:t>
        </w:r>
      </w:hyperlink>
      <w:r>
        <w:rPr>
          <w:sz w:val="20"/>
        </w:rPr>
        <w:t xml:space="preserve"> настоящего документа).</w:t>
      </w:r>
    </w:p>
    <w:p>
      <w:pPr>
        <w:pStyle w:val="0"/>
        <w:jc w:val="both"/>
      </w:pPr>
      <w:r>
        <w:rPr>
          <w:sz w:val="20"/>
        </w:rPr>
        <w:t xml:space="preserve">(абзац введен </w:t>
      </w:r>
      <w:hyperlink w:history="0" r:id="rId90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 в ред. </w:t>
      </w:r>
      <w:hyperlink w:history="0" r:id="rId90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1581)</w:t>
      </w:r>
    </w:p>
    <w:p>
      <w:pPr>
        <w:pStyle w:val="0"/>
        <w:spacing w:before="200" w:line-rule="auto"/>
        <w:ind w:firstLine="540"/>
        <w:jc w:val="both"/>
      </w:pPr>
      <w:r>
        <w:rPr>
          <w:sz w:val="20"/>
        </w:rP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абзаце первом</w:t>
        </w:r>
      </w:hyperlink>
      <w:r>
        <w:rPr>
          <w:sz w:val="20"/>
        </w:rPr>
        <w:t xml:space="preserve"> настоящего пункта,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(абзац введен </w:t>
      </w:r>
      <w:hyperlink w:history="0" r:id="rId908"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 в ред. </w:t>
      </w:r>
      <w:hyperlink w:history="0" r:id="rId90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пунктами 34(1)</w:t>
        </w:r>
      </w:hyperlink>
      <w:r>
        <w:rPr>
          <w:sz w:val="20"/>
        </w:rPr>
        <w:t xml:space="preserve"> - </w:t>
      </w:r>
      <w:hyperlink w:history="0" w:anchor="P881"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34(3)</w:t>
        </w:r>
      </w:hyperlink>
      <w:r>
        <w:rPr>
          <w:sz w:val="20"/>
        </w:rPr>
        <w:t xml:space="preserve"> настоящего документа.</w:t>
      </w:r>
    </w:p>
    <w:p>
      <w:pPr>
        <w:pStyle w:val="0"/>
        <w:jc w:val="both"/>
      </w:pPr>
      <w:r>
        <w:rPr>
          <w:sz w:val="20"/>
        </w:rPr>
        <w:t xml:space="preserve">(абзац введен </w:t>
      </w:r>
      <w:hyperlink w:history="0" r:id="rId910"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07.03.2020 N 246)</w:t>
      </w:r>
    </w:p>
    <w:p>
      <w:pPr>
        <w:pStyle w:val="0"/>
        <w:spacing w:before="200" w:line-rule="auto"/>
        <w:ind w:firstLine="540"/>
        <w:jc w:val="both"/>
      </w:pPr>
      <w:r>
        <w:rPr>
          <w:sz w:val="20"/>
        </w:rPr>
        <w:t xml:space="preserve">Индекс эффективности подконтрольных расходов устанавливается регулирующими органами в размере 1 процента.</w:t>
      </w:r>
    </w:p>
    <w:p>
      <w:pPr>
        <w:pStyle w:val="0"/>
        <w:jc w:val="both"/>
      </w:pPr>
      <w:r>
        <w:rPr>
          <w:sz w:val="20"/>
        </w:rPr>
        <w:t xml:space="preserve">(абзац введен </w:t>
      </w:r>
      <w:hyperlink w:history="0" r:id="rId91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38(1). Утратил силу. - </w:t>
      </w:r>
      <w:hyperlink w:history="0" r:id="rId912"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spacing w:before="200" w:line-rule="auto"/>
        <w:ind w:firstLine="540"/>
        <w:jc w:val="both"/>
      </w:pPr>
      <w:r>
        <w:rPr>
          <w:sz w:val="20"/>
        </w:rP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пунктом 38</w:t>
        </w:r>
      </w:hyperlink>
      <w:r>
        <w:rPr>
          <w:sz w:val="20"/>
        </w:rPr>
        <w:t xml:space="preserve"> настоящего документа.</w:t>
      </w:r>
    </w:p>
    <w:p>
      <w:pPr>
        <w:pStyle w:val="0"/>
        <w:jc w:val="both"/>
      </w:pPr>
      <w:r>
        <w:rPr>
          <w:sz w:val="20"/>
        </w:rPr>
        <w:t xml:space="preserve">(п. 38(2) введен </w:t>
      </w:r>
      <w:hyperlink w:history="0" r:id="rId913"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bookmarkStart w:id="1069" w:name="P1069"/>
    <w:bookmarkEnd w:id="1069"/>
    <w:p>
      <w:pPr>
        <w:pStyle w:val="0"/>
        <w:spacing w:before="200" w:line-rule="auto"/>
        <w:ind w:firstLine="540"/>
        <w:jc w:val="both"/>
      </w:pPr>
      <w:r>
        <w:rPr>
          <w:sz w:val="20"/>
        </w:rPr>
        <w:t xml:space="preserve">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pPr>
        <w:pStyle w:val="0"/>
        <w:spacing w:before="200" w:line-rule="auto"/>
        <w:ind w:firstLine="540"/>
        <w:jc w:val="both"/>
      </w:pPr>
      <w:r>
        <w:rPr>
          <w:sz w:val="20"/>
        </w:rPr>
        <w:t xml:space="preserve">При регулировании цен (тарифов) на услуги по передаче электрической энергии на основании соглашения об условиях осуществления регулируемых видов деятельности могут применяться методические указания, предусмотренные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с учетом особенностей, определенных в указанном соглашении.</w:t>
      </w:r>
    </w:p>
    <w:p>
      <w:pPr>
        <w:pStyle w:val="0"/>
        <w:jc w:val="both"/>
      </w:pPr>
      <w:r>
        <w:rPr>
          <w:sz w:val="20"/>
        </w:rPr>
        <w:t xml:space="preserve">(абзац введен </w:t>
      </w:r>
      <w:hyperlink w:history="0" r:id="rId914"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spacing w:before="200" w:line-rule="auto"/>
        <w:ind w:firstLine="540"/>
        <w:jc w:val="both"/>
      </w:pPr>
      <w:r>
        <w:rPr>
          <w:sz w:val="20"/>
        </w:rP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history="0" w:anchor="P419"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r>
          <w:rPr>
            <w:sz w:val="20"/>
            <w:color w:val="0000ff"/>
          </w:rPr>
          <w:t xml:space="preserve">пунктом 8</w:t>
        </w:r>
      </w:hyperlink>
      <w:r>
        <w:rPr>
          <w:sz w:val="20"/>
        </w:rPr>
        <w:t xml:space="preserve"> настоящего документа.</w:t>
      </w:r>
    </w:p>
    <w:p>
      <w:pPr>
        <w:pStyle w:val="0"/>
        <w:spacing w:before="200" w:line-rule="auto"/>
        <w:ind w:firstLine="540"/>
        <w:jc w:val="both"/>
      </w:pPr>
      <w:r>
        <w:rPr>
          <w:sz w:val="20"/>
        </w:rPr>
        <w:t xml:space="preserve">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pPr>
        <w:pStyle w:val="0"/>
        <w:spacing w:before="200" w:line-rule="auto"/>
        <w:ind w:firstLine="540"/>
        <w:jc w:val="both"/>
      </w:pPr>
      <w:r>
        <w:rPr>
          <w:sz w:val="20"/>
        </w:rPr>
        <w:t xml:space="preserve">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pPr>
        <w:pStyle w:val="0"/>
        <w:spacing w:before="200" w:line-rule="auto"/>
        <w:ind w:firstLine="540"/>
        <w:jc w:val="both"/>
      </w:pPr>
      <w:r>
        <w:rPr>
          <w:sz w:val="20"/>
        </w:rPr>
        <w:t xml:space="preserve">При определении в соответствии с </w:t>
      </w:r>
      <w:hyperlink w:history="0" w:anchor="P881"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пунктом 34(3)</w:t>
        </w:r>
      </w:hyperlink>
      <w:r>
        <w:rPr>
          <w:sz w:val="20"/>
        </w:rP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пунктом 34(1)</w:t>
        </w:r>
      </w:hyperlink>
      <w:r>
        <w:rPr>
          <w:sz w:val="20"/>
        </w:rPr>
        <w:t xml:space="preserve"> настоящего документа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bookmarkStart w:id="1077" w:name="P1077"/>
    <w:bookmarkEnd w:id="1077"/>
    <w:p>
      <w:pPr>
        <w:pStyle w:val="0"/>
        <w:spacing w:before="200" w:line-rule="auto"/>
        <w:ind w:firstLine="540"/>
        <w:jc w:val="both"/>
      </w:pPr>
      <w:r>
        <w:rPr>
          <w:sz w:val="20"/>
        </w:rPr>
        <w:t xml:space="preserve">В соглашении об условиях осуществления регулируемых видов деятельности предусматриваются:</w:t>
      </w:r>
    </w:p>
    <w:bookmarkStart w:id="1078" w:name="P1078"/>
    <w:bookmarkEnd w:id="1078"/>
    <w:p>
      <w:pPr>
        <w:pStyle w:val="0"/>
        <w:spacing w:before="200" w:line-rule="auto"/>
        <w:ind w:firstLine="540"/>
        <w:jc w:val="both"/>
      </w:pPr>
      <w:r>
        <w:rPr>
          <w:sz w:val="20"/>
        </w:rPr>
        <w:t xml:space="preserve">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с учетом особенностей, определенных в соглашении об условиях осуществления регулируемых видов деятельности;</w:t>
      </w:r>
    </w:p>
    <w:p>
      <w:pPr>
        <w:pStyle w:val="0"/>
        <w:jc w:val="both"/>
      </w:pPr>
      <w:r>
        <w:rPr>
          <w:sz w:val="20"/>
        </w:rPr>
        <w:t xml:space="preserve">(абзац введен </w:t>
      </w:r>
      <w:hyperlink w:history="0" r:id="rId91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параметры регулирования, используемые в качестве долгосрочных, в случае применения методических указаний, предусмотренных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которые могут быть установлены на уровне, предусмотренном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или на уровне, отличном от предусмотренного в указанном решении, с учетом положений </w:t>
      </w:r>
      <w:hyperlink w:history="0" r:id="rId91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пункта 3</w:t>
        </w:r>
      </w:hyperlink>
      <w:r>
        <w:rPr>
          <w:sz w:val="20"/>
        </w:rP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pPr>
        <w:pStyle w:val="0"/>
        <w:jc w:val="both"/>
      </w:pPr>
      <w:r>
        <w:rPr>
          <w:sz w:val="20"/>
        </w:rPr>
        <w:t xml:space="preserve">(абзац введен </w:t>
      </w:r>
      <w:hyperlink w:history="0" r:id="rId918"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порядок определения параметров регулирования, используемых в качестве долгосрочных, а также порядок применения базового уровня операционных (подконтрольных) расходов в случае использования методических указаний, предусмотренных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в том числе на периоды регулирования в течение срока действия соглашения об условиях осуществления регулируемых видов деятельности, на которые такие параметры не предусмотрены в решении федерального органа исполнительной власти в области регулирования тарифов, исполнительного органа субъекта Российской Федерации в области государственного регулирования тарифов об установлении долгосрочных параметров регулирования деятельности организации по управлению единой национальной (общероссийской) электрической сетью или территориальной сетевой организации (в случае применения долгосрочных параметров регулирования, предусмотренных указанным решением) с учетом положений </w:t>
      </w:r>
      <w:hyperlink w:history="0" r:id="rId91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пункта 3</w:t>
        </w:r>
      </w:hyperlink>
      <w:r>
        <w:rPr>
          <w:sz w:val="20"/>
        </w:rPr>
        <w:t xml:space="preserve"> перечня существенных условий соглашений об условиях осуществления регулируемых видов деятельности, утвержденного постановлением Правительства Российской Федерации от 31 августа 2023 г. N 1416 "О соглашениях об условиях осуществления регулируемых видов деятельности";</w:t>
      </w:r>
    </w:p>
    <w:p>
      <w:pPr>
        <w:pStyle w:val="0"/>
        <w:jc w:val="both"/>
      </w:pPr>
      <w:r>
        <w:rPr>
          <w:sz w:val="20"/>
        </w:rPr>
        <w:t xml:space="preserve">(абзац введен </w:t>
      </w:r>
      <w:hyperlink w:history="0" r:id="rId920"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pPr>
        <w:pStyle w:val="0"/>
        <w:spacing w:before="200" w:line-rule="auto"/>
        <w:ind w:firstLine="540"/>
        <w:jc w:val="both"/>
      </w:pPr>
      <w:r>
        <w:rPr>
          <w:sz w:val="20"/>
        </w:rPr>
        <w:t xml:space="preserve">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w:t>
      </w:r>
    </w:p>
    <w:p>
      <w:pPr>
        <w:pStyle w:val="0"/>
        <w:jc w:val="both"/>
      </w:pPr>
      <w:r>
        <w:rPr>
          <w:sz w:val="20"/>
        </w:rPr>
        <w:t xml:space="preserve">(в ред. </w:t>
      </w:r>
      <w:hyperlink w:history="0" r:id="rId921"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jc w:val="both"/>
      </w:pPr>
      <w:r>
        <w:rPr>
          <w:sz w:val="20"/>
        </w:rPr>
        <w:t xml:space="preserve">(п. 38(3) введен </w:t>
      </w:r>
      <w:hyperlink w:history="0" r:id="rId92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w:t>
      </w:r>
    </w:p>
    <w:p>
      <w:pPr>
        <w:pStyle w:val="0"/>
        <w:spacing w:before="200" w:line-rule="auto"/>
        <w:ind w:firstLine="540"/>
        <w:jc w:val="both"/>
      </w:pPr>
      <w:r>
        <w:rPr>
          <w:sz w:val="20"/>
        </w:rPr>
        <w:t xml:space="preserve">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pPr>
        <w:pStyle w:val="0"/>
        <w:jc w:val="both"/>
      </w:pPr>
      <w:r>
        <w:rPr>
          <w:sz w:val="20"/>
        </w:rPr>
        <w:t xml:space="preserve">(абзац введен </w:t>
      </w:r>
      <w:hyperlink w:history="0" r:id="rId923" w:tooltip="Постановление Правительства РФ от 12.11.2016 N 1157 &quot;О внесении изменений в некоторые акты Правительства Российской Федерации по вопросам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12.11.2016 N 1157)</w:t>
      </w:r>
    </w:p>
    <w:p>
      <w:pPr>
        <w:pStyle w:val="0"/>
        <w:spacing w:before="200" w:line-rule="auto"/>
        <w:ind w:firstLine="540"/>
        <w:jc w:val="both"/>
      </w:pPr>
      <w:r>
        <w:rPr>
          <w:sz w:val="20"/>
        </w:rPr>
        <w:t xml:space="preserve">39.1. </w:t>
      </w:r>
      <w:r>
        <w:rPr>
          <w:sz w:val="20"/>
        </w:rPr>
        <w:t xml:space="preserve">Цены</w:t>
      </w:r>
      <w:r>
        <w:rPr>
          <w:sz w:val="20"/>
        </w:rPr>
        <w:t xml:space="preserve">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history="0" w:anchor="P1314" w:tooltip="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приложением N 7 к настоящему документу и методическими указаниями по расч...">
        <w:r>
          <w:rPr>
            <w:sz w:val="20"/>
            <w:color w:val="0000ff"/>
          </w:rPr>
          <w:t xml:space="preserve">абзацем вторым пункта 48</w:t>
        </w:r>
      </w:hyperlink>
      <w:r>
        <w:rPr>
          <w:sz w:val="20"/>
        </w:rPr>
        <w:t xml:space="preserve"> настоящего документа.</w:t>
      </w:r>
    </w:p>
    <w:p>
      <w:pPr>
        <w:pStyle w:val="0"/>
        <w:jc w:val="both"/>
      </w:pPr>
      <w:r>
        <w:rPr>
          <w:sz w:val="20"/>
        </w:rPr>
        <w:t xml:space="preserve">(в ред. </w:t>
      </w:r>
      <w:hyperlink w:history="0" r:id="rId924"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history="0" w:anchor="P2895" w:tooltip="ОСОБЕННОСТИ">
        <w:r>
          <w:rPr>
            <w:sz w:val="20"/>
            <w:color w:val="0000ff"/>
          </w:rPr>
          <w:t xml:space="preserve">приложением N 7</w:t>
        </w:r>
      </w:hyperlink>
      <w:r>
        <w:rPr>
          <w:sz w:val="20"/>
        </w:rPr>
        <w:t xml:space="preserve">.</w:t>
      </w:r>
    </w:p>
    <w:p>
      <w:pPr>
        <w:pStyle w:val="0"/>
        <w:jc w:val="both"/>
      </w:pPr>
      <w:r>
        <w:rPr>
          <w:sz w:val="20"/>
        </w:rPr>
        <w:t xml:space="preserve">(в ред. </w:t>
      </w:r>
      <w:hyperlink w:history="0" r:id="rId925"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используются следующие долгосрочные параметры регулирования:</w:t>
      </w:r>
    </w:p>
    <w:p>
      <w:pPr>
        <w:pStyle w:val="0"/>
        <w:jc w:val="both"/>
      </w:pPr>
      <w:r>
        <w:rPr>
          <w:sz w:val="20"/>
        </w:rPr>
        <w:t xml:space="preserve">(в ред. </w:t>
      </w:r>
      <w:hyperlink w:history="0" r:id="rId92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history="0" w:anchor="P381" w:tooltip="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
        <w:r>
          <w:rPr>
            <w:sz w:val="20"/>
            <w:color w:val="0000ff"/>
          </w:rPr>
          <w:t xml:space="preserve">абзаце седьмом пункта 7</w:t>
        </w:r>
      </w:hyperlink>
      <w:r>
        <w:rPr>
          <w:sz w:val="20"/>
        </w:rP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w:history="0" r:id="rId927"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pPr>
        <w:pStyle w:val="0"/>
        <w:jc w:val="both"/>
      </w:pPr>
      <w:r>
        <w:rPr>
          <w:sz w:val="20"/>
        </w:rPr>
        <w:t xml:space="preserve">(в ред. Постановлений Правительства РФ от 14.03.2020 </w:t>
      </w:r>
      <w:hyperlink w:history="0" r:id="rId92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rPr>
        <w:t xml:space="preserve">, от 07.02.2024 </w:t>
      </w:r>
      <w:hyperlink w:history="0" r:id="rId92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jc w:val="both"/>
      </w:pPr>
      <w:r>
        <w:rPr>
          <w:sz w:val="20"/>
        </w:rPr>
        <w:t xml:space="preserve">(п. 39.1 введен </w:t>
      </w:r>
      <w:hyperlink w:history="0" r:id="rId930"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w:t>
      </w:r>
    </w:p>
    <w:p>
      <w:pPr>
        <w:pStyle w:val="0"/>
        <w:spacing w:before="200" w:line-rule="auto"/>
        <w:ind w:firstLine="540"/>
        <w:jc w:val="both"/>
      </w:pPr>
      <w:r>
        <w:rPr>
          <w:sz w:val="20"/>
        </w:rPr>
        <w:t xml:space="preserve">40. Метод индексации может применяться при установлении регулируемых цен (тарифов), указанных в </w:t>
      </w:r>
      <w:hyperlink w:history="0" w:anchor="P280" w:tooltip="3. В систему регулируемых цен (тарифов) на электрическую энергию (мощность) входят:">
        <w:r>
          <w:rPr>
            <w:sz w:val="20"/>
            <w:color w:val="0000ff"/>
          </w:rPr>
          <w:t xml:space="preserve">пункте 3</w:t>
        </w:r>
      </w:hyperlink>
      <w:r>
        <w:rPr>
          <w:sz w:val="20"/>
        </w:rPr>
        <w:t xml:space="preserve"> настоящего документа (в том числе на срок более 1 года).</w:t>
      </w:r>
    </w:p>
    <w:p>
      <w:pPr>
        <w:pStyle w:val="0"/>
        <w:spacing w:before="200" w:line-rule="auto"/>
        <w:ind w:firstLine="540"/>
        <w:jc w:val="both"/>
      </w:pPr>
      <w:r>
        <w:rPr>
          <w:sz w:val="20"/>
        </w:rPr>
        <w:t xml:space="preserve">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pPr>
        <w:pStyle w:val="0"/>
        <w:spacing w:before="200" w:line-rule="auto"/>
        <w:ind w:firstLine="540"/>
        <w:jc w:val="both"/>
      </w:pPr>
      <w:r>
        <w:rPr>
          <w:sz w:val="20"/>
        </w:rPr>
        <w:t xml:space="preserve">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pPr>
        <w:pStyle w:val="0"/>
        <w:jc w:val="both"/>
      </w:pPr>
      <w:r>
        <w:rPr>
          <w:sz w:val="20"/>
        </w:rPr>
        <w:t xml:space="preserve">(в ред. </w:t>
      </w:r>
      <w:hyperlink w:history="0" r:id="rId93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программ сокращения расходов организаций, осуществляющих регулируемую деятельность, согласованных с регулирующими органами;</w:t>
      </w:r>
    </w:p>
    <w:p>
      <w:pPr>
        <w:pStyle w:val="0"/>
        <w:spacing w:before="200" w:line-rule="auto"/>
        <w:ind w:firstLine="540"/>
        <w:jc w:val="both"/>
      </w:pPr>
      <w:r>
        <w:rPr>
          <w:sz w:val="20"/>
        </w:rPr>
        <w:t xml:space="preserve">изменения состава и (или) объемов финансирования инвестиционной программы;</w:t>
      </w:r>
    </w:p>
    <w:p>
      <w:pPr>
        <w:pStyle w:val="0"/>
        <w:spacing w:before="200" w:line-rule="auto"/>
        <w:ind w:firstLine="540"/>
        <w:jc w:val="both"/>
      </w:pPr>
      <w:r>
        <w:rPr>
          <w:sz w:val="20"/>
        </w:rPr>
        <w:t xml:space="preserve">отклонения фактических показателей производства продукции на розничном рынке и (или) оказываемых услуг от прогнозных;</w:t>
      </w:r>
    </w:p>
    <w:p>
      <w:pPr>
        <w:pStyle w:val="0"/>
        <w:spacing w:before="200" w:line-rule="auto"/>
        <w:ind w:firstLine="540"/>
        <w:jc w:val="both"/>
      </w:pPr>
      <w:r>
        <w:rPr>
          <w:sz w:val="20"/>
        </w:rPr>
        <w:t xml:space="preserve">отклонения фактических цен на топливо от прогнозных;</w:t>
      </w:r>
    </w:p>
    <w:p>
      <w:pPr>
        <w:pStyle w:val="0"/>
        <w:spacing w:before="200" w:line-rule="auto"/>
        <w:ind w:firstLine="540"/>
        <w:jc w:val="both"/>
      </w:pPr>
      <w:r>
        <w:rPr>
          <w:sz w:val="20"/>
        </w:rPr>
        <w:t xml:space="preserve">отклонения фактического индекса потребительских цен от принятого при установлении регулируемых цен (тарифов) прогнозного индекса;</w:t>
      </w:r>
    </w:p>
    <w:p>
      <w:pPr>
        <w:pStyle w:val="0"/>
        <w:spacing w:before="200" w:line-rule="auto"/>
        <w:ind w:firstLine="540"/>
        <w:jc w:val="both"/>
      </w:pPr>
      <w:r>
        <w:rPr>
          <w:sz w:val="20"/>
        </w:rPr>
        <w:t xml:space="preserve">изменения нормативных правовых актов, влияющие на размер расходов организаций, осуществляющих регулируемую деятельность;</w:t>
      </w:r>
    </w:p>
    <w:p>
      <w:pPr>
        <w:pStyle w:val="0"/>
        <w:spacing w:before="200" w:line-rule="auto"/>
        <w:ind w:firstLine="540"/>
        <w:jc w:val="both"/>
      </w:pPr>
      <w:r>
        <w:rPr>
          <w:sz w:val="20"/>
        </w:rPr>
        <w:t xml:space="preserve">изменения регулируемых цен (тарифов) на топливо в соответствии с решениями регулирующих органов;</w:t>
      </w:r>
    </w:p>
    <w:p>
      <w:pPr>
        <w:pStyle w:val="0"/>
        <w:spacing w:before="200" w:line-rule="auto"/>
        <w:ind w:firstLine="540"/>
        <w:jc w:val="both"/>
      </w:pPr>
      <w:r>
        <w:rPr>
          <w:sz w:val="20"/>
        </w:rPr>
        <w:t xml:space="preserve">изменения ставок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pPr>
        <w:pStyle w:val="0"/>
        <w:spacing w:before="200" w:line-rule="auto"/>
        <w:ind w:firstLine="540"/>
        <w:jc w:val="both"/>
      </w:pPr>
      <w:r>
        <w:rPr>
          <w:sz w:val="20"/>
        </w:rP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bookmarkStart w:id="1119" w:name="P1119"/>
    <w:bookmarkEnd w:id="1119"/>
    <w:p>
      <w:pPr>
        <w:pStyle w:val="0"/>
        <w:spacing w:before="200" w:line-rule="auto"/>
        <w:ind w:firstLine="540"/>
        <w:jc w:val="both"/>
      </w:pPr>
      <w:r>
        <w:rPr>
          <w:sz w:val="20"/>
        </w:rPr>
        <w:t xml:space="preserve">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pPr>
        <w:pStyle w:val="0"/>
        <w:jc w:val="both"/>
      </w:pPr>
      <w:r>
        <w:rPr>
          <w:sz w:val="20"/>
        </w:rPr>
        <w:t xml:space="preserve">(в ред. </w:t>
      </w:r>
      <w:hyperlink w:history="0" r:id="rId93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r>
    </w:p>
    <w:p>
      <w:pPr>
        <w:pStyle w:val="0"/>
        <w:jc w:val="center"/>
      </w:pPr>
      <w:r>
        <w:rPr>
          <w:position w:val="-25"/>
        </w:rPr>
        <w:drawing>
          <wp:inline distT="0" distB="0" distL="0" distR="0">
            <wp:extent cx="15621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a:extLst>
                        <a:ext uri="{28A0092B-C50C-407E-A947-70E740481C1C}">
                          <a14:useLocalDpi xmlns:a14="http://schemas.microsoft.com/office/drawing/2010/main" val="0"/>
                        </a:ext>
                      </a:extLst>
                    </a:blip>
                    <a:srcRect/>
                    <a:stretch>
                      <a:fillRect/>
                    </a:stretch>
                  </pic:blipFill>
                  <pic:spPr bwMode="auto">
                    <a:xfrm>
                      <a:off x="0" y="0"/>
                      <a:ext cx="1562100" cy="4445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уровень напряжения;</w:t>
      </w:r>
    </w:p>
    <w:p>
      <w:pPr>
        <w:pStyle w:val="0"/>
        <w:spacing w:before="200" w:line-rule="auto"/>
        <w:ind w:firstLine="540"/>
        <w:jc w:val="both"/>
      </w:pPr>
      <w:r>
        <w:rPr>
          <w:sz w:val="20"/>
        </w:rPr>
        <w:t xml:space="preserve">W</w:t>
      </w:r>
      <w:r>
        <w:rPr>
          <w:sz w:val="20"/>
          <w:vertAlign w:val="subscript"/>
        </w:rPr>
        <w:t xml:space="preserve">ОСi</w:t>
      </w:r>
      <w:r>
        <w:rPr>
          <w:sz w:val="20"/>
        </w:rP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pPr>
        <w:pStyle w:val="0"/>
        <w:spacing w:before="200" w:line-rule="auto"/>
        <w:ind w:firstLine="540"/>
        <w:jc w:val="both"/>
      </w:pPr>
      <w:r>
        <w:rPr>
          <w:sz w:val="20"/>
        </w:rPr>
        <w:t xml:space="preserve">W</w:t>
      </w:r>
      <w:r>
        <w:rPr>
          <w:sz w:val="20"/>
          <w:vertAlign w:val="subscript"/>
        </w:rPr>
        <w:t xml:space="preserve">ОСсумм</w:t>
      </w:r>
      <w:r>
        <w:rPr>
          <w:sz w:val="20"/>
        </w:rP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pPr>
        <w:pStyle w:val="0"/>
        <w:jc w:val="both"/>
      </w:pPr>
      <w:r>
        <w:rPr>
          <w:sz w:val="20"/>
        </w:rPr>
        <w:t xml:space="preserve">(в ред. </w:t>
      </w:r>
      <w:hyperlink w:history="0" r:id="rId934"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Постановления</w:t>
        </w:r>
      </w:hyperlink>
      <w:r>
        <w:rPr>
          <w:sz w:val="20"/>
        </w:rPr>
        <w:t xml:space="preserve"> Правительства РФ от 28.07.2017 N 895)</w:t>
      </w:r>
    </w:p>
    <w:p>
      <w:pPr>
        <w:pStyle w:val="0"/>
        <w:spacing w:before="200" w:line-rule="auto"/>
        <w:ind w:firstLine="540"/>
        <w:jc w:val="both"/>
      </w:pPr>
      <w:r>
        <w:rPr>
          <w:sz w:val="20"/>
        </w:rPr>
        <w:t xml:space="preserve">n</w:t>
      </w:r>
      <w:r>
        <w:rPr>
          <w:sz w:val="20"/>
          <w:vertAlign w:val="subscript"/>
        </w:rPr>
        <w:t xml:space="preserve">i</w:t>
      </w:r>
      <w:r>
        <w:rPr>
          <w:sz w:val="20"/>
        </w:rP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pPr>
        <w:pStyle w:val="0"/>
        <w:spacing w:before="200" w:line-rule="auto"/>
        <w:ind w:firstLine="540"/>
        <w:jc w:val="both"/>
      </w:pPr>
      <w:r>
        <w:rPr>
          <w:sz w:val="20"/>
        </w:rPr>
        <w:t xml:space="preserve">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pPr>
        <w:pStyle w:val="0"/>
        <w:jc w:val="both"/>
      </w:pPr>
      <w:r>
        <w:rPr>
          <w:sz w:val="20"/>
        </w:rPr>
      </w:r>
    </w:p>
    <w:p>
      <w:pPr>
        <w:pStyle w:val="0"/>
        <w:jc w:val="center"/>
      </w:pPr>
      <w:r>
        <w:rPr>
          <w:position w:val="-28"/>
        </w:rPr>
        <w:drawing>
          <wp:inline distT="0" distB="0" distL="0" distR="0">
            <wp:extent cx="22002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a:extLst>
                        <a:ext uri="{28A0092B-C50C-407E-A947-70E740481C1C}">
                          <a14:useLocalDpi xmlns:a14="http://schemas.microsoft.com/office/drawing/2010/main" val="0"/>
                        </a:ext>
                      </a:extLst>
                    </a:blip>
                    <a:srcRect/>
                    <a:stretch>
                      <a:fillRect/>
                    </a:stretch>
                  </pic:blipFill>
                  <pic:spPr bwMode="auto">
                    <a:xfrm>
                      <a:off x="0" y="0"/>
                      <a:ext cx="2200275" cy="49085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7975" cy="231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a:extLst>
                        <a:ext uri="{28A0092B-C50C-407E-A947-70E740481C1C}">
                          <a14:useLocalDpi xmlns:a14="http://schemas.microsoft.com/office/drawing/2010/main" val="0"/>
                        </a:ext>
                      </a:extLst>
                    </a:blip>
                    <a:srcRect/>
                    <a:stretch>
                      <a:fillRect/>
                    </a:stretch>
                  </pic:blipFill>
                  <pic:spPr bwMode="auto">
                    <a:xfrm>
                      <a:off x="0" y="0"/>
                      <a:ext cx="307975" cy="231140"/>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pPr>
        <w:pStyle w:val="0"/>
        <w:spacing w:before="200" w:line-rule="auto"/>
        <w:ind w:firstLine="540"/>
        <w:jc w:val="both"/>
      </w:pPr>
      <w:r>
        <w:rPr>
          <w:position w:val="-9"/>
        </w:rPr>
        <w:drawing>
          <wp:inline distT="0" distB="0" distL="0" distR="0">
            <wp:extent cx="609600" cy="2432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a:extLst>
                        <a:ext uri="{28A0092B-C50C-407E-A947-70E740481C1C}">
                          <a14:useLocalDpi xmlns:a14="http://schemas.microsoft.com/office/drawing/2010/main" val="0"/>
                        </a:ext>
                      </a:extLst>
                    </a:blip>
                    <a:srcRect/>
                    <a:stretch>
                      <a:fillRect/>
                    </a:stretch>
                  </pic:blipFill>
                  <pic:spPr bwMode="auto">
                    <a:xfrm>
                      <a:off x="0" y="0"/>
                      <a:ext cx="609600" cy="243205"/>
                    </a:xfrm>
                    <a:prstGeom prst="rect">
                      <a:avLst/>
                    </a:prstGeom>
                    <a:noFill/>
                    <a:ln>
                      <a:noFill/>
                    </a:ln>
                  </pic:spPr>
                </pic:pic>
              </a:graphicData>
            </a:graphic>
          </wp:inline>
        </w:drawing>
      </w:r>
      <w:r>
        <w:rPr>
          <w:sz w:val="20"/>
        </w:rP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объекты электросетевого хозяйства в течение долгосрочного периода регулирования (в том числе в последний год долгосрочного периода регулирования) при установлении на очередной долгосрочный период регулирования или пересмотре в случаях, указанных в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уровня потерь электрической энергии при ее передаче по электрическим сетям территориальной сетевой организации величины W</w:t>
      </w:r>
      <w:r>
        <w:rPr>
          <w:sz w:val="20"/>
          <w:vertAlign w:val="subscript"/>
        </w:rPr>
        <w:t xml:space="preserve">ОСi</w:t>
      </w:r>
      <w:r>
        <w:rPr>
          <w:sz w:val="20"/>
        </w:rPr>
        <w:t xml:space="preserve">, W</w:t>
      </w:r>
      <w:r>
        <w:rPr>
          <w:sz w:val="20"/>
          <w:vertAlign w:val="subscript"/>
        </w:rPr>
        <w:t xml:space="preserve">ОСсумм</w:t>
      </w:r>
      <w:r>
        <w:rPr>
          <w:sz w:val="20"/>
        </w:rPr>
        <w:t xml:space="preserve">, </w:t>
      </w:r>
      <w:r>
        <w:rPr>
          <w:position w:val="-8"/>
        </w:rPr>
        <w:drawing>
          <wp:inline distT="0" distB="0" distL="0" distR="0">
            <wp:extent cx="3048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0"/>
        </w:rPr>
        <w:t xml:space="preserve">, </w:t>
      </w:r>
      <w:r>
        <w:rPr>
          <w:position w:val="-8"/>
        </w:rPr>
        <w:drawing>
          <wp:inline distT="0" distB="0" distL="0" distR="0">
            <wp:extent cx="609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Pr>
          <w:sz w:val="20"/>
        </w:rPr>
        <w:t xml:space="preserve"> определяются исходя из фактических данных за период регулирования, в котором был осуществлен переход прав на объекты электросетевого хозяйства, по всей совокупности объектов электросетевого хозяйства, которыми владеет территориальная сетевая организация (при отсутствии фактических данных за годовой период регулирования используются фактические данные за период регулирования, предшествующий периоду регулирования, в котором был осуществлен переход прав на объекты электросетевого хозяйства).</w:t>
      </w:r>
    </w:p>
    <w:p>
      <w:pPr>
        <w:pStyle w:val="0"/>
        <w:jc w:val="both"/>
      </w:pPr>
      <w:r>
        <w:rPr>
          <w:sz w:val="20"/>
        </w:rPr>
        <w:t xml:space="preserve">(абзац введен </w:t>
      </w:r>
      <w:hyperlink w:history="0" r:id="rId94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39" w:name="P1139"/>
    <w:bookmarkEnd w:id="1139"/>
    <w:p>
      <w:pPr>
        <w:pStyle w:val="0"/>
        <w:spacing w:before="200" w:line-rule="auto"/>
        <w:ind w:firstLine="540"/>
        <w:jc w:val="both"/>
      </w:pPr>
      <w:r>
        <w:rPr>
          <w:sz w:val="20"/>
        </w:rPr>
        <w:t xml:space="preserve">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pPr>
        <w:pStyle w:val="0"/>
        <w:spacing w:before="200" w:line-rule="auto"/>
        <w:ind w:firstLine="540"/>
        <w:jc w:val="both"/>
      </w:pPr>
      <w:r>
        <w:rPr>
          <w:sz w:val="20"/>
        </w:rPr>
        <w:t xml:space="preserve">В случае перехода к территориальной сетевой организации в течение долгосрочного 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уровня потерь электрической энергии, указанных в </w:t>
      </w:r>
      <w:hyperlink w:history="0" w:anchor="P474" w:tooltip="Уровень потерь электрической энергии при ее передаче по электрическим сетям территориальной сетевой организации пересматривается в случае изменения суммарной величины отпуска электрической энергии в электрические сети такой организации на 20 и более процентов величины, учтенной при установлении цен (тарифов) на услуги по передаче электрической энергии на первый год долгосрочного периода регулирования или на очередной год долгосрочного периода регулирования после пересмотра уровня потерь электрической эне...">
        <w:r>
          <w:rPr>
            <w:sz w:val="20"/>
            <w:color w:val="0000ff"/>
          </w:rPr>
          <w:t xml:space="preserve">абзаце двадцать первом пункта 12</w:t>
        </w:r>
      </w:hyperlink>
      <w:r>
        <w:rPr>
          <w:sz w:val="20"/>
        </w:rPr>
        <w:t xml:space="preserve"> настоящего документа) величина потерь электрической энергии при ее передаче по электрическим сетям определяется как сумма величины потерь электрической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 рассчитанной в соответствии с </w:t>
      </w:r>
      <w:hyperlink w:history="0" w:anchor="P1139" w:tooltip="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
        <w:r>
          <w:rPr>
            <w:sz w:val="20"/>
            <w:color w:val="0000ff"/>
          </w:rPr>
          <w:t xml:space="preserve">абзацем четырнадцатым</w:t>
        </w:r>
      </w:hyperlink>
      <w:r>
        <w:rPr>
          <w:sz w:val="20"/>
        </w:rPr>
        <w:t xml:space="preserve"> настоящего пункта исходя из величины планового отпуска электрической энергии в указанные объекты электросетевого хозяйства, и величины потерь электрической энергии, рассчитанной в соответствии с </w:t>
      </w:r>
      <w:hyperlink w:history="0" w:anchor="P1142" w:tooltip="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
        <w:r>
          <w:rPr>
            <w:sz w:val="20"/>
            <w:color w:val="0000ff"/>
          </w:rPr>
          <w:t xml:space="preserve">абзацами шестнадцатым</w:t>
        </w:r>
      </w:hyperlink>
      <w:r>
        <w:rPr>
          <w:sz w:val="20"/>
        </w:rPr>
        <w:t xml:space="preserve"> - </w:t>
      </w:r>
      <w:hyperlink w:history="0" w:anchor="P1168" w:tooltip="Величина потерь электрической энергии, определенная по формуле в соответствии с абзацем двадцатым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
        <w:r>
          <w:rPr>
            <w:sz w:val="20"/>
            <w:color w:val="0000ff"/>
          </w:rPr>
          <w:t xml:space="preserve">двадцать восьмым</w:t>
        </w:r>
      </w:hyperlink>
      <w:r>
        <w:rPr>
          <w:sz w:val="20"/>
        </w:rPr>
        <w:t xml:space="preserve"> настоящего пункта, 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p>
    <w:p>
      <w:pPr>
        <w:pStyle w:val="0"/>
        <w:jc w:val="both"/>
      </w:pPr>
      <w:r>
        <w:rPr>
          <w:sz w:val="20"/>
        </w:rPr>
        <w:t xml:space="preserve">(абзац введен </w:t>
      </w:r>
      <w:hyperlink w:history="0" r:id="rId94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42" w:name="P1142"/>
    <w:bookmarkEnd w:id="1142"/>
    <w:p>
      <w:pPr>
        <w:pStyle w:val="0"/>
        <w:spacing w:before="200" w:line-rule="auto"/>
        <w:ind w:firstLine="540"/>
        <w:jc w:val="both"/>
      </w:pPr>
      <w:r>
        <w:rPr>
          <w:sz w:val="20"/>
        </w:rPr>
        <w:t xml:space="preserve">Величина потерь электрической энергии в объектах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 определяется следующим образом:</w:t>
      </w:r>
    </w:p>
    <w:p>
      <w:pPr>
        <w:pStyle w:val="0"/>
        <w:jc w:val="both"/>
      </w:pPr>
      <w:r>
        <w:rPr>
          <w:sz w:val="20"/>
        </w:rPr>
        <w:t xml:space="preserve">(абзац введен </w:t>
      </w:r>
      <w:hyperlink w:history="0" r:id="rId942"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все объекты электросетевого хозяйства, ранее используемые одной территориальной сетевой организацией для осуществления регулируемой деятельности, для которой на год перехода прав установлен уровень потерь электрической энергии при ее передаче по электрическим сетям, величина потерь электрической энергии определяется в порядке, предусмотренном </w:t>
      </w:r>
      <w:hyperlink w:history="0" w:anchor="P1139" w:tooltip="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
        <w:r>
          <w:rPr>
            <w:sz w:val="20"/>
            <w:color w:val="0000ff"/>
          </w:rPr>
          <w:t xml:space="preserve">абзацем четырнадцатым</w:t>
        </w:r>
      </w:hyperlink>
      <w:r>
        <w:rPr>
          <w:sz w:val="20"/>
        </w:rPr>
        <w:t xml:space="preserve"> настоящего пункта (при отсутствии установленного уровня потерь электрической энергии на год перехода прав используется уровень потерь электрической энергии, установленный на год, предшествующий году перехода прав);</w:t>
      </w:r>
    </w:p>
    <w:p>
      <w:pPr>
        <w:pStyle w:val="0"/>
        <w:jc w:val="both"/>
      </w:pPr>
      <w:r>
        <w:rPr>
          <w:sz w:val="20"/>
        </w:rPr>
        <w:t xml:space="preserve">(абзац введен </w:t>
      </w:r>
      <w:hyperlink w:history="0" r:id="rId943"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права собственности на объекты электросетевого хозяйства, которые ранее принадлежали садоводческому или огородническому некоммерческому товариществу и не учитывались при государственном регулировании цен (тарифов), к системообразующей территориальной сетевой организации или к территориальной сетевой организации, к объектам электросетевого хозяйства которой непосредственно присоединены указанные объекты электросетевого хозяйства садоводческого или огороднического некоммерческого товарищества, величина потерь электрической энергии определяется исходя из уровня потерь, рассчитанного в соответствии с </w:t>
      </w:r>
      <w:hyperlink w:history="0" w:anchor="P1823" w:tooltip="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
        <w:r>
          <w:rPr>
            <w:sz w:val="20"/>
            <w:color w:val="0000ff"/>
          </w:rPr>
          <w:t xml:space="preserve">абзацем тринадцатым пункта 81</w:t>
        </w:r>
      </w:hyperlink>
      <w:r>
        <w:rPr>
          <w:sz w:val="20"/>
        </w:rPr>
        <w:t xml:space="preserve"> настоящего документа, и величины планового отпуска электрической энергии в эти объекты электросетевого хозяйства;</w:t>
      </w:r>
    </w:p>
    <w:p>
      <w:pPr>
        <w:pStyle w:val="0"/>
        <w:jc w:val="both"/>
      </w:pPr>
      <w:r>
        <w:rPr>
          <w:sz w:val="20"/>
        </w:rPr>
        <w:t xml:space="preserve">(абзац введен </w:t>
      </w:r>
      <w:hyperlink w:history="0" r:id="rId944"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в случае перехода к территориальной сетевой организации права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величина потерь электрической энергии в этих объектах определяется по формуле:</w:t>
      </w:r>
    </w:p>
    <w:p>
      <w:pPr>
        <w:pStyle w:val="0"/>
        <w:jc w:val="both"/>
      </w:pPr>
      <w:r>
        <w:rPr>
          <w:sz w:val="20"/>
        </w:rPr>
        <w:t xml:space="preserve">(абзац введен </w:t>
      </w:r>
      <w:hyperlink w:history="0" r:id="rId94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ind w:firstLine="540"/>
        <w:jc w:val="both"/>
      </w:pPr>
      <w:r>
        <w:rPr>
          <w:sz w:val="20"/>
        </w:rPr>
      </w:r>
    </w:p>
    <w:bookmarkStart w:id="1151" w:name="P1151"/>
    <w:bookmarkEnd w:id="1151"/>
    <w:p>
      <w:pPr>
        <w:pStyle w:val="0"/>
        <w:jc w:val="center"/>
      </w:pPr>
      <w:r>
        <w:rPr>
          <w:position w:val="-29"/>
        </w:rPr>
        <w:drawing>
          <wp:inline distT="0" distB="0" distL="0" distR="0">
            <wp:extent cx="3276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a:extLst>
                        <a:ext uri="{28A0092B-C50C-407E-A947-70E740481C1C}">
                          <a14:useLocalDpi xmlns:a14="http://schemas.microsoft.com/office/drawing/2010/main" val="0"/>
                        </a:ext>
                      </a:extLst>
                    </a:blip>
                    <a:srcRect/>
                    <a:stretch>
                      <a:fillRect/>
                    </a:stretch>
                  </pic:blipFill>
                  <pic:spPr bwMode="auto">
                    <a:xfrm>
                      <a:off x="0" y="0"/>
                      <a:ext cx="3276600" cy="504825"/>
                    </a:xfrm>
                    <a:prstGeom prst="rect">
                      <a:avLst/>
                    </a:prstGeom>
                    <a:noFill/>
                    <a:ln>
                      <a:noFill/>
                    </a:ln>
                  </pic:spPr>
                </pic:pic>
              </a:graphicData>
            </a:graphic>
          </wp:inline>
        </w:drawing>
      </w:r>
    </w:p>
    <w:p>
      <w:pPr>
        <w:pStyle w:val="0"/>
        <w:jc w:val="both"/>
      </w:pPr>
      <w:r>
        <w:rPr>
          <w:sz w:val="20"/>
        </w:rPr>
        <w:t xml:space="preserve">(абзац введен </w:t>
      </w:r>
      <w:hyperlink w:history="0" r:id="rId94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948"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W</w:t>
      </w:r>
      <w:r>
        <w:rPr>
          <w:sz w:val="20"/>
          <w:vertAlign w:val="superscript"/>
        </w:rPr>
        <w:t xml:space="preserve">ОЭСХконс</w:t>
      </w:r>
      <w:r>
        <w:rPr>
          <w:sz w:val="20"/>
        </w:rPr>
        <w:t xml:space="preserve"> - величина потерь электрической энергии в отдельных объектах электросетевого хозяйства, ранее использовавшихся иной территориальной сетевой организацией для осуществления регулируемой деятельности (тыс. кВт·ч);</w:t>
      </w:r>
    </w:p>
    <w:p>
      <w:pPr>
        <w:pStyle w:val="0"/>
        <w:jc w:val="both"/>
      </w:pPr>
      <w:r>
        <w:rPr>
          <w:sz w:val="20"/>
        </w:rPr>
        <w:t xml:space="preserve">(абзац введен </w:t>
      </w:r>
      <w:hyperlink w:history="0" r:id="rId94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Pr>
          <w:sz w:val="20"/>
        </w:rPr>
        <w:t xml:space="preserve"> - количество отдельных объектов электросетевого хозяйства, ранее используемых иной территориальной сетевой организацией для осуществления регулируемой деятельности, на соответствующем уровне напряжения i;</w:t>
      </w:r>
    </w:p>
    <w:p>
      <w:pPr>
        <w:pStyle w:val="0"/>
        <w:jc w:val="both"/>
      </w:pPr>
      <w:r>
        <w:rPr>
          <w:sz w:val="20"/>
        </w:rPr>
        <w:t xml:space="preserve">(абзац введен </w:t>
      </w:r>
      <w:hyperlink w:history="0" r:id="rId951"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8"/>
        </w:rPr>
        <w:drawing>
          <wp:inline distT="0" distB="0" distL="0" distR="0">
            <wp:extent cx="4476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Pr>
          <w:sz w:val="20"/>
        </w:rPr>
        <w:t xml:space="preserve"> - количество активов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на соответствующем уровне напряжения i;</w:t>
      </w:r>
    </w:p>
    <w:p>
      <w:pPr>
        <w:pStyle w:val="0"/>
        <w:jc w:val="both"/>
      </w:pPr>
      <w:r>
        <w:rPr>
          <w:sz w:val="20"/>
        </w:rPr>
        <w:t xml:space="preserve">(абзац введен </w:t>
      </w:r>
      <w:hyperlink w:history="0" r:id="rId953"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10"/>
        </w:rPr>
        <w:drawing>
          <wp:inline distT="0" distB="0" distL="0" distR="0">
            <wp:extent cx="485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по соответствующему уровню напряжения i (тыс. кВт·ч);</w:t>
      </w:r>
    </w:p>
    <w:p>
      <w:pPr>
        <w:pStyle w:val="0"/>
        <w:jc w:val="both"/>
      </w:pPr>
      <w:r>
        <w:rPr>
          <w:sz w:val="20"/>
        </w:rPr>
        <w:t xml:space="preserve">(абзац введен </w:t>
      </w:r>
      <w:hyperlink w:history="0" r:id="rId955"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10"/>
        </w:rPr>
        <w:drawing>
          <wp:inline distT="0" distB="0" distL="0" distR="0">
            <wp:extent cx="485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sz w:val="20"/>
        </w:rPr>
        <w:t xml:space="preserve"> - величина фактических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за последний истекший год (тыс. кВт·ч);</w:t>
      </w:r>
    </w:p>
    <w:p>
      <w:pPr>
        <w:pStyle w:val="0"/>
        <w:jc w:val="both"/>
      </w:pPr>
      <w:r>
        <w:rPr>
          <w:sz w:val="20"/>
        </w:rPr>
        <w:t xml:space="preserve">(абзац введен </w:t>
      </w:r>
      <w:hyperlink w:history="0" r:id="rId957"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position w:val="-5"/>
        </w:rPr>
        <w:drawing>
          <wp:inline distT="0" distB="0" distL="0" distR="0">
            <wp:extent cx="4857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sz w:val="20"/>
        </w:rPr>
        <w:t xml:space="preserve"> - величина потерь электрической энергии при ее передаче по электрическим сетям иной территориальной сетевой организации, права на отдельные объекты электросетевого хозяйства которой перешли к территориальной сетевой организации, учтенная при установлении тарифов на услуги по передаче электрической энергии на год перехода прав (в случае если установление тарифов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перехода прав) (тыс. кВт·ч).</w:t>
      </w:r>
    </w:p>
    <w:p>
      <w:pPr>
        <w:pStyle w:val="0"/>
        <w:jc w:val="both"/>
      </w:pPr>
      <w:r>
        <w:rPr>
          <w:sz w:val="20"/>
        </w:rPr>
        <w:t xml:space="preserve">(абзац введен </w:t>
      </w:r>
      <w:hyperlink w:history="0" r:id="rId959"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bookmarkStart w:id="1168" w:name="P1168"/>
    <w:bookmarkEnd w:id="1168"/>
    <w:p>
      <w:pPr>
        <w:pStyle w:val="0"/>
        <w:spacing w:before="200" w:line-rule="auto"/>
        <w:ind w:firstLine="540"/>
        <w:jc w:val="both"/>
      </w:pPr>
      <w:r>
        <w:rPr>
          <w:sz w:val="20"/>
        </w:rPr>
        <w:t xml:space="preserve">Величина потерь электрической энергии, определенная по формуле в соответствии с </w:t>
      </w:r>
      <w:hyperlink w:history="0" w:anchor="P1151" w:tooltip="Ссылка на текущий документ">
        <w:r>
          <w:rPr>
            <w:sz w:val="20"/>
            <w:color w:val="0000ff"/>
          </w:rPr>
          <w:t xml:space="preserve">абзацем двадцатым</w:t>
        </w:r>
      </w:hyperlink>
      <w:r>
        <w:rPr>
          <w:sz w:val="20"/>
        </w:rPr>
        <w:t xml:space="preserve"> настоящего пункта на год, следующий за годом перехода к территориальной сетевой организации прав собственности или иных предусмотренных законом прав на отдельные объекты электросетевого хозяйства, ранее используемые иной территориальной сетевой организацией для осуществления регулируемой деятельности, не пересматривается до окончания текущего долгосрочного периода регулирования.</w:t>
      </w:r>
    </w:p>
    <w:p>
      <w:pPr>
        <w:pStyle w:val="0"/>
        <w:jc w:val="both"/>
      </w:pPr>
      <w:r>
        <w:rPr>
          <w:sz w:val="20"/>
        </w:rPr>
        <w:t xml:space="preserve">(абзац введен </w:t>
      </w:r>
      <w:hyperlink w:history="0" r:id="rId96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pPr>
        <w:pStyle w:val="0"/>
        <w:jc w:val="both"/>
      </w:pPr>
      <w:r>
        <w:rPr>
          <w:sz w:val="20"/>
        </w:rPr>
        <w:t xml:space="preserve">(п. 40(1) введен </w:t>
      </w:r>
      <w:hyperlink w:history="0" r:id="rId961"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20.10.2016 N 1074)</w:t>
      </w:r>
    </w:p>
    <w:p>
      <w:pPr>
        <w:pStyle w:val="0"/>
        <w:spacing w:before="200" w:line-rule="auto"/>
        <w:ind w:firstLine="540"/>
        <w:jc w:val="both"/>
      </w:pPr>
      <w:r>
        <w:rPr>
          <w:sz w:val="20"/>
        </w:rPr>
        <w:t xml:space="preserve">41. Утратил силу. - </w:t>
      </w:r>
      <w:hyperlink w:history="0" r:id="rId96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Постановление</w:t>
        </w:r>
      </w:hyperlink>
      <w:r>
        <w:rPr>
          <w:sz w:val="20"/>
        </w:rPr>
        <w:t xml:space="preserve"> Правительства РФ от 27.06.2013 N 543.</w:t>
      </w:r>
    </w:p>
    <w:p>
      <w:pPr>
        <w:pStyle w:val="0"/>
        <w:ind w:firstLine="540"/>
        <w:jc w:val="both"/>
      </w:pPr>
      <w:r>
        <w:rPr>
          <w:sz w:val="20"/>
        </w:rPr>
      </w:r>
    </w:p>
    <w:p>
      <w:pPr>
        <w:pStyle w:val="2"/>
        <w:outlineLvl w:val="1"/>
        <w:jc w:val="center"/>
      </w:pPr>
      <w:r>
        <w:rPr>
          <w:sz w:val="20"/>
        </w:rPr>
        <w:t xml:space="preserve">IV. ЦЕНООБРАЗОВАНИЕ НА ОПТОВОМ РЫНКЕ</w:t>
      </w:r>
    </w:p>
    <w:p>
      <w:pPr>
        <w:pStyle w:val="0"/>
        <w:ind w:firstLine="540"/>
        <w:jc w:val="both"/>
      </w:pPr>
      <w:r>
        <w:rPr>
          <w:sz w:val="20"/>
        </w:rPr>
      </w:r>
    </w:p>
    <w:p>
      <w:pPr>
        <w:pStyle w:val="2"/>
        <w:outlineLvl w:val="2"/>
        <w:jc w:val="center"/>
      </w:pPr>
      <w:r>
        <w:rPr>
          <w:sz w:val="20"/>
        </w:rPr>
        <w:t xml:space="preserve">Торговля электрической энергией и мощностью по регулируемым</w:t>
      </w:r>
    </w:p>
    <w:p>
      <w:pPr>
        <w:pStyle w:val="2"/>
        <w:jc w:val="center"/>
      </w:pPr>
      <w:r>
        <w:rPr>
          <w:sz w:val="20"/>
        </w:rPr>
        <w:t xml:space="preserve">ценам (тарифам) на основании регулируемых договоров</w:t>
      </w:r>
    </w:p>
    <w:p>
      <w:pPr>
        <w:pStyle w:val="2"/>
        <w:jc w:val="center"/>
      </w:pPr>
      <w:r>
        <w:rPr>
          <w:sz w:val="20"/>
        </w:rPr>
        <w:t xml:space="preserve">купли-продажи электрической энергии (мощности)</w:t>
      </w:r>
    </w:p>
    <w:p>
      <w:pPr>
        <w:pStyle w:val="0"/>
        <w:ind w:firstLine="540"/>
        <w:jc w:val="both"/>
      </w:pPr>
      <w:r>
        <w:rPr>
          <w:sz w:val="20"/>
        </w:rPr>
      </w:r>
    </w:p>
    <w:p>
      <w:pPr>
        <w:pStyle w:val="0"/>
        <w:ind w:firstLine="540"/>
        <w:jc w:val="both"/>
      </w:pPr>
      <w:r>
        <w:rPr>
          <w:sz w:val="20"/>
        </w:rPr>
        <w:t xml:space="preserve">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pPr>
        <w:pStyle w:val="0"/>
        <w:spacing w:before="200" w:line-rule="auto"/>
        <w:ind w:firstLine="540"/>
        <w:jc w:val="both"/>
      </w:pPr>
      <w:r>
        <w:rPr>
          <w:sz w:val="20"/>
        </w:rPr>
        <w:t xml:space="preserve">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pPr>
        <w:pStyle w:val="0"/>
        <w:spacing w:before="200" w:line-rule="auto"/>
        <w:ind w:firstLine="540"/>
        <w:jc w:val="both"/>
      </w:pPr>
      <w:r>
        <w:rPr>
          <w:sz w:val="20"/>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w:history="0" r:id="rId963"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pPr>
        <w:pStyle w:val="0"/>
        <w:jc w:val="both"/>
      </w:pPr>
      <w:r>
        <w:rPr>
          <w:sz w:val="20"/>
        </w:rPr>
        <w:t xml:space="preserve">(в ред. Постановлений Правительства РФ от 02.06.2014 </w:t>
      </w:r>
      <w:hyperlink w:history="0" r:id="rId964"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04.09.2015 </w:t>
      </w:r>
      <w:hyperlink w:history="0" r:id="rId96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96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96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Абзац утратил силу с 1 января 2017 года. - </w:t>
      </w:r>
      <w:hyperlink w:history="0" r:id="rId96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pPr>
        <w:pStyle w:val="0"/>
        <w:jc w:val="both"/>
      </w:pPr>
      <w:r>
        <w:rPr>
          <w:sz w:val="20"/>
        </w:rPr>
        <w:t xml:space="preserve">(абзац введен </w:t>
      </w:r>
      <w:hyperlink w:history="0" r:id="rId969"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 в ред. Постановлений Правительства РФ от 27.08.2015 </w:t>
      </w:r>
      <w:hyperlink w:history="0" r:id="rId97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97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pPr>
        <w:pStyle w:val="0"/>
        <w:jc w:val="both"/>
      </w:pPr>
      <w:r>
        <w:rPr>
          <w:sz w:val="20"/>
        </w:rPr>
        <w:t xml:space="preserve">(в ред. </w:t>
      </w:r>
      <w:hyperlink w:history="0" r:id="rId97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pPr>
        <w:pStyle w:val="0"/>
        <w:jc w:val="both"/>
      </w:pPr>
      <w:r>
        <w:rPr>
          <w:sz w:val="20"/>
        </w:rPr>
        <w:t xml:space="preserve">(в ред. Постановлений Правительства РФ от 02.06.2014 </w:t>
      </w:r>
      <w:hyperlink w:history="0" r:id="rId973"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N 505</w:t>
        </w:r>
      </w:hyperlink>
      <w:r>
        <w:rPr>
          <w:sz w:val="20"/>
        </w:rPr>
        <w:t xml:space="preserve">, от 27.08.2015 </w:t>
      </w:r>
      <w:hyperlink w:history="0" r:id="rId97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23.12.2021 </w:t>
      </w:r>
      <w:hyperlink w:history="0" r:id="rId97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pPr>
        <w:pStyle w:val="0"/>
        <w:spacing w:before="200" w:line-rule="auto"/>
        <w:ind w:firstLine="540"/>
        <w:jc w:val="both"/>
      </w:pPr>
      <w:r>
        <w:rPr>
          <w:sz w:val="20"/>
        </w:rPr>
        <w:t xml:space="preserve">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pPr>
        <w:pStyle w:val="0"/>
        <w:jc w:val="both"/>
      </w:pPr>
      <w:r>
        <w:rPr>
          <w:sz w:val="20"/>
        </w:rPr>
        <w:t xml:space="preserve">(абзац введен </w:t>
      </w:r>
      <w:hyperlink w:history="0" r:id="rId97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1194" w:name="P1194"/>
    <w:bookmarkEnd w:id="1194"/>
    <w:p>
      <w:pPr>
        <w:pStyle w:val="0"/>
        <w:spacing w:before="200" w:line-rule="auto"/>
        <w:ind w:firstLine="540"/>
        <w:jc w:val="both"/>
      </w:pPr>
      <w:r>
        <w:rPr>
          <w:sz w:val="20"/>
        </w:rP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w:history="0" r:id="rId977"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индикативные цены</w:t>
        </w:r>
      </w:hyperlink>
      <w:r>
        <w:rPr>
          <w:sz w:val="20"/>
        </w:rPr>
        <w:t xml:space="preserve"> на электрическую энергию и на мощность для населения и приравненных к нему категорий потребителей, а также </w:t>
      </w:r>
      <w:hyperlink w:history="0" r:id="rId978"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индикативные цены</w:t>
        </w:r>
      </w:hyperlink>
      <w:r>
        <w:rPr>
          <w:sz w:val="20"/>
        </w:rP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pPr>
        <w:pStyle w:val="0"/>
        <w:jc w:val="both"/>
      </w:pPr>
      <w:r>
        <w:rPr>
          <w:sz w:val="20"/>
        </w:rPr>
        <w:t xml:space="preserve">(в ред. </w:t>
      </w:r>
      <w:hyperlink w:history="0" r:id="rId97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98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1198" w:name="P1198"/>
    <w:bookmarkEnd w:id="1198"/>
    <w:p>
      <w:pPr>
        <w:pStyle w:val="0"/>
        <w:spacing w:before="200" w:line-rule="auto"/>
        <w:ind w:firstLine="540"/>
        <w:jc w:val="both"/>
      </w:pPr>
      <w:r>
        <w:rPr>
          <w:sz w:val="20"/>
        </w:rP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98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w:history="0" r:id="rId98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pPr>
        <w:pStyle w:val="0"/>
        <w:jc w:val="both"/>
      </w:pPr>
      <w:r>
        <w:rPr>
          <w:sz w:val="20"/>
        </w:rPr>
        <w:t xml:space="preserve">(в ред. </w:t>
      </w:r>
      <w:hyperlink w:history="0" r:id="rId98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98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history="0" w:anchor="P2656" w:tooltip="ПРАВИЛА">
        <w:r>
          <w:rPr>
            <w:sz w:val="20"/>
            <w:color w:val="0000ff"/>
          </w:rPr>
          <w:t xml:space="preserve">приложению N 5(4)</w:t>
        </w:r>
      </w:hyperlink>
      <w:r>
        <w:rPr>
          <w:sz w:val="20"/>
        </w:rPr>
        <w:t xml:space="preserve">.</w:t>
      </w:r>
    </w:p>
    <w:p>
      <w:pPr>
        <w:pStyle w:val="0"/>
        <w:jc w:val="both"/>
      </w:pPr>
      <w:r>
        <w:rPr>
          <w:sz w:val="20"/>
        </w:rPr>
        <w:t xml:space="preserve">(в ред. </w:t>
      </w:r>
      <w:hyperlink w:history="0" r:id="rId985"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98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98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988"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98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bookmarkStart w:id="1204" w:name="P1204"/>
    <w:bookmarkEnd w:id="1204"/>
    <w:p>
      <w:pPr>
        <w:pStyle w:val="0"/>
        <w:spacing w:before="200" w:line-rule="auto"/>
        <w:ind w:firstLine="540"/>
        <w:jc w:val="both"/>
      </w:pPr>
      <w:r>
        <w:rPr>
          <w:sz w:val="20"/>
        </w:rP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w:history="0" r:id="rId99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99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99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99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w:history="0" r:id="rId99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ставку</w:t>
        </w:r>
      </w:hyperlink>
      <w:r>
        <w:rPr>
          <w:sz w:val="20"/>
        </w:rP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99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996"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99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w:history="0" r:id="rId998"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w:history="0" r:id="rId99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w:history="0" r:id="rId100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w:t>
      </w:r>
    </w:p>
    <w:p>
      <w:pPr>
        <w:pStyle w:val="0"/>
        <w:jc w:val="both"/>
      </w:pPr>
      <w:r>
        <w:rPr>
          <w:sz w:val="20"/>
        </w:rPr>
        <w:t xml:space="preserve">(в ред. Постановлений Правительства РФ от 23.12.2016 </w:t>
      </w:r>
      <w:hyperlink w:history="0" r:id="rId1001"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23.12.2021 </w:t>
      </w:r>
      <w:hyperlink w:history="0" r:id="rId100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pPr>
        <w:pStyle w:val="0"/>
        <w:jc w:val="both"/>
      </w:pPr>
      <w:r>
        <w:rPr>
          <w:sz w:val="20"/>
        </w:rPr>
        <w:t xml:space="preserve">(в ред. </w:t>
      </w:r>
      <w:hyperlink w:history="0" r:id="rId100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23.12.2021 N 2424)</w:t>
      </w:r>
    </w:p>
    <w:p>
      <w:pPr>
        <w:pStyle w:val="0"/>
        <w:spacing w:before="200" w:line-rule="auto"/>
        <w:ind w:firstLine="540"/>
        <w:jc w:val="both"/>
      </w:pPr>
      <w:r>
        <w:rPr>
          <w:sz w:val="20"/>
        </w:rP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w:t>
      </w:r>
    </w:p>
    <w:p>
      <w:pPr>
        <w:pStyle w:val="0"/>
        <w:jc w:val="both"/>
      </w:pPr>
      <w:r>
        <w:rPr>
          <w:sz w:val="20"/>
        </w:rPr>
        <w:t xml:space="preserve">(абзац введен </w:t>
      </w:r>
      <w:hyperlink w:history="0" r:id="rId100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w:history="0" r:id="rId100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подпунктами 7</w:t>
        </w:r>
      </w:hyperlink>
      <w:r>
        <w:rPr>
          <w:sz w:val="20"/>
        </w:rPr>
        <w:t xml:space="preserve">, </w:t>
      </w:r>
      <w:hyperlink w:history="0" r:id="rId100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10</w:t>
        </w:r>
      </w:hyperlink>
      <w:r>
        <w:rPr>
          <w:sz w:val="20"/>
        </w:rPr>
        <w:t xml:space="preserve">, </w:t>
      </w:r>
      <w:hyperlink w:history="0" r:id="rId100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14</w:t>
        </w:r>
      </w:hyperlink>
      <w:r>
        <w:rPr>
          <w:sz w:val="20"/>
        </w:rPr>
        <w:t xml:space="preserve"> и </w:t>
      </w:r>
      <w:hyperlink w:history="0" r:id="rId100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15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1009"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w:history="0" r:id="rId101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w:history="0" r:id="rId1011" w:tooltip="Распоряжение Правительства РФ от 23.12.2016 N 2789-р (ред. от 30.09.2017) &lt;Об отнесении генерирующего оборудования к генерирующим объектам, мощность которых поставляется в вынужденном режиме&gt; {КонсультантПлюс}">
        <w:r>
          <w:rPr>
            <w:sz w:val="20"/>
            <w:color w:val="0000ff"/>
          </w:rPr>
          <w:t xml:space="preserve">перечнем</w:t>
        </w:r>
      </w:hyperlink>
      <w:r>
        <w:rPr>
          <w:sz w:val="20"/>
        </w:rPr>
        <w:t xml:space="preserve">, утвержденным распоряжением Правительства Российской Федерации от 23 декабря 2016 г. N 2789-р.</w:t>
      </w:r>
    </w:p>
    <w:p>
      <w:pPr>
        <w:pStyle w:val="0"/>
        <w:jc w:val="both"/>
      </w:pPr>
      <w:r>
        <w:rPr>
          <w:sz w:val="20"/>
        </w:rPr>
        <w:t xml:space="preserve">(в ред. </w:t>
      </w:r>
      <w:hyperlink w:history="0" r:id="rId101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w:history="0" r:id="rId1013"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pPr>
        <w:pStyle w:val="0"/>
        <w:jc w:val="both"/>
      </w:pPr>
      <w:r>
        <w:rPr>
          <w:sz w:val="20"/>
        </w:rPr>
        <w:t xml:space="preserve">(в ред. </w:t>
      </w:r>
      <w:hyperlink w:history="0" r:id="rId1014"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01.12.2020 N 1977)</w:t>
      </w:r>
    </w:p>
    <w:p>
      <w:pPr>
        <w:pStyle w:val="0"/>
        <w:spacing w:before="200" w:line-rule="auto"/>
        <w:ind w:firstLine="540"/>
        <w:jc w:val="both"/>
      </w:pPr>
      <w:r>
        <w:rPr>
          <w:sz w:val="20"/>
        </w:rPr>
        <w:t xml:space="preserve">В отношении генерирующих объектов, мощность которых поставляется по договорам, указанным в </w:t>
      </w:r>
      <w:hyperlink w:history="0" r:id="rId101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w:history="0" r:id="rId101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15 пункта 4</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1017" w:tooltip="Постановление Правительства РФ от 25.01.2019 N 43 (ред. от 01.11.2024) &quot;О проведении отборов проектов модернизации генерирующих объектов тепловых электростанций&quot; (вместе с &quot;Правилами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quot;, &quot;Правилами индексации величин типовых капитальных затрат на реализацию проектов модернизации генерирующих объектов тепловых электростанций&quot;) {КонсультантПлюс}">
        <w:r>
          <w:rPr>
            <w:sz w:val="20"/>
            <w:color w:val="0000ff"/>
          </w:rPr>
          <w:t xml:space="preserve">Постановлением</w:t>
        </w:r>
      </w:hyperlink>
      <w:r>
        <w:rPr>
          <w:sz w:val="20"/>
        </w:rPr>
        <w:t xml:space="preserve"> Правительства РФ от 25.01.2019 N 43)</w:t>
      </w:r>
    </w:p>
    <w:p>
      <w:pPr>
        <w:pStyle w:val="0"/>
        <w:spacing w:before="200" w:line-rule="auto"/>
        <w:ind w:firstLine="540"/>
        <w:jc w:val="both"/>
      </w:pPr>
      <w:r>
        <w:rPr>
          <w:sz w:val="20"/>
        </w:rPr>
        <w:t xml:space="preserve">Абзац утратил силу. - </w:t>
      </w:r>
      <w:hyperlink w:history="0" r:id="rId101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101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pPr>
        <w:pStyle w:val="0"/>
        <w:jc w:val="both"/>
      </w:pPr>
      <w:r>
        <w:rPr>
          <w:sz w:val="20"/>
        </w:rPr>
        <w:t xml:space="preserve">(абзац введен </w:t>
      </w:r>
      <w:hyperlink w:history="0" r:id="rId1020"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1021"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 </w:t>
      </w:r>
      <w:hyperlink w:history="0" r:id="rId102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23.12.2021 N 2424.</w:t>
      </w:r>
    </w:p>
    <w:p>
      <w:pPr>
        <w:pStyle w:val="0"/>
        <w:spacing w:before="200" w:line-rule="auto"/>
        <w:ind w:firstLine="540"/>
        <w:jc w:val="both"/>
      </w:pPr>
      <w:r>
        <w:rPr>
          <w:sz w:val="20"/>
        </w:rPr>
        <w:t xml:space="preserve">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pPr>
        <w:pStyle w:val="0"/>
        <w:jc w:val="both"/>
      </w:pPr>
      <w:r>
        <w:rPr>
          <w:sz w:val="20"/>
        </w:rPr>
        <w:t xml:space="preserve">(абзац введен </w:t>
      </w:r>
      <w:hyperlink w:history="0" r:id="rId1023" w:tooltip="Постановление Правительства РФ от 17.02.2018 N 170 (ред. от 23.12.202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17.02.2018 N 170)</w:t>
      </w:r>
    </w:p>
    <w:p>
      <w:pPr>
        <w:pStyle w:val="0"/>
        <w:spacing w:before="200" w:line-rule="auto"/>
        <w:ind w:firstLine="540"/>
        <w:jc w:val="both"/>
      </w:pPr>
      <w:r>
        <w:rPr>
          <w:sz w:val="20"/>
        </w:rPr>
        <w:t xml:space="preserve">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pPr>
        <w:pStyle w:val="0"/>
        <w:jc w:val="both"/>
      </w:pPr>
      <w:r>
        <w:rPr>
          <w:sz w:val="20"/>
        </w:rPr>
        <w:t xml:space="preserve">(абзац введен </w:t>
      </w:r>
      <w:hyperlink w:history="0" r:id="rId102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bookmarkStart w:id="1230" w:name="P1230"/>
    <w:bookmarkEnd w:id="1230"/>
    <w:p>
      <w:pPr>
        <w:pStyle w:val="0"/>
        <w:spacing w:before="200" w:line-rule="auto"/>
        <w:ind w:firstLine="540"/>
        <w:jc w:val="both"/>
      </w:pPr>
      <w:r>
        <w:rPr>
          <w:sz w:val="20"/>
        </w:rPr>
        <w:t xml:space="preserve">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1025"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bookmarkStart w:id="1232" w:name="P1232"/>
    <w:bookmarkEnd w:id="1232"/>
    <w:p>
      <w:pPr>
        <w:pStyle w:val="0"/>
        <w:spacing w:before="200" w:line-rule="auto"/>
        <w:ind w:firstLine="540"/>
        <w:jc w:val="both"/>
      </w:pPr>
      <w:r>
        <w:rPr>
          <w:sz w:val="20"/>
        </w:rPr>
        <w:t xml:space="preserve">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pStyle w:val="0"/>
        <w:jc w:val="both"/>
      </w:pPr>
      <w:r>
        <w:rPr>
          <w:sz w:val="20"/>
        </w:rPr>
        <w:t xml:space="preserve">(абзац введен </w:t>
      </w:r>
      <w:hyperlink w:history="0" r:id="rId102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pPr>
        <w:pStyle w:val="0"/>
        <w:jc w:val="both"/>
      </w:pPr>
      <w:r>
        <w:rPr>
          <w:sz w:val="20"/>
        </w:rPr>
        <w:t xml:space="preserve">(абзац введен </w:t>
      </w:r>
      <w:hyperlink w:history="0" r:id="rId1027"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Величина выпадающих доходов определяется как сумма за все месяцы 2020 и 2021 годов для генерирующих объектов, указанных в </w:t>
      </w:r>
      <w:hyperlink w:history="0" w:anchor="P123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или за все месяцы 2025 года для генерирующих объектов, указанных в </w:t>
      </w:r>
      <w:hyperlink w:history="0" w:anchor="P123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1028"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Учет указанных выпадающих доходов в целях сглаживания изменения тарифов осуществляется в течение периода, предусмотренного </w:t>
      </w:r>
      <w:hyperlink w:history="0" w:anchor="P390"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абзацем одиннадцатым пункта 7</w:t>
        </w:r>
      </w:hyperlink>
      <w:r>
        <w:rPr>
          <w:sz w:val="20"/>
        </w:rP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history="0" w:anchor="P1204" w:tooltip="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Правилами оптового рынка электрической энергии и мощности, утвержденными постановлением Правительства Российской Федерации от 27 декабря 2010 г. N 1172. Указа...">
        <w:r>
          <w:rPr>
            <w:sz w:val="20"/>
            <w:color w:val="0000ff"/>
          </w:rPr>
          <w:t xml:space="preserve">абзацем четвертым</w:t>
        </w:r>
      </w:hyperlink>
      <w:r>
        <w:rPr>
          <w:sz w:val="20"/>
        </w:rP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history="0" w:anchor="P123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абзацах восемнадцатом</w:t>
        </w:r>
      </w:hyperlink>
      <w:r>
        <w:rPr>
          <w:sz w:val="20"/>
        </w:rPr>
        <w:t xml:space="preserve"> и </w:t>
      </w:r>
      <w:hyperlink w:history="0" w:anchor="P123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девятнадцатом</w:t>
        </w:r>
      </w:hyperlink>
      <w:r>
        <w:rPr>
          <w:sz w:val="20"/>
        </w:rP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1029"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230" w:tooltip="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
        <w:r>
          <w:rPr>
            <w:sz w:val="20"/>
            <w:color w:val="0000ff"/>
          </w:rPr>
          <w:t xml:space="preserve">абзаце восемнадцатом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pPr>
        <w:pStyle w:val="0"/>
        <w:jc w:val="both"/>
      </w:pPr>
      <w:r>
        <w:rPr>
          <w:sz w:val="20"/>
        </w:rPr>
        <w:t xml:space="preserve">(абзац введен </w:t>
      </w:r>
      <w:hyperlink w:history="0" r:id="rId1030"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Участник оптового рынка, владеющий на праве собственности или ином законном основании генерирующими объектами, указанными в </w:t>
      </w:r>
      <w:hyperlink w:history="0" w:anchor="P1232" w:tooltip="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
        <w:r>
          <w:rPr>
            <w:sz w:val="20"/>
            <w:color w:val="0000ff"/>
          </w:rPr>
          <w:t xml:space="preserve">абзаце девятнадцатом</w:t>
        </w:r>
      </w:hyperlink>
      <w:r>
        <w:rPr>
          <w:sz w:val="20"/>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pPr>
        <w:pStyle w:val="0"/>
        <w:jc w:val="both"/>
      </w:pPr>
      <w:r>
        <w:rPr>
          <w:sz w:val="20"/>
        </w:rPr>
        <w:t xml:space="preserve">(абзац введен </w:t>
      </w:r>
      <w:hyperlink w:history="0" r:id="rId1031"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01.09.2022 N 1533)</w:t>
      </w:r>
    </w:p>
    <w:p>
      <w:pPr>
        <w:pStyle w:val="0"/>
        <w:spacing w:before="200" w:line-rule="auto"/>
        <w:ind w:firstLine="540"/>
        <w:jc w:val="both"/>
      </w:pPr>
      <w:r>
        <w:rPr>
          <w:sz w:val="20"/>
        </w:rPr>
        <w:t xml:space="preserve">Цена на мощность, поставляемую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устанавливается федеральным органом исполнительной власти в области регулирования тарифов с учетом необходимости соблюдения следующих требований:</w:t>
      </w:r>
    </w:p>
    <w:p>
      <w:pPr>
        <w:pStyle w:val="0"/>
        <w:jc w:val="both"/>
      </w:pPr>
      <w:r>
        <w:rPr>
          <w:sz w:val="20"/>
        </w:rPr>
        <w:t xml:space="preserve">(абзац введен </w:t>
      </w:r>
      <w:hyperlink w:history="0" r:id="rId1032"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капитальных затрат не должна превышать предельное значение капитальных затрат. Предельное значение капитальных затрат определяется исходя из базового предельного значения капитальных затрат, равного 184,1 тыс. рублей за 1 кВт установленной мощности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198"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с учетом графика распределения капитальных затрат с применением коэффициента блочности (1,2 для первого и третьего энергоблоков и 0,8 для второго и четвертого энергоблоков в составе атомной электростанции), учитывающего непропорциональность распределения капитальных затрат между энергоблоками, и опубликованных Министерством строительства и жилищно-коммунального хозяйства Российской Федерации индексов изменения сметной стоимости строительно-монтажных работ для прочих объектов, определяемых с применением федеральных единичных расценок на III квартал 2020 г., учитывающих зависимость стоимости строительно-монтажных работ от региона строительства нового объекта атомной электростанции;</w:t>
      </w:r>
    </w:p>
    <w:p>
      <w:pPr>
        <w:pStyle w:val="0"/>
        <w:jc w:val="both"/>
      </w:pPr>
      <w:r>
        <w:rPr>
          <w:sz w:val="20"/>
        </w:rPr>
        <w:t xml:space="preserve">(абзац введен </w:t>
      </w:r>
      <w:hyperlink w:history="0" r:id="rId1033"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прочих эксплуатационных затрат не должна превышать предельное значение прочих эксплуатационных затрат генерирующего объекта. Предельное значение прочих эксплуатационных затрат генерирующего объекта определяется как произведение базового предельного значения прочих эксплуатационных затрат генерирующего объекта, равного 138,5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198"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pPr>
        <w:pStyle w:val="0"/>
        <w:jc w:val="both"/>
      </w:pPr>
      <w:r>
        <w:rPr>
          <w:sz w:val="20"/>
        </w:rPr>
        <w:t xml:space="preserve">(абзац введен </w:t>
      </w:r>
      <w:hyperlink w:history="0" r:id="rId1034"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применяемая в расчете величина расходов (в том числе расходов на содержание) структурных подразделений и отдельных должностей эксплуатирующей организации, за исключением филиалов и представительств эксплуатирующей организации (далее - центральный аппарат эксплуатирующей организации), не должна превышать предельное значение расходов центрального аппарата эксплуатирующей организации. Предельное значение расходов центрального аппарата эксплуатирующей организации определяется исходя из базового предельного значения расходов центрального аппарата эксплуатирующей организации, равного 27,5 тыс. рублей за 1 МВт установленной мощности в месяц (в ценах 2021 года), с учетом его индексации в порядке, установленном методическими указаниями, утверждаемыми федеральным органом исполнительной власти в области регулирования тарифов в соответствии с </w:t>
      </w:r>
      <w:hyperlink w:history="0" w:anchor="P1198" w:tooltip="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
        <w:r>
          <w:rPr>
            <w:sz w:val="20"/>
            <w:color w:val="0000ff"/>
          </w:rPr>
          <w:t xml:space="preserve">абзацем первым</w:t>
        </w:r>
      </w:hyperlink>
      <w:r>
        <w:rPr>
          <w:sz w:val="20"/>
        </w:rPr>
        <w:t xml:space="preserve"> настоящего пункта, исходя из фактических значений индекса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 и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w:t>
      </w:r>
    </w:p>
    <w:p>
      <w:pPr>
        <w:pStyle w:val="0"/>
        <w:jc w:val="both"/>
      </w:pPr>
      <w:r>
        <w:rPr>
          <w:sz w:val="20"/>
        </w:rPr>
        <w:t xml:space="preserve">(абзац введен </w:t>
      </w:r>
      <w:hyperlink w:history="0" r:id="rId1035"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spacing w:before="200" w:line-rule="auto"/>
        <w:ind w:firstLine="540"/>
        <w:jc w:val="both"/>
      </w:pPr>
      <w:r>
        <w:rPr>
          <w:sz w:val="20"/>
        </w:rPr>
        <w:t xml:space="preserve">значение базовой нормы доходности инвестированного капитала, необходимого для финансирования строительства новых объектов атомных электростанций, принимается равным 10,5 процента.</w:t>
      </w:r>
    </w:p>
    <w:p>
      <w:pPr>
        <w:pStyle w:val="0"/>
        <w:jc w:val="both"/>
      </w:pPr>
      <w:r>
        <w:rPr>
          <w:sz w:val="20"/>
        </w:rPr>
        <w:t xml:space="preserve">(абзац введен </w:t>
      </w:r>
      <w:hyperlink w:history="0" r:id="rId1036" w:tooltip="Постановление Правительства РФ от 24.07.2024 N 100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24.07.2024 N 1000)</w:t>
      </w:r>
    </w:p>
    <w:p>
      <w:pPr>
        <w:pStyle w:val="0"/>
        <w:jc w:val="both"/>
      </w:pPr>
      <w:r>
        <w:rPr>
          <w:sz w:val="20"/>
        </w:rPr>
        <w:t xml:space="preserve">(п. 45 в ред. </w:t>
      </w:r>
      <w:hyperlink w:history="0" r:id="rId1037"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Постановления</w:t>
        </w:r>
      </w:hyperlink>
      <w:r>
        <w:rPr>
          <w:sz w:val="20"/>
        </w:rPr>
        <w:t xml:space="preserve"> Правительства РФ от 27.08.2015 N 893)</w:t>
      </w:r>
    </w:p>
    <w:p>
      <w:pPr>
        <w:pStyle w:val="0"/>
        <w:spacing w:before="200" w:line-rule="auto"/>
        <w:ind w:firstLine="540"/>
        <w:jc w:val="both"/>
      </w:pPr>
      <w:r>
        <w:rPr>
          <w:sz w:val="20"/>
        </w:rP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w:t>
      </w:r>
      <w:hyperlink w:history="0" r:id="rId1038" w:tooltip="Приказ ФАС России от 20.05.2024 N 341/24 &quot;Об утверждении Методических указаний по определению размера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(в ред. </w:t>
      </w:r>
      <w:hyperlink w:history="0" r:id="rId1039"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pPr>
        <w:pStyle w:val="0"/>
        <w:jc w:val="both"/>
      </w:pPr>
      <w:r>
        <w:rPr>
          <w:sz w:val="20"/>
        </w:rPr>
        <w:t xml:space="preserve">(в ред. </w:t>
      </w:r>
      <w:hyperlink w:history="0" r:id="rId1040"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28.12.2023 N 2350)</w:t>
      </w:r>
    </w:p>
    <w:p>
      <w:pPr>
        <w:pStyle w:val="0"/>
        <w:spacing w:before="200" w:line-rule="auto"/>
        <w:ind w:firstLine="540"/>
        <w:jc w:val="both"/>
      </w:pPr>
      <w:r>
        <w:rPr>
          <w:sz w:val="20"/>
        </w:rPr>
        <w:t xml:space="preserve">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pPr>
        <w:pStyle w:val="0"/>
        <w:spacing w:before="200" w:line-rule="auto"/>
        <w:ind w:firstLine="540"/>
        <w:jc w:val="both"/>
      </w:pPr>
      <w:r>
        <w:rPr>
          <w:sz w:val="20"/>
        </w:rPr>
        <w:t xml:space="preserve">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pStyle w:val="0"/>
        <w:jc w:val="both"/>
      </w:pPr>
      <w:r>
        <w:rPr>
          <w:sz w:val="20"/>
        </w:rPr>
        <w:t xml:space="preserve">(абзац введен </w:t>
      </w:r>
      <w:hyperlink w:history="0" r:id="rId1041" w:tooltip="Постановление Правительства РФ от 28.12.2023 N 235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28.12.2023 N 2350)</w:t>
      </w:r>
    </w:p>
    <w:p>
      <w:pPr>
        <w:pStyle w:val="0"/>
        <w:spacing w:before="200" w:line-rule="auto"/>
        <w:ind w:firstLine="540"/>
        <w:jc w:val="both"/>
      </w:pPr>
      <w:r>
        <w:rPr>
          <w:sz w:val="20"/>
        </w:rP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w:history="0" r:id="rId1042" w:tooltip="Постановление Правительства РФ от 02.06.2014 N 506-12 (ред. от 15.10.2024)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мероприятием 1.1</w:t>
        </w:r>
      </w:hyperlink>
      <w:r>
        <w:rPr>
          <w:sz w:val="20"/>
        </w:rP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pPr>
        <w:pStyle w:val="0"/>
        <w:jc w:val="both"/>
      </w:pPr>
      <w:r>
        <w:rPr>
          <w:sz w:val="20"/>
        </w:rPr>
        <w:t xml:space="preserve">(абзац введен </w:t>
      </w:r>
      <w:hyperlink w:history="0" r:id="rId1043" w:tooltip="Постановление Правительства РФ от 25.12.2017 N 1629 &quot;О внесении изменения в пункт 45(1)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25.12.2017 N 1629)</w:t>
      </w:r>
    </w:p>
    <w:p>
      <w:pPr>
        <w:pStyle w:val="0"/>
        <w:spacing w:before="200" w:line-rule="auto"/>
        <w:ind w:firstLine="540"/>
        <w:jc w:val="both"/>
      </w:pPr>
      <w:r>
        <w:rPr>
          <w:sz w:val="20"/>
        </w:rPr>
        <w:t xml:space="preserve">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pPr>
        <w:pStyle w:val="0"/>
        <w:spacing w:before="200" w:line-rule="auto"/>
        <w:ind w:firstLine="540"/>
        <w:jc w:val="both"/>
      </w:pPr>
      <w:r>
        <w:rPr>
          <w:sz w:val="20"/>
        </w:rP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w:history="0" r:id="rId1044" w:tooltip="Постановление Правительства РФ от 30.01.2002 N 68 (ред. от 04.09.2015) &quot;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quot; {КонсультантПлюс}">
        <w:r>
          <w:rPr>
            <w:sz w:val="20"/>
            <w:color w:val="0000ff"/>
          </w:rPr>
          <w:t xml:space="preserve">абзацем четвертым пункта 2</w:t>
        </w:r>
      </w:hyperlink>
      <w:r>
        <w:rPr>
          <w:sz w:val="20"/>
        </w:rP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pPr>
        <w:pStyle w:val="0"/>
        <w:spacing w:before="200" w:line-rule="auto"/>
        <w:ind w:firstLine="540"/>
        <w:jc w:val="both"/>
      </w:pPr>
      <w:r>
        <w:rPr>
          <w:sz w:val="20"/>
        </w:rP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pPr>
        <w:pStyle w:val="0"/>
        <w:spacing w:before="200" w:line-rule="auto"/>
        <w:ind w:firstLine="540"/>
        <w:jc w:val="both"/>
      </w:pPr>
      <w:r>
        <w:rPr>
          <w:sz w:val="20"/>
        </w:rPr>
        <w:t xml:space="preserve">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pPr>
        <w:pStyle w:val="0"/>
        <w:jc w:val="both"/>
      </w:pPr>
      <w:r>
        <w:rPr>
          <w:sz w:val="20"/>
        </w:rPr>
        <w:t xml:space="preserve">(в ред. </w:t>
      </w:r>
      <w:hyperlink w:history="0" r:id="rId104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w:history="0" r:id="rId104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52</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pPr>
        <w:pStyle w:val="0"/>
        <w:jc w:val="both"/>
      </w:pPr>
      <w:r>
        <w:rPr>
          <w:sz w:val="20"/>
        </w:rPr>
        <w:t xml:space="preserve">(п. 45(1) введен </w:t>
      </w:r>
      <w:hyperlink w:history="0" r:id="rId1047"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rPr>
        <w:t xml:space="preserve"> Правительства РФ от 19.02.2015 N 139)</w:t>
      </w:r>
    </w:p>
    <w:p>
      <w:pPr>
        <w:pStyle w:val="0"/>
        <w:spacing w:before="200" w:line-rule="auto"/>
        <w:ind w:firstLine="540"/>
        <w:jc w:val="both"/>
      </w:pPr>
      <w:r>
        <w:rPr>
          <w:sz w:val="20"/>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w:history="0" r:id="rId1048" w:tooltip="Постановление Правительства РФ от 07.12.2005 N 738 (ред. от 04.09.2015) &quot;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7 декабря 2005 г. N 738, определяется Федеральной антимонопольной службой.</w:t>
      </w:r>
    </w:p>
    <w:p>
      <w:pPr>
        <w:pStyle w:val="0"/>
        <w:jc w:val="both"/>
      </w:pPr>
      <w:r>
        <w:rPr>
          <w:sz w:val="20"/>
        </w:rPr>
        <w:t xml:space="preserve">(в ред. </w:t>
      </w:r>
      <w:hyperlink w:history="0" r:id="rId104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w:history="0" r:id="rId1050"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pPr>
        <w:pStyle w:val="0"/>
        <w:jc w:val="both"/>
      </w:pPr>
      <w:r>
        <w:rPr>
          <w:sz w:val="20"/>
        </w:rPr>
        <w:t xml:space="preserve">(в ред. </w:t>
      </w:r>
      <w:hyperlink w:history="0" r:id="rId105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w:history="0" r:id="rId1052"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pPr>
        <w:pStyle w:val="0"/>
        <w:jc w:val="both"/>
      </w:pPr>
      <w:r>
        <w:rPr>
          <w:sz w:val="20"/>
        </w:rPr>
        <w:t xml:space="preserve">(в ред. </w:t>
      </w:r>
      <w:hyperlink w:history="0" r:id="rId105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w:history="0" r:id="rId1054"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pPr>
        <w:pStyle w:val="0"/>
        <w:jc w:val="both"/>
      </w:pPr>
      <w:r>
        <w:rPr>
          <w:sz w:val="20"/>
        </w:rPr>
        <w:t xml:space="preserve">(в ред. </w:t>
      </w:r>
      <w:hyperlink w:history="0" r:id="rId105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w:history="0" r:id="rId1056" w:tooltip="Постановление Правительства РФ от 21.04.2010 N 269 (ред. от 04.09.2015) &quot;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quot; (вместе с &quot;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quot;) ------------ Утратил силу или отменен {КонсультантПлюс}">
        <w:r>
          <w:rPr>
            <w:sz w:val="20"/>
            <w:color w:val="0000ff"/>
          </w:rPr>
          <w:t xml:space="preserve">правилами</w:t>
        </w:r>
      </w:hyperlink>
      <w:r>
        <w:rPr>
          <w:sz w:val="20"/>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pPr>
        <w:pStyle w:val="0"/>
        <w:jc w:val="both"/>
      </w:pPr>
      <w:r>
        <w:rPr>
          <w:sz w:val="20"/>
        </w:rPr>
        <w:t xml:space="preserve">(в ред. </w:t>
      </w:r>
      <w:hyperlink w:history="0" r:id="rId105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Постановлений Правительства РФ от 04.09.2015 </w:t>
      </w:r>
      <w:hyperlink w:history="0" r:id="rId105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20.10.2015 </w:t>
      </w:r>
      <w:hyperlink w:history="0" r:id="rId1059"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N 1116</w:t>
        </w:r>
      </w:hyperlink>
      <w:r>
        <w:rPr>
          <w:sz w:val="20"/>
        </w:rPr>
        <w:t xml:space="preserve">)</w:t>
      </w:r>
    </w:p>
    <w:p>
      <w:pPr>
        <w:pStyle w:val="0"/>
        <w:spacing w:before="200" w:line-rule="auto"/>
        <w:ind w:firstLine="540"/>
        <w:jc w:val="both"/>
      </w:pPr>
      <w:r>
        <w:rPr>
          <w:sz w:val="20"/>
        </w:rP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w:history="0" r:id="rId1060"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pPr>
        <w:pStyle w:val="0"/>
        <w:ind w:firstLine="540"/>
        <w:jc w:val="both"/>
      </w:pPr>
      <w:r>
        <w:rPr>
          <w:sz w:val="20"/>
        </w:rPr>
      </w:r>
    </w:p>
    <w:p>
      <w:pPr>
        <w:pStyle w:val="0"/>
        <w:jc w:val="center"/>
      </w:pPr>
      <w:r>
        <w:rPr>
          <w:position w:val="-27"/>
        </w:rPr>
        <w:drawing>
          <wp:inline distT="0" distB="0" distL="0" distR="0">
            <wp:extent cx="137160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1">
                      <a:extLst>
                        <a:ext uri="{28A0092B-C50C-407E-A947-70E740481C1C}">
                          <a14:useLocalDpi xmlns:a14="http://schemas.microsoft.com/office/drawing/2010/main" val="0"/>
                        </a:ext>
                      </a:extLst>
                    </a:blip>
                    <a:srcRect/>
                    <a:stretch>
                      <a:fillRect/>
                    </a:stretch>
                  </pic:blipFill>
                  <pic:spPr bwMode="auto">
                    <a:xfrm>
                      <a:off x="0" y="0"/>
                      <a:ext cx="1371600" cy="477520"/>
                    </a:xfrm>
                    <a:prstGeom prst="rect">
                      <a:avLst/>
                    </a:prstGeom>
                    <a:noFill/>
                    <a:ln>
                      <a:noFill/>
                    </a:ln>
                  </pic:spPr>
                </pic:pic>
              </a:graphicData>
            </a:graphic>
          </wp:inline>
        </w:drawing>
      </w:r>
      <w:r>
        <w:rPr>
          <w:sz w:val="20"/>
        </w:rPr>
        <w:t xml:space="preserve"> (руб./МВт в месяц),</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2702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2">
                      <a:extLst>
                        <a:ext uri="{28A0092B-C50C-407E-A947-70E740481C1C}">
                          <a14:useLocalDpi xmlns:a14="http://schemas.microsoft.com/office/drawing/2010/main" val="0"/>
                        </a:ext>
                      </a:extLst>
                    </a:blip>
                    <a:srcRect/>
                    <a:stretch>
                      <a:fillRect/>
                    </a:stretch>
                  </pic:blipFill>
                  <pic:spPr bwMode="auto">
                    <a:xfrm>
                      <a:off x="0" y="0"/>
                      <a:ext cx="327025" cy="251460"/>
                    </a:xfrm>
                    <a:prstGeom prst="rect">
                      <a:avLst/>
                    </a:prstGeom>
                    <a:noFill/>
                    <a:ln>
                      <a:noFill/>
                    </a:ln>
                  </pic:spPr>
                </pic:pic>
              </a:graphicData>
            </a:graphic>
          </wp:inline>
        </w:drawing>
      </w:r>
      <w:r>
        <w:rPr>
          <w:sz w:val="20"/>
        </w:rP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pPr>
        <w:pStyle w:val="0"/>
        <w:spacing w:before="200" w:line-rule="auto"/>
        <w:ind w:firstLine="540"/>
        <w:jc w:val="both"/>
      </w:pPr>
      <w:r>
        <w:rPr>
          <w:position w:val="-9"/>
        </w:rPr>
        <w:drawing>
          <wp:inline distT="0" distB="0" distL="0" distR="0">
            <wp:extent cx="3429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3">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Pr>
          <w:sz w:val="20"/>
        </w:rPr>
        <w:t xml:space="preserve"> - сезонный коэффициент, рассчитанный для ценовой зоны оптового рынка z и месяца m в соответствии с </w:t>
      </w:r>
      <w:hyperlink w:history="0" r:id="rId106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position w:val="-9"/>
        </w:rPr>
        <w:drawing>
          <wp:inline distT="0" distB="0" distL="0" distR="0">
            <wp:extent cx="38100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5">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rPr>
          <w:sz w:val="20"/>
        </w:rPr>
        <w:t xml:space="preserve"> - сумма объемов мощности, фактически поставленных на оптовый рынок субъектом оптового рынка, предусмотренным </w:t>
      </w:r>
      <w:hyperlink w:history="0" r:id="rId1066"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распоряжением</w:t>
        </w:r>
      </w:hyperlink>
      <w:r>
        <w:rPr>
          <w:sz w:val="20"/>
        </w:rP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pPr>
        <w:pStyle w:val="0"/>
        <w:spacing w:before="200" w:line-rule="auto"/>
        <w:ind w:firstLine="540"/>
        <w:jc w:val="both"/>
      </w:pPr>
      <w:r>
        <w:rPr>
          <w:sz w:val="20"/>
        </w:rPr>
        <w:t xml:space="preserve">Размер </w:t>
      </w:r>
      <w:r>
        <w:rPr>
          <w:position w:val="-9"/>
        </w:rPr>
        <w:drawing>
          <wp:inline distT="0" distB="0" distL="0" distR="0">
            <wp:extent cx="3276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7">
                      <a:extLst>
                        <a:ext uri="{28A0092B-C50C-407E-A947-70E740481C1C}">
                          <a14:useLocalDpi xmlns:a14="http://schemas.microsoft.com/office/drawing/2010/main" val="0"/>
                        </a:ext>
                      </a:extLst>
                    </a:blip>
                    <a:srcRect/>
                    <a:stretch>
                      <a:fillRect/>
                    </a:stretch>
                  </pic:blipFill>
                  <pic:spPr bwMode="auto">
                    <a:xfrm>
                      <a:off x="0" y="0"/>
                      <a:ext cx="327660" cy="251460"/>
                    </a:xfrm>
                    <a:prstGeom prst="rect">
                      <a:avLst/>
                    </a:prstGeom>
                    <a:noFill/>
                    <a:ln>
                      <a:noFill/>
                    </a:ln>
                  </pic:spPr>
                </pic:pic>
              </a:graphicData>
            </a:graphic>
          </wp:inline>
        </w:drawing>
      </w:r>
      <w:r>
        <w:rPr>
          <w:sz w:val="20"/>
        </w:rPr>
        <w:t xml:space="preserve"> определяется коммерческим оператором оптового рынка по формуле:</w:t>
      </w:r>
    </w:p>
    <w:p>
      <w:pPr>
        <w:pStyle w:val="0"/>
        <w:ind w:firstLine="540"/>
        <w:jc w:val="both"/>
      </w:pPr>
      <w:r>
        <w:rPr>
          <w:sz w:val="20"/>
        </w:rPr>
      </w:r>
    </w:p>
    <w:p>
      <w:pPr>
        <w:pStyle w:val="0"/>
        <w:jc w:val="center"/>
      </w:pPr>
      <w:r>
        <w:rPr>
          <w:position w:val="-35"/>
        </w:rPr>
        <w:drawing>
          <wp:inline distT="0" distB="0" distL="0" distR="0">
            <wp:extent cx="1386840" cy="571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8">
                      <a:extLst>
                        <a:ext uri="{28A0092B-C50C-407E-A947-70E740481C1C}">
                          <a14:useLocalDpi xmlns:a14="http://schemas.microsoft.com/office/drawing/2010/main" val="0"/>
                        </a:ext>
                      </a:extLst>
                    </a:blip>
                    <a:srcRect/>
                    <a:stretch>
                      <a:fillRect/>
                    </a:stretch>
                  </pic:blipFill>
                  <pic:spPr bwMode="auto">
                    <a:xfrm>
                      <a:off x="0" y="0"/>
                      <a:ext cx="1386840" cy="571500"/>
                    </a:xfrm>
                    <a:prstGeom prst="rect">
                      <a:avLst/>
                    </a:prstGeom>
                    <a:noFill/>
                    <a:ln>
                      <a:noFill/>
                    </a:ln>
                  </pic:spPr>
                </pic:pic>
              </a:graphicData>
            </a:graphic>
          </wp:inline>
        </w:drawing>
      </w:r>
      <w:r>
        <w:rPr>
          <w:sz w:val="20"/>
        </w:rPr>
        <w:t xml:space="preserve"> (руб.),</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343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9">
                      <a:extLst>
                        <a:ext uri="{28A0092B-C50C-407E-A947-70E740481C1C}">
                          <a14:useLocalDpi xmlns:a14="http://schemas.microsoft.com/office/drawing/2010/main" val="0"/>
                        </a:ext>
                      </a:extLst>
                    </a:blip>
                    <a:srcRect/>
                    <a:stretch>
                      <a:fillRect/>
                    </a:stretch>
                  </pic:blipFill>
                  <pic:spPr bwMode="auto">
                    <a:xfrm>
                      <a:off x="0" y="0"/>
                      <a:ext cx="434340" cy="251460"/>
                    </a:xfrm>
                    <a:prstGeom prst="rect">
                      <a:avLst/>
                    </a:prstGeom>
                    <a:noFill/>
                    <a:ln>
                      <a:noFill/>
                    </a:ln>
                  </pic:spPr>
                </pic:pic>
              </a:graphicData>
            </a:graphic>
          </wp:inline>
        </w:drawing>
      </w:r>
      <w:r>
        <w:rPr>
          <w:sz w:val="20"/>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pPr>
        <w:pStyle w:val="0"/>
        <w:spacing w:before="200" w:line-rule="auto"/>
        <w:ind w:firstLine="540"/>
        <w:jc w:val="both"/>
      </w:pPr>
      <w:r>
        <w:rPr>
          <w:position w:val="-9"/>
        </w:rPr>
        <w:drawing>
          <wp:inline distT="0" distB="0" distL="0" distR="0">
            <wp:extent cx="2514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 w:val="20"/>
        </w:rPr>
        <w:t xml:space="preserve"> - сумма объемов фактического пикового потребления покупателей в ценовой зоне оптового рынка z, определенных в соответствии с </w:t>
      </w:r>
      <w:hyperlink w:history="0" r:id="rId107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pPr>
        <w:pStyle w:val="0"/>
        <w:jc w:val="both"/>
      </w:pPr>
      <w:r>
        <w:rPr>
          <w:sz w:val="20"/>
        </w:rPr>
        <w:t xml:space="preserve">(п. 47(1) введен </w:t>
      </w:r>
      <w:hyperlink w:history="0" r:id="rId107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w:history="0" r:id="rId1073"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пунктом 2</w:t>
        </w:r>
      </w:hyperlink>
      <w:r>
        <w:rPr>
          <w:sz w:val="20"/>
        </w:rP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w:history="0" r:id="rId107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абзацами двадцать первым</w:t>
        </w:r>
      </w:hyperlink>
      <w:r>
        <w:rPr>
          <w:sz w:val="20"/>
        </w:rPr>
        <w:t xml:space="preserve"> - </w:t>
      </w:r>
      <w:hyperlink w:history="0" r:id="rId107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двадцать третьим пункта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47(2) введен </w:t>
      </w:r>
      <w:hyperlink w:history="0" r:id="rId107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47(3). Надбавка к цене на мощность, поставляемую субъектом оптового рынка - производителем электрической энергии (мощности), указанным в </w:t>
      </w:r>
      <w:hyperlink w:history="0" r:id="rId1077"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w:history="0" r:id="rId107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разделом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47(3) введен </w:t>
      </w:r>
      <w:hyperlink w:history="0" r:id="rId1079"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09.03.2019 N 256)</w:t>
      </w:r>
    </w:p>
    <w:p>
      <w:pPr>
        <w:pStyle w:val="0"/>
        <w:spacing w:before="200" w:line-rule="auto"/>
        <w:ind w:firstLine="540"/>
        <w:jc w:val="both"/>
      </w:pPr>
      <w:r>
        <w:rPr>
          <w:sz w:val="20"/>
        </w:rP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w:history="0" r:id="rId108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116</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(п. 47(4) введен </w:t>
      </w:r>
      <w:hyperlink w:history="0" r:id="rId1081"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 и мощностью</w:t>
      </w:r>
    </w:p>
    <w:p>
      <w:pPr>
        <w:pStyle w:val="2"/>
        <w:jc w:val="center"/>
      </w:pPr>
      <w:r>
        <w:rPr>
          <w:sz w:val="20"/>
        </w:rPr>
        <w:t xml:space="preserve">на территориях неценовых зон оптового рынка электрической</w:t>
      </w:r>
    </w:p>
    <w:p>
      <w:pPr>
        <w:pStyle w:val="2"/>
        <w:jc w:val="center"/>
      </w:pPr>
      <w:r>
        <w:rPr>
          <w:sz w:val="20"/>
        </w:rPr>
        <w:t xml:space="preserve">энергии и мощности</w:t>
      </w:r>
    </w:p>
    <w:p>
      <w:pPr>
        <w:pStyle w:val="0"/>
        <w:ind w:firstLine="540"/>
        <w:jc w:val="both"/>
      </w:pPr>
      <w:r>
        <w:rPr>
          <w:sz w:val="20"/>
        </w:rPr>
      </w:r>
    </w:p>
    <w:bookmarkStart w:id="1310" w:name="P1310"/>
    <w:bookmarkEnd w:id="1310"/>
    <w:p>
      <w:pPr>
        <w:pStyle w:val="0"/>
        <w:ind w:firstLine="540"/>
        <w:jc w:val="both"/>
      </w:pPr>
      <w:r>
        <w:rPr>
          <w:sz w:val="20"/>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history="0" w:anchor="P443"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пунктом 12</w:t>
        </w:r>
      </w:hyperlink>
      <w:r>
        <w:rPr>
          <w:sz w:val="20"/>
        </w:rP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history="0" w:anchor="P2388" w:tooltip="МЕТОДИКА">
        <w:r>
          <w:rPr>
            <w:sz w:val="20"/>
            <w:color w:val="0000ff"/>
          </w:rPr>
          <w:t xml:space="preserve">приложению N 5(1)</w:t>
        </w:r>
      </w:hyperlink>
      <w:r>
        <w:rPr>
          <w:sz w:val="20"/>
        </w:rPr>
        <w:t xml:space="preserve"> в случаях, предусмотренных </w:t>
      </w:r>
      <w:hyperlink w:history="0" w:anchor="P1328"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абзацем вторым пункта 49</w:t>
        </w:r>
      </w:hyperlink>
      <w:r>
        <w:rPr>
          <w:sz w:val="20"/>
        </w:rP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history="0" w:anchor="P2564" w:tooltip="МЕТОДИКА">
        <w:r>
          <w:rPr>
            <w:sz w:val="20"/>
            <w:color w:val="0000ff"/>
          </w:rPr>
          <w:t xml:space="preserve">приложению N 5(3)</w:t>
        </w:r>
      </w:hyperlink>
      <w:r>
        <w:rPr>
          <w:sz w:val="20"/>
        </w:rPr>
        <w:t xml:space="preserve"> в случаях, предусмотренных </w:t>
      </w:r>
      <w:hyperlink w:history="0" w:anchor="P1330" w:tooltip="В отношении генерирующих объектов тепловых электростанций в соответствующей неценовой зоне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
        <w:r>
          <w:rPr>
            <w:sz w:val="20"/>
            <w:color w:val="0000ff"/>
          </w:rPr>
          <w:t xml:space="preserve">абзацем третьим пункта 49</w:t>
        </w:r>
      </w:hyperlink>
      <w:r>
        <w:rPr>
          <w:sz w:val="20"/>
        </w:rPr>
        <w:t xml:space="preserve"> настоящего документа.</w:t>
      </w:r>
    </w:p>
    <w:p>
      <w:pPr>
        <w:pStyle w:val="0"/>
        <w:jc w:val="both"/>
      </w:pPr>
      <w:r>
        <w:rPr>
          <w:sz w:val="20"/>
        </w:rPr>
        <w:t xml:space="preserve">(в ред. Постановлений Правительства РФ от 09.03.2019 </w:t>
      </w:r>
      <w:hyperlink w:history="0" r:id="rId108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24.11.2021 </w:t>
      </w:r>
      <w:hyperlink w:history="0" r:id="rId1083"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N 2025</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48 применяется к субъектам, функционирующим на территориях Дальнего Востока, с 01.01.2021 (</w:t>
            </w:r>
            <w:hyperlink w:history="0" r:id="rId1084"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w:t>
              </w:r>
            </w:hyperlink>
            <w:r>
              <w:rPr>
                <w:sz w:val="20"/>
                <w:color w:val="392c69"/>
              </w:rPr>
              <w:t xml:space="preserve"> Правительства РФ от 29.06.2019 N 837 (в ред. от 30.06.2020)).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4" w:name="P1314"/>
    <w:bookmarkEnd w:id="1314"/>
    <w:p>
      <w:pPr>
        <w:pStyle w:val="0"/>
        <w:spacing w:before="260" w:line-rule="auto"/>
        <w:ind w:firstLine="540"/>
        <w:jc w:val="both"/>
      </w:pPr>
      <w:r>
        <w:rPr>
          <w:sz w:val="20"/>
        </w:rP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history="0" w:anchor="P2895" w:tooltip="ОСОБЕННОСТИ">
        <w:r>
          <w:rPr>
            <w:sz w:val="20"/>
            <w:color w:val="0000ff"/>
          </w:rPr>
          <w:t xml:space="preserve">приложением N 7</w:t>
        </w:r>
      </w:hyperlink>
      <w:r>
        <w:rPr>
          <w:sz w:val="20"/>
        </w:rPr>
        <w:t xml:space="preserve"> к настоящему документу и методическими </w:t>
      </w:r>
      <w:hyperlink w:history="0" r:id="rId1085"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pPr>
        <w:pStyle w:val="0"/>
        <w:jc w:val="both"/>
      </w:pPr>
      <w:r>
        <w:rPr>
          <w:sz w:val="20"/>
        </w:rPr>
        <w:t xml:space="preserve">(абзац введен </w:t>
      </w:r>
      <w:hyperlink w:history="0" r:id="rId1086"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29.06.2019 N 837; в ред. </w:t>
      </w:r>
      <w:hyperlink w:history="0" r:id="rId1087"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pPr>
        <w:pStyle w:val="0"/>
        <w:jc w:val="both"/>
      </w:pPr>
      <w:r>
        <w:rPr>
          <w:sz w:val="20"/>
        </w:rPr>
        <w:t xml:space="preserve">(в ред. Постановлений Правительства РФ от 04.09.2015 </w:t>
      </w:r>
      <w:hyperlink w:history="0" r:id="rId108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08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04.09.2015 </w:t>
      </w:r>
      <w:hyperlink w:history="0" r:id="rId109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09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w:t>
      </w:r>
      <w:hyperlink w:history="0" r:id="rId1092" w:tooltip="Приказ ФАС России от 27.11.2023 N 892/23 &quot;Об утверждении индикативных цен на электрическую энергию и на мощность для покупателей - субъектов оптового рынка электрической энергии (мощности) на территориях неценовых зон оптового рынка на 2024 год&quot; (Зарегистрировано в Минюсте России 21.12.2023 N 76519) {КонсультантПлюс}">
        <w:r>
          <w:rPr>
            <w:sz w:val="20"/>
            <w:color w:val="0000ff"/>
          </w:rPr>
          <w:t xml:space="preserve">индикативные цены</w:t>
        </w:r>
      </w:hyperlink>
      <w:r>
        <w:rPr>
          <w:sz w:val="20"/>
        </w:rP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(территории, указанные в </w:t>
      </w:r>
      <w:hyperlink w:history="0" r:id="rId109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pPr>
        <w:pStyle w:val="0"/>
        <w:jc w:val="both"/>
      </w:pPr>
      <w:r>
        <w:rPr>
          <w:sz w:val="20"/>
        </w:rPr>
        <w:t xml:space="preserve">(в ред. Постановлений Правительства РФ от 04.09.2015 </w:t>
      </w:r>
      <w:hyperlink w:history="0" r:id="rId109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09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096"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(территории, указанные в </w:t>
      </w:r>
      <w:hyperlink w:history="0" r:id="rId109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pPr>
        <w:pStyle w:val="0"/>
        <w:jc w:val="both"/>
      </w:pPr>
      <w:r>
        <w:rPr>
          <w:sz w:val="20"/>
        </w:rPr>
        <w:t xml:space="preserve">(в ред. Постановлений Правительства РФ от 09.03.2019 </w:t>
      </w:r>
      <w:hyperlink w:history="0" r:id="rId1098"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099"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Объемы долгосрочных двусторонних договоров, заключаемых в соответствии с </w:t>
      </w:r>
      <w:hyperlink w:history="0" r:id="rId110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pPr>
        <w:pStyle w:val="0"/>
        <w:jc w:val="both"/>
      </w:pPr>
      <w:r>
        <w:rPr>
          <w:sz w:val="20"/>
        </w:rPr>
        <w:t xml:space="preserve">(в ред. </w:t>
      </w:r>
      <w:hyperlink w:history="0" r:id="rId110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history="0" w:anchor="P1328" w:tooltip="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
        <w:r>
          <w:rPr>
            <w:sz w:val="20"/>
            <w:color w:val="0000ff"/>
          </w:rPr>
          <w:t xml:space="preserve">абзаце втором</w:t>
        </w:r>
      </w:hyperlink>
      <w:r>
        <w:rPr>
          <w:sz w:val="20"/>
        </w:rPr>
        <w:t xml:space="preserve"> настоящего пункта, регулируемые цены (тарифы) в отношении которых определяются в соответствии с методикой согласно </w:t>
      </w:r>
      <w:hyperlink w:history="0" w:anchor="P2388" w:tooltip="МЕТОДИКА">
        <w:r>
          <w:rPr>
            <w:sz w:val="20"/>
            <w:color w:val="0000ff"/>
          </w:rPr>
          <w:t xml:space="preserve">приложению N 5(1)</w:t>
        </w:r>
      </w:hyperlink>
      <w:r>
        <w:rPr>
          <w:sz w:val="20"/>
        </w:rP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pPr>
        <w:pStyle w:val="0"/>
        <w:jc w:val="both"/>
      </w:pPr>
      <w:r>
        <w:rPr>
          <w:sz w:val="20"/>
        </w:rPr>
        <w:t xml:space="preserve">(в ред. Постановлений Правительства РФ от 04.09.2015 </w:t>
      </w:r>
      <w:hyperlink w:history="0" r:id="rId110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10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bookmarkStart w:id="1328" w:name="P1328"/>
    <w:bookmarkEnd w:id="1328"/>
    <w:p>
      <w:pPr>
        <w:pStyle w:val="0"/>
        <w:spacing w:before="200" w:line-rule="auto"/>
        <w:ind w:firstLine="540"/>
        <w:jc w:val="both"/>
      </w:pPr>
      <w:r>
        <w:rPr>
          <w:sz w:val="20"/>
        </w:rP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w:history="0" r:id="rId1104"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распоряжением</w:t>
        </w:r>
      </w:hyperlink>
      <w:r>
        <w:rPr>
          <w:sz w:val="20"/>
        </w:rP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history="0" w:anchor="P2388" w:tooltip="МЕТОДИКА">
        <w:r>
          <w:rPr>
            <w:sz w:val="20"/>
            <w:color w:val="0000ff"/>
          </w:rPr>
          <w:t xml:space="preserve">приложению N 5(1)</w:t>
        </w:r>
      </w:hyperlink>
      <w:r>
        <w:rPr>
          <w:sz w:val="20"/>
        </w:rP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110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both"/>
      </w:pPr>
      <w:r>
        <w:rPr>
          <w:sz w:val="20"/>
        </w:rPr>
        <w:t xml:space="preserve">(абзац введен </w:t>
      </w:r>
      <w:hyperlink w:history="0" r:id="rId1106"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bookmarkStart w:id="1330" w:name="P1330"/>
    <w:bookmarkEnd w:id="1330"/>
    <w:p>
      <w:pPr>
        <w:pStyle w:val="0"/>
        <w:spacing w:before="200" w:line-rule="auto"/>
        <w:ind w:firstLine="540"/>
        <w:jc w:val="both"/>
      </w:pPr>
      <w:r>
        <w:rPr>
          <w:sz w:val="20"/>
        </w:rPr>
        <w:t xml:space="preserve">В отношении генерирующих объектов тепловых электростанций в соответствующей неценовой зоне оптового рынка, включенных в </w:t>
      </w:r>
      <w:hyperlink w:history="0" r:id="rId1107"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history="0" w:anchor="P2564" w:tooltip="МЕТОДИКА">
        <w:r>
          <w:rPr>
            <w:sz w:val="20"/>
            <w:color w:val="0000ff"/>
          </w:rPr>
          <w:t xml:space="preserve">приложением N 5(3)</w:t>
        </w:r>
      </w:hyperlink>
      <w:r>
        <w:rPr>
          <w:sz w:val="20"/>
        </w:rPr>
        <w:t xml:space="preserve"> к настоящему документу, в течение 180 месяцев с даты начала поставки мощности, указанной в этом перечне.</w:t>
      </w:r>
    </w:p>
    <w:p>
      <w:pPr>
        <w:pStyle w:val="0"/>
        <w:jc w:val="both"/>
      </w:pPr>
      <w:r>
        <w:rPr>
          <w:sz w:val="20"/>
        </w:rPr>
        <w:t xml:space="preserve">(абзац введен </w:t>
      </w:r>
      <w:hyperlink w:history="0" r:id="rId1108"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24.11.2021 N 2025)</w:t>
      </w:r>
    </w:p>
    <w:p>
      <w:pPr>
        <w:pStyle w:val="0"/>
        <w:spacing w:before="200" w:line-rule="auto"/>
        <w:ind w:firstLine="540"/>
        <w:jc w:val="both"/>
      </w:pPr>
      <w:r>
        <w:rPr>
          <w:sz w:val="20"/>
        </w:rPr>
        <w:t xml:space="preserve">Абзац утратил силу с 1 января 2017 года. - </w:t>
      </w:r>
      <w:hyperlink w:history="0" r:id="rId1109"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23.12.2016 N 1446.</w:t>
      </w:r>
    </w:p>
    <w:p>
      <w:pPr>
        <w:pStyle w:val="0"/>
        <w:spacing w:before="200" w:line-rule="auto"/>
        <w:ind w:firstLine="540"/>
        <w:jc w:val="both"/>
      </w:pPr>
      <w:r>
        <w:rPr>
          <w:sz w:val="20"/>
        </w:rPr>
        <w:t xml:space="preserve">На территории Дальнего Востока (территории, указанные в </w:t>
      </w:r>
      <w:hyperlink w:history="0" r:id="rId111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IV</w:t>
        </w:r>
      </w:hyperlink>
      <w:r>
        <w:rPr>
          <w:sz w:val="20"/>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pPr>
        <w:pStyle w:val="0"/>
        <w:jc w:val="both"/>
      </w:pPr>
      <w:r>
        <w:rPr>
          <w:sz w:val="20"/>
        </w:rPr>
        <w:t xml:space="preserve">(в ред. Постановлений Правительства РФ от 04.09.2015 </w:t>
      </w:r>
      <w:hyperlink w:history="0" r:id="rId111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07.03.2020 </w:t>
      </w:r>
      <w:hyperlink w:history="0" r:id="rId111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w:t>
      </w:r>
    </w:p>
    <w:p>
      <w:pPr>
        <w:pStyle w:val="0"/>
        <w:spacing w:before="200" w:line-rule="auto"/>
        <w:ind w:firstLine="540"/>
        <w:jc w:val="both"/>
      </w:pPr>
      <w:r>
        <w:rPr>
          <w:sz w:val="20"/>
        </w:rPr>
        <w:t xml:space="preserve">Для расчетов за поставленную указанными поставщиками на оптовый рынок электрическую энергию используется регулируемая </w:t>
      </w:r>
      <w:r>
        <w:rPr>
          <w:sz w:val="20"/>
        </w:rPr>
        <w:t xml:space="preserve">цена</w:t>
      </w:r>
      <w:r>
        <w:rPr>
          <w:sz w:val="20"/>
        </w:rPr>
        <w:t xml:space="preserve">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pPr>
        <w:pStyle w:val="0"/>
        <w:jc w:val="both"/>
      </w:pPr>
      <w:r>
        <w:rPr>
          <w:sz w:val="20"/>
        </w:rPr>
        <w:t xml:space="preserve">(в ред. </w:t>
      </w:r>
      <w:hyperlink w:history="0" r:id="rId111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w:history="0" r:id="rId111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pPr>
        <w:pStyle w:val="0"/>
        <w:jc w:val="both"/>
      </w:pPr>
      <w:r>
        <w:rPr>
          <w:sz w:val="20"/>
        </w:rPr>
        <w:t xml:space="preserve">(абзац введен </w:t>
      </w:r>
      <w:hyperlink w:history="0" r:id="rId1115" w:tooltip="Постановление Правительства РФ от 30.11.2016 N 1265 &quot;О порядке установления платы за технологическое присоединение вновь вводимых в эксплуатацию объектов по производству электрической энергии атомных станций и гидроэлектростанций (в том числе гидроаккумулирующих электростанций) к объектам единой национальной (общероссийской) электрической сети&quot; {КонсультантПлюс}">
        <w:r>
          <w:rPr>
            <w:sz w:val="20"/>
            <w:color w:val="0000ff"/>
          </w:rPr>
          <w:t xml:space="preserve">Постановлением</w:t>
        </w:r>
      </w:hyperlink>
      <w:r>
        <w:rPr>
          <w:sz w:val="20"/>
        </w:rPr>
        <w:t xml:space="preserve"> Правительства РФ от 30.11.2016 N 1265; в ред. </w:t>
      </w:r>
      <w:hyperlink w:history="0" r:id="rId1116"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339" w:name="P1339"/>
    <w:bookmarkEnd w:id="1339"/>
    <w:p>
      <w:pPr>
        <w:pStyle w:val="0"/>
        <w:spacing w:before="200" w:line-rule="auto"/>
        <w:ind w:firstLine="540"/>
        <w:jc w:val="both"/>
      </w:pPr>
      <w:r>
        <w:rPr>
          <w:sz w:val="20"/>
        </w:rP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w:t>
      </w:r>
      <w:hyperlink w:history="0" r:id="rId111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pPr>
        <w:pStyle w:val="0"/>
        <w:spacing w:before="200" w:line-rule="auto"/>
        <w:ind w:firstLine="540"/>
        <w:jc w:val="both"/>
      </w:pPr>
      <w:r>
        <w:rPr>
          <w:sz w:val="20"/>
        </w:rP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pPr>
        <w:pStyle w:val="0"/>
        <w:spacing w:before="200" w:line-rule="auto"/>
        <w:ind w:firstLine="540"/>
        <w:jc w:val="both"/>
      </w:pPr>
      <w:r>
        <w:rPr>
          <w:sz w:val="20"/>
        </w:rPr>
        <w:t xml:space="preserve">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pPr>
        <w:pStyle w:val="0"/>
        <w:spacing w:before="200" w:line-rule="auto"/>
        <w:ind w:firstLine="540"/>
        <w:jc w:val="both"/>
      </w:pPr>
      <w:r>
        <w:rPr>
          <w:sz w:val="20"/>
        </w:rP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pPr>
        <w:pStyle w:val="0"/>
        <w:jc w:val="both"/>
      </w:pPr>
      <w:r>
        <w:rPr>
          <w:sz w:val="20"/>
        </w:rPr>
        <w:t xml:space="preserve">(в ред. </w:t>
      </w:r>
      <w:hyperlink w:history="0" r:id="rId111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w:history="0" r:id="rId1119" w:tooltip="Приказ ФСТ РФ от 28.09.2007 N 262-э/11 (ред. от 18.12.2007) &quot;Об утверждении Методических указаний по определению индикативных цен на электрическую энергию и мощность для покупателей - субъектов оптового рынка электрической энергии (мощности) в целях формирования регулируемых договоров, заключаемых в соответствующем периоде регулирования&quot; (Зарегистрировано в Минюсте РФ 17.10.2007 N 1034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w:t>
      </w:r>
    </w:p>
    <w:p>
      <w:pPr>
        <w:pStyle w:val="0"/>
        <w:jc w:val="both"/>
      </w:pPr>
      <w:r>
        <w:rPr>
          <w:sz w:val="20"/>
        </w:rPr>
        <w:t xml:space="preserve">(в ред. </w:t>
      </w:r>
      <w:hyperlink w:history="0" r:id="rId112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pPr>
        <w:pStyle w:val="0"/>
        <w:spacing w:before="200" w:line-rule="auto"/>
        <w:ind w:firstLine="540"/>
        <w:jc w:val="both"/>
      </w:pPr>
      <w:r>
        <w:rPr>
          <w:sz w:val="20"/>
        </w:rPr>
        <w:t xml:space="preserve">52. Утратил силу. - </w:t>
      </w:r>
      <w:hyperlink w:history="0" r:id="rId1121"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w:t>
      </w:r>
      <w:hyperlink w:history="0" r:id="rId112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pPr>
        <w:pStyle w:val="0"/>
        <w:jc w:val="both"/>
      </w:pPr>
      <w:r>
        <w:rPr>
          <w:sz w:val="20"/>
        </w:rPr>
        <w:t xml:space="preserve">(в ред. </w:t>
      </w:r>
      <w:hyperlink w:history="0" r:id="rId1123"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21.07.2021 N 1231)</w:t>
      </w:r>
    </w:p>
    <w:p>
      <w:pPr>
        <w:pStyle w:val="0"/>
        <w:spacing w:before="200" w:line-rule="auto"/>
        <w:ind w:firstLine="540"/>
        <w:jc w:val="both"/>
      </w:pPr>
      <w:r>
        <w:rPr>
          <w:sz w:val="20"/>
        </w:rPr>
        <w:t xml:space="preserve">Предельные максимальные уровни цен (тарифов) на мощность, реализуемую на оптовом рынке на территориях неценовых зон оптового рынка, в соответствии с </w:t>
      </w:r>
      <w:hyperlink w:history="0" r:id="rId112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 увеличенные в 2 раза.</w:t>
      </w:r>
    </w:p>
    <w:p>
      <w:pPr>
        <w:pStyle w:val="0"/>
        <w:jc w:val="both"/>
      </w:pPr>
      <w:r>
        <w:rPr>
          <w:sz w:val="20"/>
        </w:rPr>
        <w:t xml:space="preserve">(в ред. </w:t>
      </w:r>
      <w:hyperlink w:history="0" r:id="rId1125"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21.07.2021 N 1231)</w:t>
      </w:r>
    </w:p>
    <w:p>
      <w:pPr>
        <w:pStyle w:val="0"/>
        <w:spacing w:before="200" w:line-rule="auto"/>
        <w:ind w:firstLine="540"/>
        <w:jc w:val="both"/>
      </w:pPr>
      <w:r>
        <w:rPr>
          <w:sz w:val="20"/>
        </w:rPr>
        <w:t xml:space="preserve">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pPr>
        <w:pStyle w:val="0"/>
        <w:ind w:firstLine="540"/>
        <w:jc w:val="both"/>
      </w:pPr>
      <w:r>
        <w:rPr>
          <w:sz w:val="20"/>
        </w:rPr>
      </w:r>
    </w:p>
    <w:p>
      <w:pPr>
        <w:pStyle w:val="2"/>
        <w:outlineLvl w:val="2"/>
        <w:jc w:val="center"/>
      </w:pPr>
      <w:r>
        <w:rPr>
          <w:sz w:val="20"/>
        </w:rPr>
        <w:t xml:space="preserve">Особенности расчета цен (тарифов) на электрическую</w:t>
      </w:r>
    </w:p>
    <w:p>
      <w:pPr>
        <w:pStyle w:val="2"/>
        <w:jc w:val="center"/>
      </w:pPr>
      <w:r>
        <w:rPr>
          <w:sz w:val="20"/>
        </w:rPr>
        <w:t xml:space="preserve">энергию (мощность), продаваемую (приобретаемую)</w:t>
      </w:r>
    </w:p>
    <w:p>
      <w:pPr>
        <w:pStyle w:val="2"/>
        <w:jc w:val="center"/>
      </w:pPr>
      <w:r>
        <w:rPr>
          <w:sz w:val="20"/>
        </w:rPr>
        <w:t xml:space="preserve">на оптовом рынке в целях технологического обеспечения</w:t>
      </w:r>
    </w:p>
    <w:p>
      <w:pPr>
        <w:pStyle w:val="2"/>
        <w:jc w:val="center"/>
      </w:pPr>
      <w:r>
        <w:rPr>
          <w:sz w:val="20"/>
        </w:rPr>
        <w:t xml:space="preserve">совместной работы Единой энергетической системы России</w:t>
      </w:r>
    </w:p>
    <w:p>
      <w:pPr>
        <w:pStyle w:val="2"/>
        <w:jc w:val="center"/>
      </w:pPr>
      <w:r>
        <w:rPr>
          <w:sz w:val="20"/>
        </w:rPr>
        <w:t xml:space="preserve">и электроэнергетических систем иностранных государств</w:t>
      </w:r>
    </w:p>
    <w:p>
      <w:pPr>
        <w:pStyle w:val="2"/>
        <w:jc w:val="center"/>
      </w:pPr>
      <w:r>
        <w:rPr>
          <w:sz w:val="20"/>
        </w:rPr>
        <w:t xml:space="preserve">на территориях неценовых зон оптового рынка</w:t>
      </w:r>
    </w:p>
    <w:p>
      <w:pPr>
        <w:pStyle w:val="2"/>
        <w:jc w:val="center"/>
      </w:pPr>
      <w:r>
        <w:rPr>
          <w:sz w:val="20"/>
        </w:rPr>
        <w:t xml:space="preserve">электрической энергии (мощности)</w:t>
      </w:r>
    </w:p>
    <w:p>
      <w:pPr>
        <w:pStyle w:val="0"/>
        <w:ind w:firstLine="540"/>
        <w:jc w:val="both"/>
      </w:pPr>
      <w:r>
        <w:rPr>
          <w:sz w:val="20"/>
        </w:rPr>
      </w:r>
    </w:p>
    <w:p>
      <w:pPr>
        <w:pStyle w:val="0"/>
        <w:ind w:firstLine="540"/>
        <w:jc w:val="both"/>
      </w:pPr>
      <w:r>
        <w:rPr>
          <w:sz w:val="20"/>
        </w:rPr>
        <w:t xml:space="preserve">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pPr>
        <w:pStyle w:val="0"/>
        <w:jc w:val="both"/>
      </w:pPr>
      <w:r>
        <w:rPr>
          <w:sz w:val="20"/>
        </w:rPr>
        <w:t xml:space="preserve">(в ред. Постановлений Правительства РФ от 04.09.2015 </w:t>
      </w:r>
      <w:hyperlink w:history="0" r:id="rId112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12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pPr>
        <w:pStyle w:val="0"/>
        <w:spacing w:before="200" w:line-rule="auto"/>
        <w:ind w:firstLine="540"/>
        <w:jc w:val="both"/>
      </w:pPr>
      <w:r>
        <w:rPr>
          <w:sz w:val="20"/>
        </w:rPr>
        <w:t xml:space="preserve">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pPr>
        <w:pStyle w:val="0"/>
        <w:spacing w:before="200" w:line-rule="auto"/>
        <w:ind w:firstLine="540"/>
        <w:jc w:val="both"/>
      </w:pPr>
      <w:r>
        <w:rPr>
          <w:sz w:val="20"/>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history="0" w:anchor="P1339" w:tooltip="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
        <w:r>
          <w:rPr>
            <w:sz w:val="20"/>
            <w:color w:val="0000ff"/>
          </w:rPr>
          <w:t xml:space="preserve">пунктом 50</w:t>
        </w:r>
      </w:hyperlink>
      <w:r>
        <w:rPr>
          <w:sz w:val="20"/>
        </w:rPr>
        <w:t xml:space="preserve"> настоящего документа.</w:t>
      </w:r>
    </w:p>
    <w:p>
      <w:pPr>
        <w:pStyle w:val="0"/>
        <w:spacing w:before="200" w:line-rule="auto"/>
        <w:ind w:firstLine="540"/>
        <w:jc w:val="both"/>
      </w:pPr>
      <w:r>
        <w:rPr>
          <w:sz w:val="20"/>
        </w:rP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pPr>
        <w:pStyle w:val="0"/>
        <w:ind w:firstLine="540"/>
        <w:jc w:val="both"/>
      </w:pPr>
      <w:r>
        <w:rPr>
          <w:sz w:val="20"/>
        </w:rPr>
      </w:r>
    </w:p>
    <w:p>
      <w:pPr>
        <w:pStyle w:val="2"/>
        <w:outlineLvl w:val="2"/>
        <w:jc w:val="center"/>
      </w:pPr>
      <w:r>
        <w:rPr>
          <w:sz w:val="20"/>
        </w:rPr>
        <w:t xml:space="preserve">Особенности ценообразования в отношении электрической</w:t>
      </w:r>
    </w:p>
    <w:p>
      <w:pPr>
        <w:pStyle w:val="2"/>
        <w:jc w:val="center"/>
      </w:pPr>
      <w:r>
        <w:rPr>
          <w:sz w:val="20"/>
        </w:rPr>
        <w:t xml:space="preserve">энергии (мощности) на территориях отдельных частей ценовых</w:t>
      </w:r>
    </w:p>
    <w:p>
      <w:pPr>
        <w:pStyle w:val="2"/>
        <w:jc w:val="center"/>
      </w:pPr>
      <w:r>
        <w:rPr>
          <w:sz w:val="20"/>
        </w:rPr>
        <w:t xml:space="preserve">зон оптового рынка, для которых Правительством Российской</w:t>
      </w:r>
    </w:p>
    <w:p>
      <w:pPr>
        <w:pStyle w:val="2"/>
        <w:jc w:val="center"/>
      </w:pPr>
      <w:r>
        <w:rPr>
          <w:sz w:val="20"/>
        </w:rPr>
        <w:t xml:space="preserve">Федерации установлены особенности функционирования</w:t>
      </w:r>
    </w:p>
    <w:p>
      <w:pPr>
        <w:pStyle w:val="2"/>
        <w:jc w:val="center"/>
      </w:pPr>
      <w:r>
        <w:rPr>
          <w:sz w:val="20"/>
        </w:rPr>
        <w:t xml:space="preserve">оптового и розничных рынков</w:t>
      </w:r>
    </w:p>
    <w:p>
      <w:pPr>
        <w:pStyle w:val="0"/>
        <w:ind w:firstLine="540"/>
        <w:jc w:val="both"/>
      </w:pPr>
      <w:r>
        <w:rPr>
          <w:sz w:val="20"/>
        </w:rPr>
      </w:r>
    </w:p>
    <w:p>
      <w:pPr>
        <w:pStyle w:val="0"/>
        <w:ind w:firstLine="540"/>
        <w:jc w:val="both"/>
      </w:pPr>
      <w:r>
        <w:rPr>
          <w:sz w:val="20"/>
        </w:rPr>
        <w:t xml:space="preserve">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12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Государственное регулирование цен (тарифов) в условиях</w:t>
      </w:r>
    </w:p>
    <w:p>
      <w:pPr>
        <w:pStyle w:val="2"/>
        <w:jc w:val="center"/>
      </w:pPr>
      <w:r>
        <w:rPr>
          <w:sz w:val="20"/>
        </w:rPr>
        <w:t xml:space="preserve">ограничения или отсутствия конкуренции</w:t>
      </w:r>
    </w:p>
    <w:p>
      <w:pPr>
        <w:pStyle w:val="0"/>
        <w:ind w:firstLine="540"/>
        <w:jc w:val="both"/>
      </w:pPr>
      <w:r>
        <w:rPr>
          <w:sz w:val="20"/>
        </w:rPr>
      </w:r>
    </w:p>
    <w:p>
      <w:pPr>
        <w:pStyle w:val="0"/>
        <w:ind w:firstLine="540"/>
        <w:jc w:val="both"/>
      </w:pPr>
      <w:r>
        <w:rPr>
          <w:sz w:val="20"/>
        </w:rP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pPr>
        <w:pStyle w:val="0"/>
        <w:jc w:val="both"/>
      </w:pPr>
      <w:r>
        <w:rPr>
          <w:sz w:val="20"/>
        </w:rPr>
        <w:t xml:space="preserve">(в ред. </w:t>
      </w:r>
      <w:hyperlink w:history="0" r:id="rId112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pPr>
        <w:pStyle w:val="0"/>
        <w:spacing w:before="200" w:line-rule="auto"/>
        <w:ind w:firstLine="540"/>
        <w:jc w:val="both"/>
      </w:pPr>
      <w:r>
        <w:rPr>
          <w:sz w:val="20"/>
        </w:rP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pPr>
        <w:pStyle w:val="0"/>
        <w:jc w:val="both"/>
      </w:pPr>
      <w:r>
        <w:rPr>
          <w:sz w:val="20"/>
        </w:rPr>
        <w:t xml:space="preserve">(в ред. </w:t>
      </w:r>
      <w:hyperlink w:history="0" r:id="rId113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pPr>
        <w:pStyle w:val="0"/>
        <w:jc w:val="both"/>
      </w:pPr>
      <w:r>
        <w:rPr>
          <w:sz w:val="20"/>
        </w:rPr>
        <w:t xml:space="preserve">(абзац введен </w:t>
      </w:r>
      <w:hyperlink w:history="0" r:id="rId1131" w:tooltip="Постановление Правительства РФ от 02.06.2014 N 505 &quot;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02.06.2014 N 505)</w:t>
      </w:r>
    </w:p>
    <w:p>
      <w:pPr>
        <w:pStyle w:val="0"/>
        <w:ind w:firstLine="540"/>
        <w:jc w:val="both"/>
      </w:pPr>
      <w:r>
        <w:rPr>
          <w:sz w:val="20"/>
        </w:rPr>
      </w:r>
    </w:p>
    <w:bookmarkStart w:id="1389" w:name="P1389"/>
    <w:bookmarkEnd w:id="1389"/>
    <w:p>
      <w:pPr>
        <w:pStyle w:val="2"/>
        <w:outlineLvl w:val="1"/>
        <w:jc w:val="center"/>
      </w:pPr>
      <w:r>
        <w:rPr>
          <w:sz w:val="20"/>
        </w:rPr>
        <w:t xml:space="preserve">V. ФОРМИРОВАНИЕ СВОДНОГО ПРОГНОЗНОГО БАЛАНСА</w:t>
      </w:r>
    </w:p>
    <w:p>
      <w:pPr>
        <w:pStyle w:val="0"/>
        <w:ind w:firstLine="540"/>
        <w:jc w:val="both"/>
      </w:pPr>
      <w:r>
        <w:rPr>
          <w:sz w:val="20"/>
        </w:rPr>
      </w:r>
    </w:p>
    <w:p>
      <w:pPr>
        <w:pStyle w:val="0"/>
        <w:ind w:firstLine="540"/>
        <w:jc w:val="both"/>
      </w:pPr>
      <w:r>
        <w:rPr>
          <w:sz w:val="20"/>
        </w:rPr>
        <w:t xml:space="preserve">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pPr>
        <w:pStyle w:val="0"/>
        <w:jc w:val="both"/>
      </w:pPr>
      <w:r>
        <w:rPr>
          <w:sz w:val="20"/>
        </w:rPr>
        <w:t xml:space="preserve">(в ред. </w:t>
      </w:r>
      <w:hyperlink w:history="0" r:id="rId113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pPr>
        <w:pStyle w:val="0"/>
        <w:spacing w:before="200" w:line-rule="auto"/>
        <w:ind w:firstLine="540"/>
        <w:jc w:val="both"/>
      </w:pPr>
      <w:r>
        <w:rPr>
          <w:sz w:val="20"/>
        </w:rPr>
        <w:t xml:space="preserve">59(1). Если на основании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pPr>
        <w:pStyle w:val="0"/>
        <w:jc w:val="both"/>
      </w:pPr>
      <w:r>
        <w:rPr>
          <w:sz w:val="20"/>
        </w:rPr>
        <w:t xml:space="preserve">(п. 59(1) введен </w:t>
      </w:r>
      <w:hyperlink w:history="0" r:id="rId1133"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pPr>
        <w:pStyle w:val="0"/>
        <w:jc w:val="both"/>
      </w:pPr>
      <w:r>
        <w:rPr>
          <w:sz w:val="20"/>
        </w:rPr>
        <w:t xml:space="preserve">(в ред. Постановлений Правительства РФ от 11.05.2015 </w:t>
      </w:r>
      <w:hyperlink w:history="0" r:id="rId113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113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pPr>
        <w:pStyle w:val="0"/>
        <w:jc w:val="both"/>
      </w:pPr>
      <w:r>
        <w:rPr>
          <w:sz w:val="20"/>
        </w:rPr>
        <w:t xml:space="preserve">(в ред. Постановлений Правительства РФ от 11.05.2015 </w:t>
      </w:r>
      <w:hyperlink w:history="0" r:id="rId113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04.09.2015 </w:t>
      </w:r>
      <w:hyperlink w:history="0" r:id="rId113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01.12.2020 </w:t>
      </w:r>
      <w:hyperlink w:history="0" r:id="rId1138" w:tooltip="Постановление Правительства РФ от 01.12.2020 N 1977 &quot;О внесении изменений в некоторые акты Правительства Российской Федерации по вопросу установления цен (тарифов) на электрическую энергию (мощность), поставляемую субъектами оптового рынка - производителями электрической энергии (мощности)&quot; {КонсультантПлюс}">
        <w:r>
          <w:rPr>
            <w:sz w:val="20"/>
            <w:color w:val="0000ff"/>
          </w:rPr>
          <w:t xml:space="preserve">N 1977</w:t>
        </w:r>
      </w:hyperlink>
      <w:r>
        <w:rPr>
          <w:sz w:val="20"/>
        </w:rPr>
        <w:t xml:space="preserve">, от 06.03.2024 </w:t>
      </w:r>
      <w:hyperlink w:history="0" r:id="rId1139" w:tooltip="Постановление Правительства РФ от 06.03.2024 N 270 &quot;О внесении изменений в некоторые акты Правительства Российской Федерации&quot; {КонсультантПлюс}">
        <w:r>
          <w:rPr>
            <w:sz w:val="20"/>
            <w:color w:val="0000ff"/>
          </w:rPr>
          <w:t xml:space="preserve">N 270</w:t>
        </w:r>
      </w:hyperlink>
      <w:r>
        <w:rPr>
          <w:sz w:val="20"/>
        </w:rPr>
        <w:t xml:space="preserve">)</w:t>
      </w:r>
    </w:p>
    <w:p>
      <w:pPr>
        <w:pStyle w:val="0"/>
        <w:spacing w:before="200" w:line-rule="auto"/>
        <w:ind w:firstLine="540"/>
        <w:jc w:val="both"/>
      </w:pPr>
      <w:r>
        <w:rPr>
          <w:sz w:val="20"/>
        </w:rP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pPr>
        <w:pStyle w:val="0"/>
        <w:jc w:val="both"/>
      </w:pPr>
      <w:r>
        <w:rPr>
          <w:sz w:val="20"/>
        </w:rPr>
        <w:t xml:space="preserve">(в ред. </w:t>
      </w:r>
      <w:hyperlink w:history="0" r:id="rId114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pPr>
        <w:pStyle w:val="0"/>
        <w:jc w:val="both"/>
      </w:pPr>
      <w:r>
        <w:rPr>
          <w:sz w:val="20"/>
        </w:rPr>
        <w:t xml:space="preserve">(абзац введен </w:t>
      </w:r>
      <w:hyperlink w:history="0" r:id="rId1141"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w:t>
      </w:r>
    </w:p>
    <w:p>
      <w:pPr>
        <w:pStyle w:val="0"/>
        <w:spacing w:before="200" w:line-rule="auto"/>
        <w:ind w:firstLine="540"/>
        <w:jc w:val="both"/>
      </w:pPr>
      <w:r>
        <w:rPr>
          <w:sz w:val="20"/>
        </w:rPr>
        <w:t xml:space="preserve">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pPr>
        <w:pStyle w:val="0"/>
        <w:jc w:val="both"/>
      </w:pPr>
      <w:r>
        <w:rPr>
          <w:sz w:val="20"/>
        </w:rPr>
        <w:t xml:space="preserve">(абзац введен </w:t>
      </w:r>
      <w:hyperlink w:history="0" r:id="rId114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14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Абзацы четвертый - пятый утратили силу. - </w:t>
      </w:r>
      <w:hyperlink w:history="0" r:id="rId114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Балансовые решения на очередной год принимаются до 15 октября текущего периода регулирования.</w:t>
      </w:r>
    </w:p>
    <w:p>
      <w:pPr>
        <w:pStyle w:val="0"/>
        <w:jc w:val="both"/>
      </w:pPr>
      <w:r>
        <w:rPr>
          <w:sz w:val="20"/>
        </w:rPr>
        <w:t xml:space="preserve">(в ред. </w:t>
      </w:r>
      <w:hyperlink w:history="0" r:id="rId114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Сводный прогнозный баланс ежегодно формируется на расчетный период регулирования и плановый период регулирования сроком до 4 лет.</w:t>
      </w:r>
    </w:p>
    <w:p>
      <w:pPr>
        <w:pStyle w:val="0"/>
        <w:jc w:val="both"/>
      </w:pPr>
      <w:r>
        <w:rPr>
          <w:sz w:val="20"/>
        </w:rPr>
        <w:t xml:space="preserve">(абзац введен </w:t>
      </w:r>
      <w:hyperlink w:history="0" r:id="rId114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Абзац утратил силу. - </w:t>
      </w:r>
      <w:hyperlink w:history="0" r:id="rId114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Постановление</w:t>
        </w:r>
      </w:hyperlink>
      <w:r>
        <w:rPr>
          <w:sz w:val="20"/>
        </w:rPr>
        <w:t xml:space="preserve"> Правительства РФ от 20.10.2016 N 1074.</w:t>
      </w:r>
    </w:p>
    <w:p>
      <w:pPr>
        <w:pStyle w:val="0"/>
        <w:spacing w:before="200" w:line-rule="auto"/>
        <w:ind w:firstLine="540"/>
        <w:jc w:val="both"/>
      </w:pPr>
      <w:r>
        <w:rPr>
          <w:sz w:val="20"/>
        </w:rPr>
        <w:t xml:space="preserve">При формировании данных о потерях электрической энергии в электрических сетях системообразующих территориальных сетевых организаций учитываются также потери в объектах электросетевого хозяйства, права владения и пользования которыми перешли или переходят к таким организациям на основании договоров (соглашений), заключенных в соответствии с положениями </w:t>
      </w:r>
      <w:hyperlink w:history="0" r:id="rId1148" w:tooltip="Федеральный закон от 26.03.2003 N 35-ФЗ (ред. от 25.10.2024) &quot;Об электроэнергетике&quot; {КонсультантПлюс}">
        <w:r>
          <w:rPr>
            <w:sz w:val="20"/>
            <w:color w:val="0000ff"/>
          </w:rPr>
          <w:t xml:space="preserve">пунктов 2</w:t>
        </w:r>
      </w:hyperlink>
      <w:r>
        <w:rPr>
          <w:sz w:val="20"/>
        </w:rPr>
        <w:t xml:space="preserve"> и </w:t>
      </w:r>
      <w:hyperlink w:history="0" r:id="rId1149" w:tooltip="Федеральный закон от 26.03.2003 N 35-ФЗ (ред. от 25.10.2024) &quot;Об электроэнергетике&quot; {КонсультантПлюс}">
        <w:r>
          <w:rPr>
            <w:sz w:val="20"/>
            <w:color w:val="0000ff"/>
          </w:rPr>
          <w:t xml:space="preserve">7 статьи 46.4</w:t>
        </w:r>
      </w:hyperlink>
      <w:r>
        <w:rPr>
          <w:sz w:val="20"/>
        </w:rPr>
        <w:t xml:space="preserve"> Федерального закона "Об электроэнергетике".</w:t>
      </w:r>
    </w:p>
    <w:p>
      <w:pPr>
        <w:pStyle w:val="0"/>
        <w:jc w:val="both"/>
      </w:pPr>
      <w:r>
        <w:rPr>
          <w:sz w:val="20"/>
        </w:rPr>
        <w:t xml:space="preserve">(абзац введен </w:t>
      </w:r>
      <w:hyperlink w:history="0" r:id="rId1150"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pPr>
        <w:pStyle w:val="0"/>
        <w:jc w:val="both"/>
      </w:pPr>
      <w:r>
        <w:rPr>
          <w:sz w:val="20"/>
        </w:rPr>
        <w:t xml:space="preserve">(абзац введен </w:t>
      </w:r>
      <w:hyperlink w:history="0" r:id="rId1151"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Постановлением</w:t>
        </w:r>
      </w:hyperlink>
      <w:r>
        <w:rPr>
          <w:sz w:val="20"/>
        </w:rPr>
        <w:t xml:space="preserve"> Правительства РФ от 13.11.2013 N 1019; в ред. Постановлений Правительства РФ от 20.10.2016 </w:t>
      </w:r>
      <w:hyperlink w:history="0" r:id="rId1152"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30.12.2022 </w:t>
      </w:r>
      <w:hyperlink w:history="0" r:id="rId115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pPr>
        <w:pStyle w:val="0"/>
        <w:jc w:val="both"/>
      </w:pPr>
      <w:r>
        <w:rPr>
          <w:sz w:val="20"/>
        </w:rPr>
        <w:t xml:space="preserve">(абзац введен </w:t>
      </w:r>
      <w:hyperlink w:history="0" r:id="rId115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w:history="0" r:id="rId1155"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w:history="0" r:id="rId1156"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w:history="0" r:id="rId1157"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w:t>
      </w:r>
    </w:p>
    <w:p>
      <w:pPr>
        <w:pStyle w:val="0"/>
        <w:jc w:val="both"/>
      </w:pPr>
      <w:r>
        <w:rPr>
          <w:sz w:val="20"/>
        </w:rPr>
        <w:t xml:space="preserve">(абзац введен </w:t>
      </w:r>
      <w:hyperlink w:history="0" r:id="rId1158"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rPr>
        <w:t xml:space="preserve"> Правительства РФ от 20.10.2015 N 1116)</w:t>
      </w:r>
    </w:p>
    <w:p>
      <w:pPr>
        <w:pStyle w:val="0"/>
        <w:spacing w:before="200" w:line-rule="auto"/>
        <w:ind w:firstLine="540"/>
        <w:jc w:val="both"/>
      </w:pPr>
      <w:r>
        <w:rPr>
          <w:sz w:val="20"/>
        </w:rPr>
        <w:t xml:space="preserve">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объемы поставляемой и потребляемой электрической энергии (мощности)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pPr>
        <w:pStyle w:val="0"/>
        <w:jc w:val="both"/>
      </w:pPr>
      <w:r>
        <w:rPr>
          <w:sz w:val="20"/>
        </w:rPr>
        <w:t xml:space="preserve">(абзац введен </w:t>
      </w:r>
      <w:hyperlink w:history="0" r:id="rId1159"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31.12.2019 N 1947; в ред. Постановлений Правительства РФ от 31.08.2023 </w:t>
      </w:r>
      <w:hyperlink w:history="0" r:id="rId116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 от 30.08.2024 </w:t>
      </w:r>
      <w:hyperlink w:history="0" r:id="rId116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w:history="0" r:id="rId116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180</w:t>
        </w:r>
      </w:hyperlink>
      <w:r>
        <w:rPr>
          <w:sz w:val="20"/>
        </w:rP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w:history="0" r:id="rId116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180</w:t>
        </w:r>
      </w:hyperlink>
      <w:r>
        <w:rPr>
          <w:sz w:val="20"/>
        </w:rPr>
        <w:t xml:space="preserve"> Правил оптового рынка электрической энергии и мощности.</w:t>
      </w:r>
    </w:p>
    <w:p>
      <w:pPr>
        <w:pStyle w:val="0"/>
        <w:jc w:val="both"/>
      </w:pPr>
      <w:r>
        <w:rPr>
          <w:sz w:val="20"/>
        </w:rPr>
        <w:t xml:space="preserve">(абзац введен </w:t>
      </w:r>
      <w:hyperlink w:history="0" r:id="rId1164" w:tooltip="Постановление Правительства РФ от 21.07.2021 N 1231 &quot;О внесении изменений в некоторые акты Правительства Российской Федерации по вопросам заключения долгосрочных двусторонних договоров купли-продажи электрической энергии и мощности на территориях неценовых зон оптового рынка электрической энергии и мощност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21.07.2021 N 1231)</w:t>
      </w:r>
    </w:p>
    <w:p>
      <w:pPr>
        <w:pStyle w:val="0"/>
        <w:spacing w:before="200" w:line-rule="auto"/>
        <w:ind w:firstLine="540"/>
        <w:jc w:val="both"/>
      </w:pPr>
      <w:r>
        <w:rPr>
          <w:sz w:val="20"/>
        </w:rPr>
        <w:t xml:space="preserve">Федеральная антимонопольная служба принимает решение об изменении балансовых решений, в том числе в текущем расчетном периоде регулирования, в части изменения количества групп точек поставки, зарегистрированных за участником оптового рынка электрической энергии и мощности, перераспределения объемов электрической энергии (мощности) между группами точек поставки без изменения суммарных утвержденных объемов поставки (покупки) электрической энергии (мощности).</w:t>
      </w:r>
    </w:p>
    <w:p>
      <w:pPr>
        <w:pStyle w:val="0"/>
        <w:jc w:val="both"/>
      </w:pPr>
      <w:r>
        <w:rPr>
          <w:sz w:val="20"/>
        </w:rPr>
        <w:t xml:space="preserve">(абзац введен </w:t>
      </w:r>
      <w:hyperlink w:history="0" r:id="rId1165"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bookmarkStart w:id="1426" w:name="P1426"/>
    <w:bookmarkEnd w:id="1426"/>
    <w:p>
      <w:pPr>
        <w:pStyle w:val="0"/>
        <w:spacing w:before="200" w:line-rule="auto"/>
        <w:ind w:firstLine="540"/>
        <w:jc w:val="both"/>
      </w:pPr>
      <w:r>
        <w:rPr>
          <w:sz w:val="20"/>
        </w:rPr>
        <w:t xml:space="preserve">61. Утратил силу. - </w:t>
      </w:r>
      <w:hyperlink w:history="0" r:id="rId116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07.02.2024 N 133.</w:t>
      </w:r>
    </w:p>
    <w:p>
      <w:pPr>
        <w:pStyle w:val="0"/>
        <w:ind w:firstLine="540"/>
        <w:jc w:val="both"/>
      </w:pPr>
      <w:r>
        <w:rPr>
          <w:sz w:val="20"/>
        </w:rPr>
      </w:r>
    </w:p>
    <w:bookmarkStart w:id="1428" w:name="P1428"/>
    <w:bookmarkEnd w:id="1428"/>
    <w:p>
      <w:pPr>
        <w:pStyle w:val="2"/>
        <w:outlineLvl w:val="1"/>
        <w:jc w:val="center"/>
      </w:pPr>
      <w:r>
        <w:rPr>
          <w:sz w:val="20"/>
        </w:rPr>
        <w:t xml:space="preserve">VI. ЦЕНООБРАЗОВАНИЕ НА РОЗНИЧНОМ РЫНКЕ</w:t>
      </w:r>
    </w:p>
    <w:p>
      <w:pPr>
        <w:pStyle w:val="0"/>
        <w:ind w:firstLine="540"/>
        <w:jc w:val="both"/>
      </w:pPr>
      <w:r>
        <w:rPr>
          <w:sz w:val="20"/>
        </w:rPr>
      </w:r>
    </w:p>
    <w:bookmarkStart w:id="1430" w:name="P1430"/>
    <w:bookmarkEnd w:id="1430"/>
    <w:p>
      <w:pPr>
        <w:pStyle w:val="0"/>
        <w:ind w:firstLine="540"/>
        <w:jc w:val="both"/>
      </w:pPr>
      <w:r>
        <w:rPr>
          <w:sz w:val="20"/>
        </w:rPr>
        <w:t xml:space="preserve">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pPr>
        <w:pStyle w:val="0"/>
        <w:jc w:val="both"/>
      </w:pPr>
      <w:r>
        <w:rPr>
          <w:sz w:val="20"/>
        </w:rPr>
        <w:t xml:space="preserve">(в ред. </w:t>
      </w:r>
      <w:hyperlink w:history="0" r:id="rId116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pPr>
        <w:pStyle w:val="0"/>
        <w:jc w:val="both"/>
      </w:pPr>
      <w:r>
        <w:rPr>
          <w:sz w:val="20"/>
        </w:rPr>
        <w:t xml:space="preserve">(в ред. </w:t>
      </w:r>
      <w:hyperlink w:history="0" r:id="rId116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169"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17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pPr>
        <w:pStyle w:val="0"/>
        <w:spacing w:before="200" w:line-rule="auto"/>
        <w:ind w:firstLine="540"/>
        <w:jc w:val="both"/>
      </w:pPr>
      <w:r>
        <w:rPr>
          <w:sz w:val="20"/>
        </w:rPr>
        <w:t xml:space="preserve">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pPr>
        <w:pStyle w:val="0"/>
        <w:spacing w:before="200" w:line-rule="auto"/>
        <w:ind w:firstLine="540"/>
        <w:jc w:val="both"/>
      </w:pPr>
      <w:r>
        <w:rPr>
          <w:sz w:val="20"/>
        </w:rPr>
        <w:t xml:space="preserve">Интервалы</w:t>
      </w:r>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(абзац введен </w:t>
      </w:r>
      <w:hyperlink w:history="0" r:id="rId117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440" w:name="P1440"/>
    <w:bookmarkEnd w:id="1440"/>
    <w:p>
      <w:pPr>
        <w:pStyle w:val="0"/>
        <w:spacing w:before="200" w:line-rule="auto"/>
        <w:ind w:firstLine="540"/>
        <w:jc w:val="both"/>
      </w:pPr>
      <w:r>
        <w:rPr>
          <w:sz w:val="20"/>
        </w:rPr>
        <w:t xml:space="preserve">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pPr>
        <w:pStyle w:val="0"/>
        <w:jc w:val="both"/>
      </w:pPr>
      <w:r>
        <w:rPr>
          <w:sz w:val="20"/>
        </w:rPr>
        <w:t xml:space="preserve">(в ред. Постановлений Правительства РФ от 04.09.2015 </w:t>
      </w:r>
      <w:hyperlink w:history="0" r:id="rId117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17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pPr>
        <w:pStyle w:val="0"/>
        <w:jc w:val="both"/>
      </w:pPr>
      <w:r>
        <w:rPr>
          <w:sz w:val="20"/>
        </w:rPr>
        <w:t xml:space="preserve">(в ред. </w:t>
      </w:r>
      <w:hyperlink w:history="0" r:id="rId117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pStyle w:val="0"/>
        <w:jc w:val="both"/>
      </w:pPr>
      <w:r>
        <w:rPr>
          <w:sz w:val="20"/>
        </w:rPr>
        <w:t xml:space="preserve">(в ред. </w:t>
      </w:r>
      <w:hyperlink w:history="0" r:id="rId117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сбытовые надбавки гарантирующих поставщиков. При этом размер таких надбавок определяется в соответствии с </w:t>
      </w:r>
      <w:hyperlink w:history="0" w:anchor="P1470" w:tooltip="65. Величина сбытовой надбавки гарантирующего поставщика устанавливается в рублях за киловатт-час электрической энергии (мощности)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w:r>
          <w:rPr>
            <w:sz w:val="20"/>
            <w:color w:val="0000ff"/>
          </w:rPr>
          <w:t xml:space="preserve">пунктами 65</w:t>
        </w:r>
      </w:hyperlink>
      <w:r>
        <w:rPr>
          <w:sz w:val="20"/>
        </w:rPr>
        <w:t xml:space="preserve"> - </w:t>
      </w:r>
      <w:hyperlink w:history="0" w:anchor="P1534" w:tooltip="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
        <w:r>
          <w:rPr>
            <w:sz w:val="20"/>
            <w:color w:val="0000ff"/>
          </w:rPr>
          <w:t xml:space="preserve">65(3)</w:t>
        </w:r>
      </w:hyperlink>
      <w:r>
        <w:rPr>
          <w:sz w:val="20"/>
        </w:rPr>
        <w:t xml:space="preserve"> настоящего документа;</w:t>
      </w:r>
    </w:p>
    <w:p>
      <w:pPr>
        <w:pStyle w:val="0"/>
        <w:jc w:val="both"/>
      </w:pPr>
      <w:r>
        <w:rPr>
          <w:sz w:val="20"/>
        </w:rPr>
        <w:t xml:space="preserve">(в ред. Постановлений Правительства РФ от 04.05.2012 </w:t>
      </w:r>
      <w:hyperlink w:history="0" r:id="rId1176" w:tooltip="Постановление Правительства РФ от 04.05.2012 N 442 (ред. от 11.05.2017)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0"/>
            <w:color w:val="0000ff"/>
          </w:rPr>
          <w:t xml:space="preserve">N 442</w:t>
        </w:r>
      </w:hyperlink>
      <w:r>
        <w:rPr>
          <w:sz w:val="20"/>
        </w:rPr>
        <w:t xml:space="preserve">, от 21.07.2017 </w:t>
      </w:r>
      <w:hyperlink w:history="0" r:id="rId1177"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N 863</w:t>
        </w:r>
      </w:hyperlink>
      <w:r>
        <w:rPr>
          <w:sz w:val="20"/>
        </w:rPr>
        <w:t xml:space="preserve">)</w:t>
      </w:r>
    </w:p>
    <w:p>
      <w:pPr>
        <w:pStyle w:val="0"/>
        <w:spacing w:before="200" w:line-rule="auto"/>
        <w:ind w:firstLine="540"/>
        <w:jc w:val="both"/>
      </w:pPr>
      <w:r>
        <w:rPr>
          <w:sz w:val="20"/>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Постановлений Правительства РФ от 09.11.2017 </w:t>
      </w:r>
      <w:hyperlink w:history="0" r:id="rId1178"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17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pPr>
        <w:pStyle w:val="0"/>
        <w:spacing w:before="200" w:line-rule="auto"/>
        <w:ind w:firstLine="540"/>
        <w:jc w:val="both"/>
      </w:pPr>
      <w:r>
        <w:rPr>
          <w:sz w:val="20"/>
        </w:rPr>
        <w:t xml:space="preserve">единые (котловые) тарифы;</w:t>
      </w:r>
    </w:p>
    <w:p>
      <w:pPr>
        <w:pStyle w:val="0"/>
        <w:spacing w:before="200" w:line-rule="auto"/>
        <w:ind w:firstLine="540"/>
        <w:jc w:val="both"/>
      </w:pPr>
      <w:r>
        <w:rPr>
          <w:sz w:val="20"/>
        </w:rPr>
        <w:t xml:space="preserve">тарифы для расчетов с территориальными сетевыми организациями;</w:t>
      </w:r>
    </w:p>
    <w:p>
      <w:pPr>
        <w:pStyle w:val="0"/>
        <w:jc w:val="both"/>
      </w:pPr>
      <w:r>
        <w:rPr>
          <w:sz w:val="20"/>
        </w:rPr>
        <w:t xml:space="preserve">(в ред. </w:t>
      </w:r>
      <w:hyperlink w:history="0" r:id="rId118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тарифы для расчетов между системообразующими территориальными сетевыми организациями;</w:t>
      </w:r>
    </w:p>
    <w:p>
      <w:pPr>
        <w:pStyle w:val="0"/>
        <w:jc w:val="both"/>
      </w:pPr>
      <w:r>
        <w:rPr>
          <w:sz w:val="20"/>
        </w:rPr>
        <w:t xml:space="preserve">(абзац введен </w:t>
      </w:r>
      <w:hyperlink w:history="0" r:id="rId118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history="0" w:anchor="P2194" w:tooltip="КРИТЕРИИ">
        <w:r>
          <w:rPr>
            <w:sz w:val="20"/>
            <w:color w:val="0000ff"/>
          </w:rPr>
          <w:t xml:space="preserve">приложению N 3</w:t>
        </w:r>
      </w:hyperlink>
      <w:r>
        <w:rPr>
          <w:sz w:val="20"/>
        </w:rPr>
        <w:t xml:space="preserve">;</w:t>
      </w:r>
    </w:p>
    <w:p>
      <w:pPr>
        <w:pStyle w:val="0"/>
        <w:jc w:val="both"/>
      </w:pPr>
      <w:r>
        <w:rPr>
          <w:sz w:val="20"/>
        </w:rPr>
        <w:t xml:space="preserve">(в ред. </w:t>
      </w:r>
      <w:hyperlink w:history="0" r:id="rId1182"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Постановления</w:t>
        </w:r>
      </w:hyperlink>
      <w:r>
        <w:rPr>
          <w:sz w:val="20"/>
        </w:rPr>
        <w:t xml:space="preserve"> Правительства РФ от 07.03.2014 N 179)</w:t>
      </w:r>
    </w:p>
    <w:p>
      <w:pPr>
        <w:pStyle w:val="0"/>
        <w:spacing w:before="200" w:line-rule="auto"/>
        <w:ind w:firstLine="540"/>
        <w:jc w:val="both"/>
      </w:pPr>
      <w:r>
        <w:rPr>
          <w:sz w:val="20"/>
        </w:rPr>
        <w:t xml:space="preserve">цены (тарифы) на услуги по передаче электрической энергии для территориальных сетевых организаций, оказывающих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jc w:val="both"/>
      </w:pPr>
      <w:r>
        <w:rPr>
          <w:sz w:val="20"/>
        </w:rPr>
        <w:t xml:space="preserve">(в ред. </w:t>
      </w:r>
      <w:hyperlink w:history="0" r:id="rId118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64. При установлении тарифов, указанных в </w:t>
      </w:r>
      <w:hyperlink w:history="0" w:anchor="P1430" w:tooltip="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
        <w:r>
          <w:rPr>
            <w:sz w:val="20"/>
            <w:color w:val="0000ff"/>
          </w:rPr>
          <w:t xml:space="preserve">пунктах 62</w:t>
        </w:r>
      </w:hyperlink>
      <w:r>
        <w:rPr>
          <w:sz w:val="20"/>
        </w:rPr>
        <w:t xml:space="preserve"> и </w:t>
      </w:r>
      <w:hyperlink w:history="0" w:anchor="P1440" w:tooltip="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w:r>
          <w:rPr>
            <w:sz w:val="20"/>
            <w:color w:val="0000ff"/>
          </w:rPr>
          <w:t xml:space="preserve">63</w:t>
        </w:r>
      </w:hyperlink>
      <w:r>
        <w:rPr>
          <w:sz w:val="20"/>
        </w:rPr>
        <w:t xml:space="preserve"> настоящего документа, регулирующие органы обязаны учитывать:</w:t>
      </w:r>
    </w:p>
    <w:p>
      <w:pPr>
        <w:pStyle w:val="0"/>
        <w:spacing w:before="200" w:line-rule="auto"/>
        <w:ind w:firstLine="540"/>
        <w:jc w:val="both"/>
      </w:pPr>
      <w:r>
        <w:rPr>
          <w:sz w:val="20"/>
        </w:rPr>
        <w:t xml:space="preserve">макроэкономические показатели прогноза социально-экономического развития Российской Федерации на соответствующий год;</w:t>
      </w:r>
    </w:p>
    <w:p>
      <w:pPr>
        <w:pStyle w:val="0"/>
        <w:spacing w:before="200" w:line-rule="auto"/>
        <w:ind w:firstLine="540"/>
        <w:jc w:val="both"/>
      </w:pPr>
      <w:r>
        <w:rPr>
          <w:sz w:val="20"/>
        </w:rPr>
        <w:t xml:space="preserve">изменения видов и объемов топлива, используемого для производства электрической энергии, а также цен на него;</w:t>
      </w:r>
    </w:p>
    <w:p>
      <w:pPr>
        <w:pStyle w:val="0"/>
        <w:spacing w:before="200" w:line-rule="auto"/>
        <w:ind w:firstLine="540"/>
        <w:jc w:val="both"/>
      </w:pPr>
      <w:r>
        <w:rPr>
          <w:sz w:val="20"/>
        </w:rP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pPr>
        <w:pStyle w:val="0"/>
        <w:spacing w:before="200" w:line-rule="auto"/>
        <w:ind w:firstLine="540"/>
        <w:jc w:val="both"/>
      </w:pPr>
      <w:r>
        <w:rPr>
          <w:sz w:val="20"/>
        </w:rPr>
        <w:t xml:space="preserve">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pPr>
        <w:pStyle w:val="0"/>
        <w:jc w:val="both"/>
      </w:pPr>
      <w:r>
        <w:rPr>
          <w:sz w:val="20"/>
        </w:rPr>
        <w:t xml:space="preserve">(в ред. </w:t>
      </w:r>
      <w:hyperlink w:history="0" r:id="rId118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pPr>
        <w:pStyle w:val="0"/>
        <w:spacing w:before="200" w:line-rule="auto"/>
        <w:ind w:firstLine="540"/>
        <w:jc w:val="both"/>
      </w:pPr>
      <w:r>
        <w:rPr>
          <w:sz w:val="20"/>
        </w:rPr>
        <w:t xml:space="preserve">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pPr>
        <w:pStyle w:val="0"/>
        <w:spacing w:before="200" w:line-rule="auto"/>
        <w:ind w:firstLine="540"/>
        <w:jc w:val="both"/>
      </w:pPr>
      <w:r>
        <w:rPr>
          <w:sz w:val="20"/>
        </w:rPr>
        <w:t xml:space="preserve">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pPr>
        <w:pStyle w:val="0"/>
        <w:jc w:val="both"/>
      </w:pPr>
      <w:r>
        <w:rPr>
          <w:sz w:val="20"/>
        </w:rPr>
        <w:t xml:space="preserve">(в ред. Постановлений Правительства РФ от 09.11.2017 </w:t>
      </w:r>
      <w:hyperlink w:history="0" r:id="rId1185"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18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bookmarkStart w:id="1470" w:name="P1470"/>
    <w:bookmarkEnd w:id="1470"/>
    <w:p>
      <w:pPr>
        <w:pStyle w:val="0"/>
        <w:spacing w:before="200" w:line-rule="auto"/>
        <w:ind w:firstLine="540"/>
        <w:jc w:val="both"/>
      </w:pPr>
      <w:r>
        <w:rPr>
          <w:sz w:val="20"/>
        </w:rP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w:history="0" r:id="rId118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(в ред. </w:t>
      </w:r>
      <w:hyperlink w:history="0" r:id="rId1188"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pPr>
        <w:pStyle w:val="0"/>
        <w:spacing w:before="200" w:line-rule="auto"/>
        <w:ind w:firstLine="540"/>
        <w:jc w:val="both"/>
      </w:pPr>
      <w:r>
        <w:rPr>
          <w:sz w:val="20"/>
        </w:rPr>
        <w:t xml:space="preserve">эталонная выручка гарантирующего поставщика;</w:t>
      </w:r>
    </w:p>
    <w:p>
      <w:pPr>
        <w:pStyle w:val="0"/>
        <w:jc w:val="both"/>
      </w:pPr>
      <w:r>
        <w:rPr>
          <w:sz w:val="20"/>
        </w:rPr>
        <w:t xml:space="preserve">(в ред. </w:t>
      </w:r>
      <w:hyperlink w:history="0" r:id="rId1189"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Постановления</w:t>
        </w:r>
      </w:hyperlink>
      <w:r>
        <w:rPr>
          <w:sz w:val="20"/>
        </w:rPr>
        <w:t xml:space="preserve"> Правительства РФ от 29.06.2018 N 749)</w:t>
      </w:r>
    </w:p>
    <w:p>
      <w:pPr>
        <w:pStyle w:val="0"/>
        <w:spacing w:before="200" w:line-rule="auto"/>
        <w:ind w:firstLine="540"/>
        <w:jc w:val="both"/>
      </w:pPr>
      <w:r>
        <w:rPr>
          <w:sz w:val="20"/>
        </w:rP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w:history="0" r:id="rId1190" w:tooltip="Федеральный закон от 26.03.2003 N 35-ФЗ (ред. от 25.10.2024) &quot;Об электроэнергетике&quot; {КонсультантПлюс}">
        <w:r>
          <w:rPr>
            <w:sz w:val="20"/>
            <w:color w:val="0000ff"/>
          </w:rPr>
          <w:t xml:space="preserve">пунктом 5 статьи 37</w:t>
        </w:r>
      </w:hyperlink>
      <w:r>
        <w:rPr>
          <w:sz w:val="20"/>
        </w:rP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w:history="0" r:id="rId119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pStyle w:val="0"/>
        <w:jc w:val="both"/>
      </w:pPr>
      <w:r>
        <w:rPr>
          <w:sz w:val="20"/>
        </w:rPr>
        <w:t xml:space="preserve">(в ред. Постановлений Правительства РФ от 07.03.2020 </w:t>
      </w:r>
      <w:hyperlink w:history="0" r:id="rId119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19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29.12.2020 </w:t>
      </w:r>
      <w:hyperlink w:history="0" r:id="rId1194" w:tooltip="Постановление Правительства РФ от 29.12.2020 N 2339 (ред. от 28.08.2023)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rPr>
        <w:t xml:space="preserve">, от 14.11.2022 </w:t>
      </w:r>
      <w:hyperlink w:history="0" r:id="rId1195"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w:t>
      </w:r>
    </w:p>
    <w:p>
      <w:pPr>
        <w:pStyle w:val="0"/>
        <w:spacing w:before="200" w:line-rule="auto"/>
        <w:ind w:firstLine="540"/>
        <w:jc w:val="both"/>
      </w:pPr>
      <w:r>
        <w:rPr>
          <w:sz w:val="20"/>
        </w:rPr>
        <w:t xml:space="preserve">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pPr>
        <w:pStyle w:val="0"/>
        <w:spacing w:before="200" w:line-rule="auto"/>
        <w:ind w:firstLine="540"/>
        <w:jc w:val="both"/>
      </w:pPr>
      <w:r>
        <w:rPr>
          <w:sz w:val="20"/>
        </w:rPr>
        <w:t xml:space="preserve">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pPr>
        <w:pStyle w:val="0"/>
        <w:spacing w:before="200" w:line-rule="auto"/>
        <w:ind w:firstLine="540"/>
        <w:jc w:val="both"/>
      </w:pPr>
      <w:r>
        <w:rPr>
          <w:sz w:val="20"/>
        </w:rP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w:history="0" r:id="rId119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15</w:t>
        </w:r>
      </w:hyperlink>
      <w:r>
        <w:rPr>
          <w:sz w:val="20"/>
        </w:rPr>
        <w:t xml:space="preserve"> Основных положений функционирования розничных рынков электрической энергии;</w:t>
      </w:r>
    </w:p>
    <w:p>
      <w:pPr>
        <w:pStyle w:val="0"/>
        <w:spacing w:before="200" w:line-rule="auto"/>
        <w:ind w:firstLine="540"/>
        <w:jc w:val="both"/>
      </w:pPr>
      <w:r>
        <w:rPr>
          <w:sz w:val="20"/>
        </w:rPr>
        <w:t xml:space="preserve">установлением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pPr>
        <w:pStyle w:val="0"/>
        <w:spacing w:before="200" w:line-rule="auto"/>
        <w:ind w:firstLine="540"/>
        <w:jc w:val="both"/>
      </w:pPr>
      <w:r>
        <w:rPr>
          <w:sz w:val="20"/>
        </w:rP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history="0" w:anchor="P1492"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pPr>
        <w:pStyle w:val="0"/>
        <w:spacing w:before="200" w:line-rule="auto"/>
        <w:ind w:firstLine="540"/>
        <w:jc w:val="both"/>
      </w:pPr>
      <w:r>
        <w:rPr>
          <w:sz w:val="20"/>
        </w:rPr>
        <w:t xml:space="preserve">Абзацы двенадцатый - шестнадцатый утратили силу. - </w:t>
      </w:r>
      <w:hyperlink w:history="0" r:id="rId1197"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pPr>
        <w:pStyle w:val="0"/>
        <w:spacing w:before="200" w:line-rule="auto"/>
        <w:ind w:firstLine="540"/>
        <w:jc w:val="both"/>
      </w:pPr>
      <w:r>
        <w:rPr>
          <w:sz w:val="20"/>
        </w:rPr>
        <w:t xml:space="preserve">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pPr>
        <w:pStyle w:val="0"/>
        <w:spacing w:before="200" w:line-rule="auto"/>
        <w:ind w:firstLine="540"/>
        <w:jc w:val="both"/>
      </w:pPr>
      <w:r>
        <w:rPr>
          <w:sz w:val="20"/>
        </w:rPr>
        <w:t xml:space="preserve">Абзац утратил силу. - </w:t>
      </w:r>
      <w:hyperlink w:history="0" r:id="rId1198"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history="0" w:anchor="P1504" w:tooltip="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
        <w:r>
          <w:rPr>
            <w:sz w:val="20"/>
            <w:color w:val="0000ff"/>
          </w:rPr>
          <w:t xml:space="preserve">пункта 65(2)</w:t>
        </w:r>
      </w:hyperlink>
      <w:r>
        <w:rPr>
          <w:sz w:val="20"/>
        </w:rPr>
        <w:t xml:space="preserve"> настоящего документа.</w:t>
      </w:r>
    </w:p>
    <w:bookmarkStart w:id="1489" w:name="P1489"/>
    <w:bookmarkEnd w:id="1489"/>
    <w:p>
      <w:pPr>
        <w:pStyle w:val="0"/>
        <w:spacing w:before="200" w:line-rule="auto"/>
        <w:ind w:firstLine="540"/>
        <w:jc w:val="both"/>
      </w:pPr>
      <w:r>
        <w:rPr>
          <w:sz w:val="20"/>
        </w:rPr>
        <w:t xml:space="preserve">В случае смены в соответствии с Основными </w:t>
      </w:r>
      <w:hyperlink w:history="0" r:id="rId119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pPr>
        <w:pStyle w:val="0"/>
        <w:jc w:val="both"/>
      </w:pPr>
      <w:r>
        <w:rPr>
          <w:sz w:val="20"/>
        </w:rPr>
        <w:t xml:space="preserve">(в ред. </w:t>
      </w:r>
      <w:hyperlink w:history="0" r:id="rId1200"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15.07.2022 N 1275)</w:t>
      </w:r>
    </w:p>
    <w:p>
      <w:pPr>
        <w:pStyle w:val="0"/>
        <w:jc w:val="both"/>
      </w:pPr>
      <w:r>
        <w:rPr>
          <w:sz w:val="20"/>
        </w:rPr>
        <w:t xml:space="preserve">(п. 65 в ред. </w:t>
      </w:r>
      <w:hyperlink w:history="0" r:id="rId1201"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492" w:name="P1492"/>
    <w:bookmarkEnd w:id="1492"/>
    <w:p>
      <w:pPr>
        <w:pStyle w:val="0"/>
        <w:spacing w:before="200" w:line-rule="auto"/>
        <w:ind w:firstLine="540"/>
        <w:jc w:val="both"/>
      </w:pPr>
      <w:r>
        <w:rPr>
          <w:sz w:val="20"/>
        </w:rPr>
        <w:t xml:space="preserve">65(1). Сбытовые надбавки рассчитываются в соответствии с </w:t>
      </w:r>
      <w:hyperlink w:history="0" r:id="rId1202"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pPr>
        <w:pStyle w:val="0"/>
        <w:spacing w:before="200" w:line-rule="auto"/>
        <w:ind w:firstLine="540"/>
        <w:jc w:val="both"/>
      </w:pPr>
      <w:r>
        <w:rPr>
          <w:sz w:val="20"/>
        </w:rPr>
        <w:t xml:space="preserve">население и приравненные к нему категории потребителей;</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pPr>
        <w:pStyle w:val="0"/>
        <w:spacing w:before="200" w:line-rule="auto"/>
        <w:ind w:firstLine="540"/>
        <w:jc w:val="both"/>
      </w:pPr>
      <w:r>
        <w:rPr>
          <w:sz w:val="20"/>
        </w:rP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w:history="0" r:id="rId1203"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w:history="0" r:id="rId120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в отношении такой совокупности энергопринимающих устройств.</w:t>
      </w:r>
    </w:p>
    <w:p>
      <w:pPr>
        <w:pStyle w:val="0"/>
        <w:spacing w:before="200" w:line-rule="auto"/>
        <w:ind w:firstLine="540"/>
        <w:jc w:val="both"/>
      </w:pPr>
      <w:r>
        <w:rPr>
          <w:sz w:val="20"/>
        </w:rP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pPr>
        <w:pStyle w:val="0"/>
        <w:spacing w:before="200" w:line-rule="auto"/>
        <w:ind w:firstLine="540"/>
        <w:jc w:val="both"/>
      </w:pPr>
      <w:r>
        <w:rPr>
          <w:sz w:val="20"/>
        </w:rPr>
        <w:t xml:space="preserve">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history="0" w:anchor="P1588"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пунктом 71</w:t>
        </w:r>
      </w:hyperlink>
      <w:r>
        <w:rPr>
          <w:sz w:val="20"/>
        </w:rPr>
        <w:t xml:space="preserve"> настоящего документа;</w:t>
      </w:r>
    </w:p>
    <w:p>
      <w:pPr>
        <w:pStyle w:val="0"/>
        <w:spacing w:before="200" w:line-rule="auto"/>
        <w:ind w:firstLine="540"/>
        <w:jc w:val="both"/>
      </w:pPr>
      <w:r>
        <w:rPr>
          <w:sz w:val="20"/>
        </w:rPr>
        <w:t xml:space="preserve">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pPr>
        <w:pStyle w:val="0"/>
        <w:spacing w:before="200" w:line-rule="auto"/>
        <w:ind w:firstLine="540"/>
        <w:jc w:val="both"/>
      </w:pPr>
      <w:r>
        <w:rPr>
          <w:sz w:val="20"/>
        </w:rPr>
        <w:t xml:space="preserve">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pPr>
        <w:pStyle w:val="0"/>
        <w:spacing w:before="200" w:line-rule="auto"/>
        <w:ind w:firstLine="540"/>
        <w:jc w:val="both"/>
      </w:pPr>
      <w:r>
        <w:rPr>
          <w:sz w:val="20"/>
        </w:rP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w:history="0" r:id="rId1205"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jc w:val="both"/>
      </w:pPr>
      <w:r>
        <w:rPr>
          <w:sz w:val="20"/>
        </w:rPr>
        <w:t xml:space="preserve">(п. 65(1) в ред. </w:t>
      </w:r>
      <w:hyperlink w:history="0" r:id="rId120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21.07.2017 N 863)</w:t>
      </w:r>
    </w:p>
    <w:bookmarkStart w:id="1504" w:name="P1504"/>
    <w:bookmarkEnd w:id="1504"/>
    <w:p>
      <w:pPr>
        <w:pStyle w:val="0"/>
        <w:spacing w:before="200" w:line-rule="auto"/>
        <w:ind w:firstLine="540"/>
        <w:jc w:val="both"/>
      </w:pPr>
      <w:r>
        <w:rPr>
          <w:sz w:val="20"/>
        </w:rPr>
        <w:t xml:space="preserve">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pPr>
        <w:pStyle w:val="0"/>
        <w:jc w:val="both"/>
      </w:pPr>
      <w:r>
        <w:rPr>
          <w:sz w:val="20"/>
        </w:rPr>
        <w:t xml:space="preserve">(в ред. </w:t>
      </w:r>
      <w:hyperlink w:history="0" r:id="rId120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pStyle w:val="0"/>
        <w:spacing w:before="200" w:line-rule="auto"/>
        <w:ind w:firstLine="540"/>
        <w:jc w:val="both"/>
      </w:pPr>
      <w:r>
        <w:rPr>
          <w:sz w:val="20"/>
        </w:rPr>
        <w:t xml:space="preserve">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pPr>
        <w:pStyle w:val="0"/>
        <w:spacing w:before="200" w:line-rule="auto"/>
        <w:ind w:firstLine="540"/>
        <w:jc w:val="both"/>
      </w:pPr>
      <w:r>
        <w:rPr>
          <w:sz w:val="20"/>
        </w:rP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w:history="0" r:id="rId120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w:t>
      </w:r>
    </w:p>
    <w:p>
      <w:pPr>
        <w:pStyle w:val="0"/>
        <w:spacing w:before="200" w:line-rule="auto"/>
        <w:ind w:firstLine="540"/>
        <w:jc w:val="both"/>
      </w:pPr>
      <w:r>
        <w:rPr>
          <w:sz w:val="20"/>
        </w:rPr>
        <w:t xml:space="preserve">абзац утратил силу. - </w:t>
      </w:r>
      <w:hyperlink w:history="0" r:id="rId1209"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pPr>
        <w:pStyle w:val="0"/>
        <w:spacing w:before="200" w:line-rule="auto"/>
        <w:ind w:firstLine="540"/>
        <w:jc w:val="both"/>
      </w:pPr>
      <w:r>
        <w:rPr>
          <w:sz w:val="20"/>
        </w:rPr>
        <w:t xml:space="preserve">население, проживающее в городских населенных пунктах;</w:t>
      </w:r>
    </w:p>
    <w:p>
      <w:pPr>
        <w:pStyle w:val="0"/>
        <w:spacing w:before="200" w:line-rule="auto"/>
        <w:ind w:firstLine="540"/>
        <w:jc w:val="both"/>
      </w:pPr>
      <w:r>
        <w:rPr>
          <w:sz w:val="20"/>
        </w:rPr>
        <w:t xml:space="preserve">население, проживающее в сельских населенных пунктах;</w:t>
      </w:r>
    </w:p>
    <w:p>
      <w:pPr>
        <w:pStyle w:val="0"/>
        <w:spacing w:before="200" w:line-rule="auto"/>
        <w:ind w:firstLine="540"/>
        <w:jc w:val="both"/>
      </w:pPr>
      <w:r>
        <w:rPr>
          <w:sz w:val="20"/>
        </w:rPr>
        <w:t xml:space="preserve">исполнители коммунальных услуг;</w:t>
      </w:r>
    </w:p>
    <w:p>
      <w:pPr>
        <w:pStyle w:val="0"/>
        <w:spacing w:before="200" w:line-rule="auto"/>
        <w:ind w:firstLine="540"/>
        <w:jc w:val="both"/>
      </w:pPr>
      <w:r>
        <w:rPr>
          <w:sz w:val="20"/>
        </w:rPr>
        <w:t xml:space="preserve">иные потребители, приравненные к населению;</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менее 670 кВт;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от 670 кВт до 10 МВт;</w:t>
      </w:r>
    </w:p>
    <w:p>
      <w:pPr>
        <w:pStyle w:val="0"/>
        <w:spacing w:before="200" w:line-rule="auto"/>
        <w:ind w:firstLine="540"/>
        <w:jc w:val="both"/>
      </w:pPr>
      <w:r>
        <w:rPr>
          <w:sz w:val="20"/>
        </w:rPr>
        <w:t xml:space="preserve">прочие потребители с максимальной мощностью принадлежащих им энергопринимающих устройств не менее 10 МВт;</w:t>
      </w:r>
    </w:p>
    <w:p>
      <w:pPr>
        <w:pStyle w:val="0"/>
        <w:spacing w:before="200" w:line-rule="auto"/>
        <w:ind w:firstLine="540"/>
        <w:jc w:val="both"/>
      </w:pPr>
      <w:r>
        <w:rPr>
          <w:sz w:val="20"/>
        </w:rPr>
        <w:t xml:space="preserve">сетевые организации, покупающие электрическую энергию для компенсации потерь электрической энергии.</w:t>
      </w:r>
    </w:p>
    <w:p>
      <w:pPr>
        <w:pStyle w:val="0"/>
        <w:spacing w:before="200" w:line-rule="auto"/>
        <w:ind w:firstLine="540"/>
        <w:jc w:val="both"/>
      </w:pPr>
      <w:r>
        <w:rPr>
          <w:sz w:val="20"/>
        </w:rPr>
        <w:t xml:space="preserve">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pPr>
        <w:pStyle w:val="0"/>
        <w:spacing w:before="200" w:line-rule="auto"/>
        <w:ind w:firstLine="540"/>
        <w:jc w:val="both"/>
      </w:pPr>
      <w:r>
        <w:rPr>
          <w:sz w:val="20"/>
        </w:rP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w:history="0" r:id="rId121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history="0" w:anchor="P1489"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абзаца двадцать первого пункта 65</w:t>
        </w:r>
      </w:hyperlink>
      <w:r>
        <w:rPr>
          <w:sz w:val="20"/>
        </w:rP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history="0" w:anchor="P1489"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pPr>
        <w:pStyle w:val="0"/>
        <w:jc w:val="both"/>
      </w:pPr>
      <w:r>
        <w:rPr>
          <w:sz w:val="20"/>
        </w:rPr>
        <w:t xml:space="preserve">(в ред. Постановлений Правительства РФ от 29.06.2018 </w:t>
      </w:r>
      <w:hyperlink w:history="0" r:id="rId1211" w:tooltip="Постановление Правительства РФ от 29.06.2018 N 749 (ред. от 16.12.2021) &quot;О внесении изменений в некоторые акты Правительства Российской Федерации по вопросу установления и применения сбытовых надбавок гарантирующих поставщиков&quot; {КонсультантПлюс}">
        <w:r>
          <w:rPr>
            <w:sz w:val="20"/>
            <w:color w:val="0000ff"/>
          </w:rPr>
          <w:t xml:space="preserve">N 749</w:t>
        </w:r>
      </w:hyperlink>
      <w:r>
        <w:rPr>
          <w:sz w:val="20"/>
        </w:rPr>
        <w:t xml:space="preserve">, от 15.07.2022 </w:t>
      </w:r>
      <w:hyperlink w:history="0" r:id="rId1212"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1275</w:t>
        </w:r>
      </w:hyperlink>
      <w:r>
        <w:rPr>
          <w:sz w:val="20"/>
        </w:rPr>
        <w:t xml:space="preserve">)</w:t>
      </w:r>
    </w:p>
    <w:p>
      <w:pPr>
        <w:pStyle w:val="0"/>
        <w:spacing w:before="200" w:line-rule="auto"/>
        <w:ind w:firstLine="540"/>
        <w:jc w:val="both"/>
      </w:pPr>
      <w:r>
        <w:rPr>
          <w:sz w:val="20"/>
        </w:rPr>
        <w:t xml:space="preserve">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pPr>
        <w:pStyle w:val="0"/>
        <w:spacing w:before="200" w:line-rule="auto"/>
        <w:ind w:firstLine="540"/>
        <w:jc w:val="both"/>
      </w:pPr>
      <w:r>
        <w:rPr>
          <w:sz w:val="20"/>
        </w:rP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w:history="0" r:id="rId1213"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w:t>
      </w:r>
    </w:p>
    <w:p>
      <w:pPr>
        <w:pStyle w:val="0"/>
        <w:jc w:val="both"/>
      </w:pPr>
      <w:r>
        <w:rPr>
          <w:sz w:val="20"/>
        </w:rPr>
        <w:t xml:space="preserve">(в ред. </w:t>
      </w:r>
      <w:hyperlink w:history="0" r:id="rId1214"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pPr>
        <w:pStyle w:val="0"/>
        <w:spacing w:before="200" w:line-rule="auto"/>
        <w:ind w:firstLine="540"/>
        <w:jc w:val="both"/>
      </w:pPr>
      <w:r>
        <w:rPr>
          <w:sz w:val="20"/>
        </w:rPr>
        <w:t xml:space="preserve">Эталонная выручка гарантирующего поставщика определяется как сумма следующих составляющих:</w:t>
      </w:r>
    </w:p>
    <w:p>
      <w:pPr>
        <w:pStyle w:val="0"/>
        <w:spacing w:before="200" w:line-rule="auto"/>
        <w:ind w:firstLine="540"/>
        <w:jc w:val="both"/>
      </w:pPr>
      <w:r>
        <w:rPr>
          <w:sz w:val="20"/>
        </w:rPr>
        <w:t xml:space="preserve">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pPr>
        <w:pStyle w:val="0"/>
        <w:spacing w:before="200" w:line-rule="auto"/>
        <w:ind w:firstLine="540"/>
        <w:jc w:val="both"/>
      </w:pPr>
      <w:r>
        <w:rPr>
          <w:sz w:val="20"/>
        </w:rPr>
        <w:t xml:space="preserve">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pPr>
        <w:pStyle w:val="0"/>
        <w:spacing w:before="200" w:line-rule="auto"/>
        <w:ind w:firstLine="540"/>
        <w:jc w:val="both"/>
      </w:pPr>
      <w:r>
        <w:rPr>
          <w:sz w:val="20"/>
        </w:rP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history="0" w:anchor="P1489" w:tooltip="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
        <w:r>
          <w:rPr>
            <w:sz w:val="20"/>
            <w:color w:val="0000ff"/>
          </w:rPr>
          <w:t xml:space="preserve">абзацем двадцать первым пункта 65</w:t>
        </w:r>
      </w:hyperlink>
      <w:r>
        <w:rPr>
          <w:sz w:val="20"/>
        </w:rP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pPr>
        <w:pStyle w:val="0"/>
        <w:jc w:val="both"/>
      </w:pPr>
      <w:r>
        <w:rPr>
          <w:sz w:val="20"/>
        </w:rPr>
        <w:t xml:space="preserve">(в ред. </w:t>
      </w:r>
      <w:hyperlink w:history="0" r:id="rId1215" w:tooltip="Постановление Правительства РФ от 15.07.2022 N 1275 (ред. от 10.09.2024) &quot;О внесении изменений в некоторые акты Правительства Российской Федерации по вопросам совершенствования порядка проведения конкурсов на присвоение статуса гарантирующего поставщика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15.07.2022 N 1275)</w:t>
      </w:r>
    </w:p>
    <w:p>
      <w:pPr>
        <w:pStyle w:val="0"/>
        <w:spacing w:before="200" w:line-rule="auto"/>
        <w:ind w:firstLine="540"/>
        <w:jc w:val="both"/>
      </w:pPr>
      <w:r>
        <w:rPr>
          <w:sz w:val="20"/>
        </w:rP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pPr>
        <w:pStyle w:val="0"/>
        <w:jc w:val="both"/>
      </w:pPr>
      <w:r>
        <w:rPr>
          <w:sz w:val="20"/>
        </w:rPr>
        <w:t xml:space="preserve">(п. 65(2) введен </w:t>
      </w:r>
      <w:hyperlink w:history="0" r:id="rId121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bookmarkStart w:id="1534" w:name="P1534"/>
    <w:bookmarkEnd w:id="1534"/>
    <w:p>
      <w:pPr>
        <w:pStyle w:val="0"/>
        <w:spacing w:before="200" w:line-rule="auto"/>
        <w:ind w:firstLine="540"/>
        <w:jc w:val="both"/>
      </w:pPr>
      <w:r>
        <w:rPr>
          <w:sz w:val="20"/>
        </w:rP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w:history="0" r:id="rId121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методическими указаниями</w:t>
        </w:r>
      </w:hyperlink>
      <w:r>
        <w:rPr>
          <w:sz w:val="20"/>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pPr>
        <w:pStyle w:val="0"/>
        <w:jc w:val="both"/>
      </w:pPr>
      <w:r>
        <w:rPr>
          <w:sz w:val="20"/>
        </w:rPr>
        <w:t xml:space="preserve">(п. 65(3) введен </w:t>
      </w:r>
      <w:hyperlink w:history="0" r:id="rId1218"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21.07.2017 N 863)</w:t>
      </w:r>
    </w:p>
    <w:p>
      <w:pPr>
        <w:pStyle w:val="0"/>
        <w:spacing w:before="200" w:line-rule="auto"/>
        <w:ind w:firstLine="540"/>
        <w:jc w:val="both"/>
      </w:pPr>
      <w:r>
        <w:rPr>
          <w:sz w:val="20"/>
        </w:rPr>
        <w:t xml:space="preserve">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pPr>
        <w:pStyle w:val="0"/>
        <w:jc w:val="both"/>
      </w:pPr>
      <w:r>
        <w:rPr>
          <w:sz w:val="20"/>
        </w:rPr>
        <w:t xml:space="preserve">(в ред. </w:t>
      </w:r>
      <w:hyperlink w:history="0" r:id="rId121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2"/>
        <w:jc w:val="center"/>
      </w:pPr>
      <w:r>
        <w:rPr>
          <w:sz w:val="20"/>
        </w:rPr>
        <w:t xml:space="preserve">Определение цен (тарифов) на электрическую энергию</w:t>
      </w:r>
    </w:p>
    <w:p>
      <w:pPr>
        <w:pStyle w:val="2"/>
        <w:jc w:val="center"/>
      </w:pPr>
      <w:r>
        <w:rPr>
          <w:sz w:val="20"/>
        </w:rPr>
        <w:t xml:space="preserve">(мощность), поставляемую населению и приравненным</w:t>
      </w:r>
    </w:p>
    <w:p>
      <w:pPr>
        <w:pStyle w:val="2"/>
        <w:jc w:val="center"/>
      </w:pPr>
      <w:r>
        <w:rPr>
          <w:sz w:val="20"/>
        </w:rPr>
        <w:t xml:space="preserve">к нему категориям потребителей</w:t>
      </w:r>
    </w:p>
    <w:p>
      <w:pPr>
        <w:pStyle w:val="0"/>
        <w:ind w:firstLine="540"/>
        <w:jc w:val="both"/>
      </w:pPr>
      <w:r>
        <w:rPr>
          <w:sz w:val="20"/>
        </w:rPr>
      </w:r>
    </w:p>
    <w:p>
      <w:pPr>
        <w:pStyle w:val="0"/>
        <w:ind w:firstLine="540"/>
        <w:jc w:val="both"/>
      </w:pPr>
      <w:r>
        <w:rPr>
          <w:sz w:val="20"/>
        </w:rPr>
        <w:t xml:space="preserve">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pPr>
        <w:pStyle w:val="0"/>
        <w:jc w:val="both"/>
      </w:pPr>
      <w:r>
        <w:rPr>
          <w:sz w:val="20"/>
        </w:rPr>
        <w:t xml:space="preserve">(в ред. </w:t>
      </w:r>
      <w:hyperlink w:history="0" r:id="rId122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history="0" w:anchor="P2117" w:tooltip="ПЕРЕЧЕНЬ">
        <w:r>
          <w:rPr>
            <w:sz w:val="20"/>
            <w:color w:val="0000ff"/>
          </w:rPr>
          <w:t xml:space="preserve">приложении N 1</w:t>
        </w:r>
      </w:hyperlink>
      <w:r>
        <w:rPr>
          <w:sz w:val="20"/>
        </w:rPr>
        <w:t xml:space="preserve">.</w:t>
      </w:r>
    </w:p>
    <w:p>
      <w:pPr>
        <w:pStyle w:val="0"/>
        <w:jc w:val="both"/>
      </w:pPr>
      <w:r>
        <w:rPr>
          <w:sz w:val="20"/>
        </w:rPr>
        <w:t xml:space="preserve">(абзац введен </w:t>
      </w:r>
      <w:hyperlink w:history="0" r:id="rId122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pPr>
        <w:pStyle w:val="0"/>
        <w:jc w:val="both"/>
      </w:pPr>
      <w:r>
        <w:rPr>
          <w:sz w:val="20"/>
        </w:rPr>
        <w:t xml:space="preserve">(абзац введен </w:t>
      </w:r>
      <w:hyperlink w:history="0" r:id="rId1222"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25.02.2014 N 136)</w:t>
      </w:r>
    </w:p>
    <w:p>
      <w:pPr>
        <w:pStyle w:val="0"/>
        <w:spacing w:before="200" w:line-rule="auto"/>
        <w:ind w:firstLine="540"/>
        <w:jc w:val="both"/>
      </w:pPr>
      <w:r>
        <w:rPr>
          <w:sz w:val="20"/>
        </w:rP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w:history="0" r:id="rId1223" w:tooltip="Приказ ФАС России от 27.05.2022 N 412/22 (ред. от 02.11.2024)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и дифференцируется по субъектам Российской Федерации.</w:t>
      </w:r>
    </w:p>
    <w:p>
      <w:pPr>
        <w:pStyle w:val="0"/>
        <w:jc w:val="both"/>
      </w:pPr>
      <w:r>
        <w:rPr>
          <w:sz w:val="20"/>
        </w:rPr>
        <w:t xml:space="preserve">(в ред. </w:t>
      </w:r>
      <w:hyperlink w:history="0" r:id="rId122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w:history="0" r:id="rId122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w:history="0" r:id="rId122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приложением N 2</w:t>
        </w:r>
      </w:hyperlink>
      <w:r>
        <w:rPr>
          <w:sz w:val="20"/>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pPr>
        <w:pStyle w:val="0"/>
        <w:jc w:val="both"/>
      </w:pPr>
      <w:r>
        <w:rPr>
          <w:sz w:val="20"/>
        </w:rPr>
        <w:t xml:space="preserve">(в ред. </w:t>
      </w:r>
      <w:hyperlink w:history="0" r:id="rId122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pPr>
        <w:pStyle w:val="0"/>
        <w:jc w:val="both"/>
      </w:pPr>
      <w:r>
        <w:rPr>
          <w:sz w:val="20"/>
        </w:rPr>
        <w:t xml:space="preserve">(в ред. Постановлений Правительства РФ от 04.09.2015 </w:t>
      </w:r>
      <w:hyperlink w:history="0" r:id="rId122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22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pPr>
        <w:pStyle w:val="0"/>
        <w:jc w:val="both"/>
      </w:pPr>
      <w:r>
        <w:rPr>
          <w:sz w:val="20"/>
        </w:rPr>
        <w:t xml:space="preserve">(в ред. </w:t>
      </w:r>
      <w:hyperlink w:history="0" r:id="rId123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pPr>
        <w:pStyle w:val="0"/>
        <w:jc w:val="both"/>
      </w:pPr>
      <w:r>
        <w:rPr>
          <w:sz w:val="20"/>
        </w:rPr>
        <w:t xml:space="preserve">(в ред. </w:t>
      </w:r>
      <w:hyperlink w:history="0" r:id="rId123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pStyle w:val="0"/>
        <w:spacing w:before="200" w:line-rule="auto"/>
        <w:ind w:firstLine="540"/>
        <w:jc w:val="both"/>
      </w:pPr>
      <w:r>
        <w:rPr>
          <w:sz w:val="20"/>
        </w:rPr>
        <w:t xml:space="preserve">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23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сумма цен (тарифов) на иные услуги, оказание которых является неотъемлемой частью процесса снабжения электрической энергией потребителей;</w:t>
      </w:r>
    </w:p>
    <w:p>
      <w:pPr>
        <w:pStyle w:val="0"/>
        <w:spacing w:before="200" w:line-rule="auto"/>
        <w:ind w:firstLine="540"/>
        <w:jc w:val="both"/>
      </w:pPr>
      <w:r>
        <w:rPr>
          <w:sz w:val="20"/>
        </w:rPr>
        <w:t xml:space="preserve">сбытовая надбавка гарантирующего поставщика для соответствующей категории потребителей, рассчитываемая в соответствии с </w:t>
      </w:r>
      <w:hyperlink w:history="0" w:anchor="P1492" w:tooltip="65(1). Сбытовые надбавки расс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
        <w:r>
          <w:rPr>
            <w:sz w:val="20"/>
            <w:color w:val="0000ff"/>
          </w:rPr>
          <w:t xml:space="preserve">пунктом 65(1)</w:t>
        </w:r>
      </w:hyperlink>
      <w:r>
        <w:rPr>
          <w:sz w:val="20"/>
        </w:rPr>
        <w:t xml:space="preserve"> настоящего документа и методическими указаниями, утверждаемыми Федеральной антимонопольной службой.</w:t>
      </w:r>
    </w:p>
    <w:p>
      <w:pPr>
        <w:pStyle w:val="0"/>
        <w:jc w:val="both"/>
      </w:pPr>
      <w:r>
        <w:rPr>
          <w:sz w:val="20"/>
        </w:rPr>
        <w:t xml:space="preserve">(в ред. </w:t>
      </w:r>
      <w:hyperlink w:history="0" r:id="rId123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23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Постановление</w:t>
        </w:r>
      </w:hyperlink>
      <w:r>
        <w:rPr>
          <w:sz w:val="20"/>
        </w:rPr>
        <w:t xml:space="preserve"> Правительства РФ от 25.02.2014 N 136.</w:t>
      </w:r>
    </w:p>
    <w:p>
      <w:pPr>
        <w:pStyle w:val="0"/>
        <w:jc w:val="both"/>
      </w:pPr>
      <w:r>
        <w:rPr>
          <w:sz w:val="20"/>
        </w:rPr>
        <w:t xml:space="preserve">(п. 69 в ред. </w:t>
      </w:r>
      <w:hyperlink w:history="0" r:id="rId1235"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1568" w:name="P1568"/>
    <w:bookmarkEnd w:id="1568"/>
    <w:p>
      <w:pPr>
        <w:pStyle w:val="0"/>
        <w:spacing w:before="200" w:line-rule="auto"/>
        <w:ind w:firstLine="540"/>
        <w:jc w:val="both"/>
      </w:pPr>
      <w:r>
        <w:rPr>
          <w:sz w:val="20"/>
        </w:rPr>
        <w:t xml:space="preserve">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pPr>
        <w:pStyle w:val="0"/>
        <w:spacing w:before="200" w:line-rule="auto"/>
        <w:ind w:firstLine="540"/>
        <w:jc w:val="both"/>
      </w:pPr>
      <w:r>
        <w:rPr>
          <w:sz w:val="20"/>
        </w:rPr>
        <w:t xml:space="preserve">одноставочная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236"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pPr>
        <w:pStyle w:val="0"/>
        <w:jc w:val="both"/>
      </w:pPr>
      <w:r>
        <w:rPr>
          <w:sz w:val="20"/>
        </w:rPr>
        <w:t xml:space="preserve">(в ред. </w:t>
      </w:r>
      <w:hyperlink w:history="0" r:id="rId1237"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Интервалы</w:t>
      </w:r>
      <w:r>
        <w:rPr>
          <w:sz w:val="20"/>
        </w:rPr>
        <w:t xml:space="preserve"> тарифных зон суток (по месяцам календарного года) утверждаются Федеральной антимонопольной службой.</w:t>
      </w:r>
    </w:p>
    <w:p>
      <w:pPr>
        <w:pStyle w:val="0"/>
        <w:jc w:val="both"/>
      </w:pPr>
      <w:r>
        <w:rPr>
          <w:sz w:val="20"/>
        </w:rPr>
        <w:t xml:space="preserve">(в ред. </w:t>
      </w:r>
      <w:hyperlink w:history="0" r:id="rId123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pPr>
        <w:pStyle w:val="0"/>
        <w:jc w:val="both"/>
      </w:pPr>
      <w:r>
        <w:rPr>
          <w:sz w:val="20"/>
        </w:rPr>
        <w:t xml:space="preserve">(абзац введен </w:t>
      </w:r>
      <w:hyperlink w:history="0" r:id="rId123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 В случае если в субъекте Российской Федерации расчетные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 приравненным к нему категориям потребителей, оказываемые территориальными сетевыми организациями, и определяемые в соответствии с </w:t>
      </w:r>
      <w:hyperlink w:history="0" w:anchor="P1942" w:tooltip="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
        <w:r>
          <w:rPr>
            <w:sz w:val="20"/>
            <w:color w:val="0000ff"/>
          </w:rPr>
          <w:t xml:space="preserve">пунктом 81(5)</w:t>
        </w:r>
      </w:hyperlink>
      <w:r>
        <w:rPr>
          <w:sz w:val="20"/>
        </w:rPr>
        <w:t xml:space="preserve"> настоящего документа, выше нуля, установление регулируемых цен (тарифов) на электрическую энергию (мощность), поставляемую населению и приравненным к нему категориям потребителей, без указанной дифференциации с 1 января 2026 г. не допускается.</w:t>
      </w:r>
    </w:p>
    <w:p>
      <w:pPr>
        <w:pStyle w:val="0"/>
        <w:jc w:val="both"/>
      </w:pPr>
      <w:r>
        <w:rPr>
          <w:sz w:val="20"/>
        </w:rPr>
        <w:t xml:space="preserve">(в ред. Постановлений Правительства РФ от 16.12.2021 </w:t>
      </w:r>
      <w:hyperlink w:history="0" r:id="rId124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01.11.2024 </w:t>
      </w:r>
      <w:hyperlink w:history="0" r:id="rId1241"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N 1469</w:t>
        </w:r>
      </w:hyperlink>
      <w:r>
        <w:rPr>
          <w:sz w:val="20"/>
        </w:rPr>
        <w:t xml:space="preserve">)</w:t>
      </w:r>
    </w:p>
    <w:p>
      <w:pPr>
        <w:pStyle w:val="0"/>
        <w:spacing w:before="200" w:line-rule="auto"/>
        <w:ind w:firstLine="540"/>
        <w:jc w:val="both"/>
      </w:pPr>
      <w:r>
        <w:rPr>
          <w:sz w:val="20"/>
        </w:rPr>
        <w:t xml:space="preserve">70(1). Диапазоны объемов потребления электрической энергии (мощности) населением и приравненными к нему категориями потребителей и их количество определяются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bookmarkStart w:id="1580" w:name="P1580"/>
    <w:bookmarkEnd w:id="1580"/>
    <w:p>
      <w:pPr>
        <w:pStyle w:val="0"/>
        <w:spacing w:before="200" w:line-rule="auto"/>
        <w:ind w:firstLine="540"/>
        <w:jc w:val="both"/>
      </w:pPr>
      <w:r>
        <w:rPr>
          <w:sz w:val="20"/>
        </w:rPr>
        <w:t xml:space="preserve">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максимального значения для второго диапазона объемов потребления электрической энергии (мощности) населением и приравненными к нему категориями потребителей, умноженного на 0,65.</w:t>
      </w:r>
    </w:p>
    <w:p>
      <w:pPr>
        <w:pStyle w:val="0"/>
        <w:spacing w:before="200" w:line-rule="auto"/>
        <w:ind w:firstLine="540"/>
        <w:jc w:val="both"/>
      </w:pPr>
      <w:r>
        <w:rPr>
          <w:sz w:val="20"/>
        </w:rPr>
        <w:t xml:space="preserve">В субъектах Российской Федерации, уровень газификации населения которых составляет менее 5 процентов, по решению исполнительного органа субъекта Российской Федерации в области государственного регулирования тарифов для населения, проживающего в жилых домах, оборудованных электроотопительными установками, в январе - апреле 2025 г. может применяться сезонный коэффициент, не превышающий 1,8:</w:t>
      </w:r>
    </w:p>
    <w:p>
      <w:pPr>
        <w:pStyle w:val="0"/>
        <w:jc w:val="both"/>
      </w:pPr>
      <w:r>
        <w:rPr>
          <w:sz w:val="20"/>
        </w:rPr>
        <w:t xml:space="preserve">(абзац введен </w:t>
      </w:r>
      <w:hyperlink w:history="0" r:id="rId1242"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26.11.2024 N 1628)</w:t>
      </w:r>
    </w:p>
    <w:p>
      <w:pPr>
        <w:pStyle w:val="0"/>
        <w:spacing w:before="200" w:line-rule="auto"/>
        <w:ind w:firstLine="540"/>
        <w:jc w:val="both"/>
      </w:pPr>
      <w:r>
        <w:rPr>
          <w:sz w:val="20"/>
        </w:rPr>
        <w:t xml:space="preserve">к максимальному значению для второго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первом </w:t>
      </w:r>
      <w:hyperlink w:history="0" w:anchor="P1580" w:tooltip="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
        <w:r>
          <w:rPr>
            <w:sz w:val="20"/>
            <w:color w:val="0000ff"/>
          </w:rPr>
          <w:t xml:space="preserve">абзаца второго</w:t>
        </w:r>
      </w:hyperlink>
      <w:r>
        <w:rPr>
          <w:sz w:val="20"/>
        </w:rPr>
        <w:t xml:space="preserve"> настоящего пункта;</w:t>
      </w:r>
    </w:p>
    <w:p>
      <w:pPr>
        <w:pStyle w:val="0"/>
        <w:jc w:val="both"/>
      </w:pPr>
      <w:r>
        <w:rPr>
          <w:sz w:val="20"/>
        </w:rPr>
        <w:t xml:space="preserve">(абзац введен </w:t>
      </w:r>
      <w:hyperlink w:history="0" r:id="rId1243"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26.11.2024 N 1628)</w:t>
      </w:r>
    </w:p>
    <w:p>
      <w:pPr>
        <w:pStyle w:val="0"/>
        <w:spacing w:before="200" w:line-rule="auto"/>
        <w:ind w:firstLine="540"/>
        <w:jc w:val="both"/>
      </w:pPr>
      <w:r>
        <w:rPr>
          <w:sz w:val="20"/>
        </w:rPr>
        <w:t xml:space="preserve">к максимальному значению для первого диапазона объемов потребления электрической энергии (мощности) населением и приравненными к нему категориями потребителей, указанному в предложении втором </w:t>
      </w:r>
      <w:hyperlink w:history="0" w:anchor="P1580" w:tooltip="При этом максимальное значение для второго диапазона объемов потребления электрической энергии (мощности) населением и приравненными к нему категориями потребителей определяется исполнительными органами субъектов Российской Федерации в области государственного регулирования тарифов в размере не более 6000 киловатт-часов в месяц. Максимальное значение для первого диапазона объемов потребления электрической энергии (мощности) населением и приравненными к нему категориями потребителей определяется исполните...">
        <w:r>
          <w:rPr>
            <w:sz w:val="20"/>
            <w:color w:val="0000ff"/>
          </w:rPr>
          <w:t xml:space="preserve">абзаца второго</w:t>
        </w:r>
      </w:hyperlink>
      <w:r>
        <w:rPr>
          <w:sz w:val="20"/>
        </w:rPr>
        <w:t xml:space="preserve"> настоящего пункта.</w:t>
      </w:r>
    </w:p>
    <w:p>
      <w:pPr>
        <w:pStyle w:val="0"/>
        <w:jc w:val="both"/>
      </w:pPr>
      <w:r>
        <w:rPr>
          <w:sz w:val="20"/>
        </w:rPr>
        <w:t xml:space="preserve">(абзац введен </w:t>
      </w:r>
      <w:hyperlink w:history="0" r:id="rId1244" w:tooltip="Постановление Правительства РФ от 26.11.2024 N 1628 &quot;О внесении изменения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26.11.2024 N 1628)</w:t>
      </w:r>
    </w:p>
    <w:p>
      <w:pPr>
        <w:pStyle w:val="0"/>
        <w:jc w:val="both"/>
      </w:pPr>
      <w:r>
        <w:rPr>
          <w:sz w:val="20"/>
        </w:rPr>
        <w:t xml:space="preserve">(п. 70(1) введен </w:t>
      </w:r>
      <w:hyperlink w:history="0" r:id="rId1245"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01.11.2024 N 1469)</w:t>
      </w:r>
    </w:p>
    <w:bookmarkStart w:id="1588" w:name="P1588"/>
    <w:bookmarkEnd w:id="1588"/>
    <w:p>
      <w:pPr>
        <w:pStyle w:val="0"/>
        <w:spacing w:before="200" w:line-rule="auto"/>
        <w:ind w:firstLine="540"/>
        <w:jc w:val="both"/>
      </w:pPr>
      <w:r>
        <w:rPr>
          <w:sz w:val="20"/>
        </w:rPr>
        <w:t xml:space="preserve">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21.12.2020 </w:t>
      </w:r>
      <w:hyperlink w:history="0" r:id="rId124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23.12.2021 </w:t>
      </w:r>
      <w:hyperlink w:history="0" r:id="rId124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14.11.2022 </w:t>
      </w:r>
      <w:hyperlink w:history="0" r:id="rId1248"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от 30.12.2022 </w:t>
      </w:r>
      <w:hyperlink w:history="0" r:id="rId124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1590" w:name="P1590"/>
    <w:bookmarkEnd w:id="1590"/>
    <w:p>
      <w:pPr>
        <w:pStyle w:val="0"/>
        <w:spacing w:before="200" w:line-rule="auto"/>
        <w:ind w:firstLine="540"/>
        <w:jc w:val="both"/>
      </w:pPr>
      <w:r>
        <w:rPr>
          <w:sz w:val="20"/>
        </w:rP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history="0" w:anchor="P2131" w:tooltip="2. Садоводческие или огороднические некоммерческие товарищества.">
        <w:r>
          <w:rPr>
            <w:sz w:val="20"/>
            <w:color w:val="0000ff"/>
          </w:rPr>
          <w:t xml:space="preserve">пунктах 2</w:t>
        </w:r>
      </w:hyperlink>
      <w:r>
        <w:rPr>
          <w:sz w:val="20"/>
        </w:rPr>
        <w:t xml:space="preserve"> - </w:t>
      </w:r>
      <w:hyperlink w:history="0" w:anchor="P2135" w:tooltip="5. Содержащиеся за счет прихожан религиозные организации.">
        <w:r>
          <w:rPr>
            <w:sz w:val="20"/>
            <w:color w:val="0000ff"/>
          </w:rPr>
          <w:t xml:space="preserve">5</w:t>
        </w:r>
      </w:hyperlink>
      <w:r>
        <w:rPr>
          <w:sz w:val="20"/>
        </w:rP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pPr>
        <w:pStyle w:val="0"/>
        <w:jc w:val="both"/>
      </w:pPr>
      <w:r>
        <w:rPr>
          <w:sz w:val="20"/>
        </w:rPr>
        <w:t xml:space="preserve">(в ред. Постановлений Правительства РФ от 30.12.2022 </w:t>
      </w:r>
      <w:hyperlink w:history="0" r:id="rId125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25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При утверждении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к группам (подгруппам) населения и с дифференциацией по объемам потребления электрической энергии и группам (подгруппам) приравненных к населению категорий потребителей указанные в </w:t>
      </w:r>
      <w:hyperlink w:history="0" w:anchor="P1588"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абзацах первом</w:t>
        </w:r>
      </w:hyperlink>
      <w:r>
        <w:rPr>
          <w:sz w:val="20"/>
        </w:rPr>
        <w:t xml:space="preserve"> и </w:t>
      </w:r>
      <w:hyperlink w:history="0" w:anchor="P1590" w:tooltip="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пунктах 2 - 5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
        <w:r>
          <w:rPr>
            <w:sz w:val="20"/>
            <w:color w:val="0000ff"/>
          </w:rPr>
          <w:t xml:space="preserve">втором</w:t>
        </w:r>
      </w:hyperlink>
      <w:r>
        <w:rPr>
          <w:sz w:val="20"/>
        </w:rPr>
        <w:t xml:space="preserve"> настоящего пункта понижающие коэффициенты к ценам (тарифам) на электрическую энергию (мощность) могут устанавливаться различными по диапазонам объемов потребления электрической энергии.</w:t>
      </w:r>
    </w:p>
    <w:p>
      <w:pPr>
        <w:pStyle w:val="0"/>
        <w:jc w:val="both"/>
      </w:pPr>
      <w:r>
        <w:rPr>
          <w:sz w:val="20"/>
        </w:rPr>
        <w:t xml:space="preserve">(абзац введен </w:t>
      </w:r>
      <w:hyperlink w:history="0" r:id="rId1252" w:tooltip="Постановление Правительства РФ от 25.09.2024 N 130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25.09.2024 N 1304)</w:t>
      </w:r>
    </w:p>
    <w:p>
      <w:pPr>
        <w:pStyle w:val="0"/>
        <w:jc w:val="both"/>
      </w:pPr>
      <w:r>
        <w:rPr>
          <w:sz w:val="20"/>
        </w:rPr>
        <w:t xml:space="preserve">(п. 71 в ред. </w:t>
      </w:r>
      <w:hyperlink w:history="0" r:id="rId1253"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pPr>
        <w:pStyle w:val="0"/>
        <w:spacing w:before="200" w:line-rule="auto"/>
        <w:ind w:firstLine="540"/>
        <w:jc w:val="both"/>
      </w:pPr>
      <w:r>
        <w:rPr>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pPr>
        <w:pStyle w:val="0"/>
        <w:spacing w:before="200" w:line-rule="auto"/>
        <w:ind w:firstLine="540"/>
        <w:jc w:val="both"/>
      </w:pPr>
      <w:r>
        <w:rPr>
          <w:sz w:val="20"/>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pPr>
        <w:pStyle w:val="0"/>
        <w:spacing w:before="200" w:line-rule="auto"/>
        <w:ind w:firstLine="540"/>
        <w:jc w:val="both"/>
      </w:pPr>
      <w:r>
        <w:rPr>
          <w:sz w:val="20"/>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25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ind w:firstLine="540"/>
        <w:jc w:val="both"/>
      </w:pPr>
      <w:r>
        <w:rPr>
          <w:sz w:val="20"/>
        </w:rPr>
      </w:r>
    </w:p>
    <w:p>
      <w:pPr>
        <w:pStyle w:val="2"/>
        <w:outlineLvl w:val="2"/>
        <w:jc w:val="center"/>
      </w:pPr>
      <w:r>
        <w:rPr>
          <w:sz w:val="20"/>
        </w:rPr>
        <w:t xml:space="preserve">Введение и прекращение государственного регулирования</w:t>
      </w:r>
    </w:p>
    <w:p>
      <w:pPr>
        <w:pStyle w:val="2"/>
        <w:jc w:val="center"/>
      </w:pPr>
      <w:r>
        <w:rPr>
          <w:sz w:val="20"/>
        </w:rPr>
        <w:t xml:space="preserve">в электроэнергетике в чрезвычайных ситуациях</w:t>
      </w:r>
    </w:p>
    <w:p>
      <w:pPr>
        <w:pStyle w:val="0"/>
        <w:ind w:firstLine="540"/>
        <w:jc w:val="both"/>
      </w:pPr>
      <w:r>
        <w:rPr>
          <w:sz w:val="20"/>
        </w:rPr>
      </w:r>
    </w:p>
    <w:p>
      <w:pPr>
        <w:pStyle w:val="0"/>
        <w:ind w:firstLine="540"/>
        <w:jc w:val="both"/>
      </w:pPr>
      <w:r>
        <w:rPr>
          <w:sz w:val="20"/>
        </w:rP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pPr>
        <w:pStyle w:val="0"/>
        <w:spacing w:before="200" w:line-rule="auto"/>
        <w:ind w:firstLine="540"/>
        <w:jc w:val="both"/>
      </w:pPr>
      <w:r>
        <w:rPr>
          <w:sz w:val="20"/>
        </w:rPr>
        <w:t xml:space="preserve">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pPr>
        <w:pStyle w:val="0"/>
        <w:spacing w:before="200" w:line-rule="auto"/>
        <w:ind w:firstLine="540"/>
        <w:jc w:val="both"/>
      </w:pPr>
      <w:r>
        <w:rPr>
          <w:sz w:val="20"/>
        </w:rPr>
        <w:t xml:space="preserve">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pPr>
        <w:pStyle w:val="0"/>
        <w:ind w:firstLine="540"/>
        <w:jc w:val="both"/>
      </w:pPr>
      <w:r>
        <w:rPr>
          <w:sz w:val="20"/>
        </w:rPr>
      </w:r>
    </w:p>
    <w:p>
      <w:pPr>
        <w:pStyle w:val="2"/>
        <w:outlineLvl w:val="2"/>
        <w:jc w:val="center"/>
      </w:pPr>
      <w:r>
        <w:rPr>
          <w:sz w:val="20"/>
        </w:rPr>
        <w:t xml:space="preserve">Особенности торговли электрической энергией</w:t>
      </w:r>
    </w:p>
    <w:p>
      <w:pPr>
        <w:pStyle w:val="2"/>
        <w:jc w:val="center"/>
      </w:pPr>
      <w:r>
        <w:rPr>
          <w:sz w:val="20"/>
        </w:rPr>
        <w:t xml:space="preserve">(мощностью) на розничных рынках (за исключением населения</w:t>
      </w:r>
    </w:p>
    <w:p>
      <w:pPr>
        <w:pStyle w:val="2"/>
        <w:jc w:val="center"/>
      </w:pPr>
      <w:r>
        <w:rPr>
          <w:sz w:val="20"/>
        </w:rPr>
        <w:t xml:space="preserve">и приравненных к нему категорий потребителей)</w:t>
      </w:r>
    </w:p>
    <w:p>
      <w:pPr>
        <w:pStyle w:val="2"/>
        <w:jc w:val="center"/>
      </w:pPr>
      <w:r>
        <w:rPr>
          <w:sz w:val="20"/>
        </w:rPr>
        <w:t xml:space="preserve">на территориях, объединенных в неценовые зоны оптового рынка</w:t>
      </w:r>
    </w:p>
    <w:p>
      <w:pPr>
        <w:pStyle w:val="0"/>
        <w:jc w:val="center"/>
      </w:pPr>
      <w:r>
        <w:rPr>
          <w:sz w:val="20"/>
        </w:rPr>
        <w:t xml:space="preserve">(в ред. </w:t>
      </w:r>
      <w:hyperlink w:history="0" r:id="rId125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ind w:firstLine="540"/>
        <w:jc w:val="both"/>
      </w:pPr>
      <w:r>
        <w:rPr>
          <w:sz w:val="20"/>
        </w:rPr>
      </w:r>
    </w:p>
    <w:p>
      <w:pPr>
        <w:pStyle w:val="0"/>
        <w:ind w:firstLine="540"/>
        <w:jc w:val="both"/>
      </w:pPr>
      <w:r>
        <w:rPr>
          <w:sz w:val="20"/>
        </w:rP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w:history="0" r:id="rId125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pPr>
        <w:pStyle w:val="0"/>
        <w:jc w:val="both"/>
      </w:pPr>
      <w:r>
        <w:rPr>
          <w:sz w:val="20"/>
        </w:rPr>
        <w:t xml:space="preserve">(в ред. Постановлений Правительства РФ от 23.12.2021 </w:t>
      </w:r>
      <w:hyperlink w:history="0" r:id="rId125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 от 30.12.2022 </w:t>
      </w:r>
      <w:hyperlink w:history="0" r:id="rId125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период применения в соответствии с Федеральным </w:t>
      </w:r>
      <w:hyperlink w:history="0" r:id="rId1259"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260"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126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pPr>
        <w:pStyle w:val="0"/>
        <w:jc w:val="both"/>
      </w:pPr>
      <w:r>
        <w:rPr>
          <w:sz w:val="20"/>
        </w:rPr>
        <w:t xml:space="preserve">(в ред. </w:t>
      </w:r>
      <w:hyperlink w:history="0" r:id="rId1262"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history="0" r:id="rId126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разделом XII</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(в ред. </w:t>
      </w:r>
      <w:hyperlink w:history="0" r:id="rId1264"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Абзац утратил силу с 1 июля 2016 года. - </w:t>
      </w:r>
      <w:hyperlink w:history="0" r:id="rId1265"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spacing w:before="200" w:line-rule="auto"/>
        <w:ind w:firstLine="540"/>
        <w:jc w:val="both"/>
      </w:pPr>
      <w:r>
        <w:rPr>
          <w:sz w:val="20"/>
        </w:rPr>
        <w:t xml:space="preserve">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pPr>
        <w:pStyle w:val="0"/>
        <w:spacing w:before="200" w:line-rule="auto"/>
        <w:ind w:firstLine="540"/>
        <w:jc w:val="both"/>
      </w:pPr>
      <w:r>
        <w:rPr>
          <w:sz w:val="20"/>
        </w:rPr>
        <w:t xml:space="preserve">Абзац утратил силу. - </w:t>
      </w:r>
      <w:hyperlink w:history="0" r:id="rId126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74 - 75. Утратили силу. - </w:t>
      </w:r>
      <w:hyperlink w:history="0" r:id="rId126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w:t>
        </w:r>
      </w:hyperlink>
      <w:r>
        <w:rPr>
          <w:sz w:val="20"/>
        </w:rPr>
        <w:t xml:space="preserve"> Правительства РФ от 30.01.2019 N 64.</w:t>
      </w:r>
    </w:p>
    <w:p>
      <w:pPr>
        <w:pStyle w:val="0"/>
        <w:spacing w:before="200" w:line-rule="auto"/>
        <w:ind w:firstLine="540"/>
        <w:jc w:val="both"/>
      </w:pPr>
      <w:r>
        <w:rPr>
          <w:sz w:val="20"/>
        </w:rPr>
        <w:t xml:space="preserve">76. Исполнительные органы субъектов Российской Федерации в области государственного регулирования тарифов в соответствии с </w:t>
      </w:r>
      <w:hyperlink w:history="0" r:id="rId1268" w:tooltip="Приказ ФАС России от 14.09.2020 N 837/20 &quot;Об утверждении Методических указаний по расчету регулируемых цен (тарифов) на электрическую энергию (мощность), выработанную производителями электрической энергии (мощности) на розничных рынках на территориях, объединенных в неценовые зоны оптового рынка, и приобретаемую гарантирующим поставщиком&quot; (Зарегистрировано в Минюсте России 14.12.2020 N 61448)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pPr>
        <w:pStyle w:val="0"/>
        <w:jc w:val="both"/>
      </w:pPr>
      <w:r>
        <w:rPr>
          <w:sz w:val="20"/>
        </w:rPr>
        <w:t xml:space="preserve">(в ред. Постановлений Правительства РФ от 30.01.2019 </w:t>
      </w:r>
      <w:hyperlink w:history="0" r:id="rId1269"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 от 30.12.2022 </w:t>
      </w:r>
      <w:hyperlink w:history="0" r:id="rId127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pPr>
        <w:pStyle w:val="0"/>
        <w:jc w:val="both"/>
      </w:pPr>
      <w:r>
        <w:rPr>
          <w:sz w:val="20"/>
        </w:rPr>
        <w:t xml:space="preserve">(в ред. </w:t>
      </w:r>
      <w:hyperlink w:history="0" r:id="rId127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76 в ред. </w:t>
      </w:r>
      <w:hyperlink w:history="0" r:id="rId1272"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17.05.2016 N 433)</w:t>
      </w:r>
    </w:p>
    <w:p>
      <w:pPr>
        <w:pStyle w:val="0"/>
        <w:spacing w:before="200" w:line-rule="auto"/>
        <w:ind w:firstLine="540"/>
        <w:jc w:val="both"/>
      </w:pPr>
      <w:r>
        <w:rPr>
          <w:sz w:val="20"/>
        </w:rPr>
        <w:t xml:space="preserve">77. Утратил силу с 1 июля 2016 года. - </w:t>
      </w:r>
      <w:hyperlink w:history="0" r:id="rId1273" w:tooltip="Постановление Правительства РФ от 17.05.2016 N 433 (ред. от 30.01.2019) &quot;О внесении изменений в некоторые акты Правительства Российской Федерации по вопросам совершенствования порядка ценообразования на территориях, объединенных в неценовые зоны оптового рынка электрической энергии и мощности&quot; {КонсультантПлюс}">
        <w:r>
          <w:rPr>
            <w:sz w:val="20"/>
            <w:color w:val="0000ff"/>
          </w:rPr>
          <w:t xml:space="preserve">Постановление</w:t>
        </w:r>
      </w:hyperlink>
      <w:r>
        <w:rPr>
          <w:sz w:val="20"/>
        </w:rPr>
        <w:t xml:space="preserve"> Правительства РФ от 17.05.2016 N 433.</w:t>
      </w:r>
    </w:p>
    <w:p>
      <w:pPr>
        <w:pStyle w:val="0"/>
        <w:ind w:firstLine="540"/>
        <w:jc w:val="both"/>
      </w:pPr>
      <w:r>
        <w:rPr>
          <w:sz w:val="20"/>
        </w:rPr>
      </w:r>
    </w:p>
    <w:p>
      <w:pPr>
        <w:pStyle w:val="2"/>
        <w:outlineLvl w:val="2"/>
        <w:jc w:val="center"/>
      </w:pPr>
      <w:r>
        <w:rPr>
          <w:sz w:val="20"/>
        </w:rPr>
        <w:t xml:space="preserve">Особенности ценообразования</w:t>
      </w:r>
    </w:p>
    <w:p>
      <w:pPr>
        <w:pStyle w:val="2"/>
        <w:jc w:val="center"/>
      </w:pPr>
      <w:r>
        <w:rPr>
          <w:sz w:val="20"/>
        </w:rPr>
        <w:t xml:space="preserve">в технологически изолированных территориальных</w:t>
      </w:r>
    </w:p>
    <w:p>
      <w:pPr>
        <w:pStyle w:val="2"/>
        <w:jc w:val="center"/>
      </w:pPr>
      <w:r>
        <w:rPr>
          <w:sz w:val="20"/>
        </w:rPr>
        <w:t xml:space="preserve">электроэнергетических системах и на территориях,</w:t>
      </w:r>
    </w:p>
    <w:p>
      <w:pPr>
        <w:pStyle w:val="2"/>
        <w:jc w:val="center"/>
      </w:pPr>
      <w:r>
        <w:rPr>
          <w:sz w:val="20"/>
        </w:rPr>
        <w:t xml:space="preserve">технологически не связанных с Единой энергетической системой</w:t>
      </w:r>
    </w:p>
    <w:p>
      <w:pPr>
        <w:pStyle w:val="2"/>
        <w:jc w:val="center"/>
      </w:pPr>
      <w:r>
        <w:rPr>
          <w:sz w:val="20"/>
        </w:rPr>
        <w:t xml:space="preserve">России и технологически изолированными территориальными</w:t>
      </w:r>
    </w:p>
    <w:p>
      <w:pPr>
        <w:pStyle w:val="2"/>
        <w:jc w:val="center"/>
      </w:pPr>
      <w:r>
        <w:rPr>
          <w:sz w:val="20"/>
        </w:rPr>
        <w:t xml:space="preserve">электроэнергетическими системами</w:t>
      </w:r>
    </w:p>
    <w:p>
      <w:pPr>
        <w:pStyle w:val="0"/>
        <w:jc w:val="center"/>
      </w:pPr>
      <w:r>
        <w:rPr>
          <w:sz w:val="20"/>
        </w:rPr>
        <w:t xml:space="preserve">(в ред. Постановлений Правительства РФ от 11.08.2014 </w:t>
      </w:r>
      <w:hyperlink w:history="0" r:id="rId1274"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N 792</w:t>
        </w:r>
      </w:hyperlink>
      <w:r>
        <w:rPr>
          <w:sz w:val="20"/>
        </w:rPr>
        <w:t xml:space="preserve">,</w:t>
      </w:r>
    </w:p>
    <w:p>
      <w:pPr>
        <w:pStyle w:val="0"/>
        <w:jc w:val="center"/>
      </w:pPr>
      <w:r>
        <w:rPr>
          <w:sz w:val="20"/>
        </w:rPr>
        <w:t xml:space="preserve">от 30.01.2019 </w:t>
      </w:r>
      <w:hyperlink w:history="0" r:id="rId127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N 64</w:t>
        </w:r>
      </w:hyperlink>
      <w:r>
        <w:rPr>
          <w:sz w:val="20"/>
        </w:rPr>
        <w:t xml:space="preserve">)</w:t>
      </w:r>
    </w:p>
    <w:p>
      <w:pPr>
        <w:pStyle w:val="0"/>
        <w:ind w:firstLine="540"/>
        <w:jc w:val="both"/>
      </w:pPr>
      <w:r>
        <w:rPr>
          <w:sz w:val="20"/>
        </w:rPr>
      </w:r>
    </w:p>
    <w:p>
      <w:pPr>
        <w:pStyle w:val="0"/>
        <w:ind w:firstLine="540"/>
        <w:jc w:val="both"/>
      </w:pPr>
      <w:r>
        <w:rPr>
          <w:sz w:val="20"/>
        </w:rPr>
        <w:t xml:space="preserve">78. Цены (тарифы) на электрическую энергию (мощность) на территориях, не объединенных в ценовые и неценовые зоны оптового рынка, за исключением электрической энергии (мощности), поставляемой по двусторонним договорам купли-продажи электрической энергии (мощности),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 в том числе в соответствии с договорами, предусмотренными </w:t>
      </w:r>
      <w:hyperlink w:history="0" r:id="rId1276" w:tooltip="Федеральный закон от 26.03.2003 N 35-ФЗ (ред. от 25.10.2024) &quot;Об электроэнергетике&quot; {КонсультантПлюс}">
        <w:r>
          <w:rPr>
            <w:sz w:val="20"/>
            <w:color w:val="0000ff"/>
          </w:rPr>
          <w:t xml:space="preserve">пунктом 2.2 статьи 37</w:t>
        </w:r>
      </w:hyperlink>
      <w:r>
        <w:rPr>
          <w:sz w:val="20"/>
        </w:rPr>
        <w:t xml:space="preserve"> Федерального закона "Об электроэнергетике", устанавливаются в соответствии с </w:t>
      </w:r>
      <w:hyperlink w:history="0" r:id="rId1277" w:tooltip="Приказ ФАС России от 29.05.2019 N 686/19 (ред. от 07.10.2024)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pPr>
        <w:pStyle w:val="0"/>
        <w:jc w:val="both"/>
      </w:pPr>
      <w:r>
        <w:rPr>
          <w:sz w:val="20"/>
        </w:rPr>
        <w:t xml:space="preserve">(в ред. Постановлений Правительства РФ от 31.12.2019 </w:t>
      </w:r>
      <w:hyperlink w:history="0" r:id="rId1278"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rPr>
        <w:t xml:space="preserve">, от 30.08.2024 </w:t>
      </w:r>
      <w:hyperlink w:history="0" r:id="rId1279"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rPr>
        <w:t xml:space="preserve">)</w:t>
      </w:r>
    </w:p>
    <w:p>
      <w:pPr>
        <w:pStyle w:val="0"/>
        <w:spacing w:before="200" w:line-rule="auto"/>
        <w:ind w:firstLine="540"/>
        <w:jc w:val="both"/>
      </w:pPr>
      <w:r>
        <w:rPr>
          <w:sz w:val="20"/>
        </w:rPr>
        <w:t xml:space="preserve">Указанные цены (тарифы) устанавливаются:</w:t>
      </w:r>
    </w:p>
    <w:p>
      <w:pPr>
        <w:pStyle w:val="0"/>
        <w:jc w:val="both"/>
      </w:pPr>
      <w:r>
        <w:rPr>
          <w:sz w:val="20"/>
        </w:rPr>
        <w:t xml:space="preserve">(в ред. </w:t>
      </w:r>
      <w:hyperlink w:history="0" r:id="rId128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 дифференциацией по уровням напряжения, указанным в </w:t>
      </w:r>
      <w:hyperlink w:history="0" w:anchor="P1884" w:tooltip="81(1). Единые (котловые) тарифы дифференцируются по следующим уровням напряжения:">
        <w:r>
          <w:rPr>
            <w:sz w:val="20"/>
            <w:color w:val="0000ff"/>
          </w:rPr>
          <w:t xml:space="preserve">пункте 81(1)</w:t>
        </w:r>
      </w:hyperlink>
      <w:r>
        <w:rPr>
          <w:sz w:val="20"/>
        </w:rPr>
        <w:t xml:space="preserve"> настоящего документа;</w:t>
      </w:r>
    </w:p>
    <w:p>
      <w:pPr>
        <w:pStyle w:val="0"/>
        <w:spacing w:before="200" w:line-rule="auto"/>
        <w:ind w:firstLine="540"/>
        <w:jc w:val="both"/>
      </w:pPr>
      <w:r>
        <w:rPr>
          <w:sz w:val="20"/>
        </w:rPr>
        <w:t xml:space="preserve">с дифференциацией по группам потребителей с учетом </w:t>
      </w:r>
      <w:hyperlink w:history="0" r:id="rId1281"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критериев</w:t>
        </w:r>
      </w:hyperlink>
      <w:r>
        <w:rPr>
          <w:sz w:val="20"/>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w:t>
      </w:r>
      <w:hyperlink w:history="0" r:id="rId1282"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абзацы пятый - шестой утратили силу. - </w:t>
      </w:r>
      <w:hyperlink w:history="0" r:id="rId1283"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pPr>
        <w:pStyle w:val="0"/>
        <w:jc w:val="both"/>
      </w:pPr>
      <w:r>
        <w:rPr>
          <w:sz w:val="20"/>
        </w:rPr>
        <w:t xml:space="preserve">(абзац введен </w:t>
      </w:r>
      <w:hyperlink w:history="0" r:id="rId128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 в ред. </w:t>
      </w:r>
      <w:hyperlink w:history="0" r:id="rId128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1286"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w:t>
        </w:r>
      </w:hyperlink>
      <w:r>
        <w:rPr>
          <w:sz w:val="20"/>
        </w:rPr>
        <w:t xml:space="preserve"> Правительства РФ от 08.12.2018 N 1496.</w:t>
      </w:r>
    </w:p>
    <w:p>
      <w:pPr>
        <w:pStyle w:val="0"/>
        <w:spacing w:before="200" w:line-rule="auto"/>
        <w:ind w:firstLine="540"/>
        <w:jc w:val="both"/>
      </w:pPr>
      <w:r>
        <w:rPr>
          <w:sz w:val="20"/>
        </w:rPr>
        <w:t xml:space="preserve">По решению регулирующего органа субъекта Российской Федерации, включенного в </w:t>
      </w:r>
      <w:hyperlink w:history="0" r:id="rId1287" w:tooltip="Постановление Правительства РФ от 13.08.2018 N 937 (ред. от 31.08.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pPr>
        <w:pStyle w:val="0"/>
        <w:jc w:val="both"/>
      </w:pPr>
      <w:r>
        <w:rPr>
          <w:sz w:val="20"/>
        </w:rPr>
        <w:t xml:space="preserve">(в ред. Постановлений Правительства РФ от 26.12.2014 </w:t>
      </w:r>
      <w:hyperlink w:history="0" r:id="rId1288"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rPr>
        <w:t xml:space="preserve">, от 08.12.2018 </w:t>
      </w:r>
      <w:hyperlink w:history="0" r:id="rId1289"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N 1496</w:t>
        </w:r>
      </w:hyperlink>
      <w:r>
        <w:rPr>
          <w:sz w:val="20"/>
        </w:rPr>
        <w:t xml:space="preserve">)</w:t>
      </w:r>
    </w:p>
    <w:p>
      <w:pPr>
        <w:pStyle w:val="0"/>
        <w:spacing w:before="200" w:line-rule="auto"/>
        <w:ind w:firstLine="540"/>
        <w:jc w:val="both"/>
      </w:pPr>
      <w:r>
        <w:rPr>
          <w:sz w:val="20"/>
        </w:rPr>
        <w:t xml:space="preserve">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pPr>
        <w:pStyle w:val="0"/>
        <w:jc w:val="both"/>
      </w:pPr>
      <w:r>
        <w:rPr>
          <w:sz w:val="20"/>
        </w:rPr>
        <w:t xml:space="preserve">(абзац введен </w:t>
      </w:r>
      <w:hyperlink w:history="0" r:id="rId129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29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jc w:val="both"/>
      </w:pPr>
      <w:r>
        <w:rPr>
          <w:sz w:val="20"/>
        </w:rPr>
        <w:t xml:space="preserve">(абзац введен </w:t>
      </w:r>
      <w:hyperlink w:history="0" r:id="rId1292"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w:history="0" r:id="rId129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ставку за 1 киловатт мощности, определяемой в соответствии с </w:t>
      </w:r>
      <w:hyperlink w:history="0" r:id="rId129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а также с прогнозным балансом.</w:t>
      </w:r>
    </w:p>
    <w:p>
      <w:pPr>
        <w:pStyle w:val="0"/>
        <w:jc w:val="both"/>
      </w:pPr>
      <w:r>
        <w:rPr>
          <w:sz w:val="20"/>
        </w:rPr>
        <w:t xml:space="preserve">(абзац введен </w:t>
      </w:r>
      <w:hyperlink w:history="0" r:id="rId129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pPr>
        <w:pStyle w:val="0"/>
        <w:jc w:val="both"/>
      </w:pPr>
      <w:r>
        <w:rPr>
          <w:sz w:val="20"/>
        </w:rPr>
        <w:t xml:space="preserve">(абзац введен </w:t>
      </w:r>
      <w:hyperlink w:history="0" r:id="rId1296"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665" w:name="P1665"/>
    <w:bookmarkEnd w:id="1665"/>
    <w:p>
      <w:pPr>
        <w:pStyle w:val="0"/>
        <w:spacing w:before="200" w:line-rule="auto"/>
        <w:ind w:firstLine="540"/>
        <w:jc w:val="both"/>
      </w:pPr>
      <w:r>
        <w:rPr>
          <w:sz w:val="20"/>
        </w:rPr>
        <w:t xml:space="preserve">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pPr>
        <w:pStyle w:val="0"/>
        <w:jc w:val="both"/>
      </w:pPr>
      <w:r>
        <w:rPr>
          <w:sz w:val="20"/>
        </w:rPr>
        <w:t xml:space="preserve">(абзац введен </w:t>
      </w:r>
      <w:hyperlink w:history="0" r:id="rId1297"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bookmarkStart w:id="1667" w:name="P1667"/>
    <w:bookmarkEnd w:id="1667"/>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pPr>
        <w:pStyle w:val="0"/>
        <w:jc w:val="both"/>
      </w:pPr>
      <w:r>
        <w:rPr>
          <w:sz w:val="20"/>
        </w:rPr>
        <w:t xml:space="preserve">(абзац введен </w:t>
      </w:r>
      <w:hyperlink w:history="0" r:id="rId129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29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pPr>
        <w:pStyle w:val="0"/>
        <w:spacing w:before="200" w:line-rule="auto"/>
        <w:ind w:firstLine="540"/>
        <w:jc w:val="both"/>
      </w:pPr>
      <w:r>
        <w:rPr>
          <w:sz w:val="20"/>
        </w:rPr>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pPr>
        <w:pStyle w:val="0"/>
        <w:spacing w:before="200" w:line-rule="auto"/>
        <w:ind w:firstLine="540"/>
        <w:jc w:val="both"/>
      </w:pPr>
      <w:r>
        <w:rPr>
          <w:sz w:val="20"/>
        </w:rP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history="0" w:anchor="P1665" w:tooltip="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
        <w:r>
          <w:rPr>
            <w:sz w:val="20"/>
            <w:color w:val="0000ff"/>
          </w:rPr>
          <w:t xml:space="preserve">абзацами четырнадцатым</w:t>
        </w:r>
      </w:hyperlink>
      <w:r>
        <w:rPr>
          <w:sz w:val="20"/>
        </w:rPr>
        <w:t xml:space="preserve"> и </w:t>
      </w:r>
      <w:hyperlink w:history="0" w:anchor="P1667" w:tooltip="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
        <w:r>
          <w:rPr>
            <w:sz w:val="20"/>
            <w:color w:val="0000ff"/>
          </w:rPr>
          <w:t xml:space="preserve">пятнадцатым</w:t>
        </w:r>
      </w:hyperlink>
      <w:r>
        <w:rPr>
          <w:sz w:val="20"/>
        </w:rPr>
        <w:t xml:space="preserve"> настоящего пункта, вариант цены (тарифа) из 2 следующих вариантов:</w:t>
      </w:r>
    </w:p>
    <w:p>
      <w:pPr>
        <w:pStyle w:val="0"/>
        <w:jc w:val="both"/>
      </w:pPr>
      <w:r>
        <w:rPr>
          <w:sz w:val="20"/>
        </w:rPr>
        <w:t xml:space="preserve">(в ред. </w:t>
      </w:r>
      <w:hyperlink w:history="0" r:id="rId1300"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Постановления</w:t>
        </w:r>
      </w:hyperlink>
      <w:r>
        <w:rPr>
          <w:sz w:val="20"/>
        </w:rPr>
        <w:t xml:space="preserve"> Правительства РФ от 30.01.2019 N 64)</w:t>
      </w:r>
    </w:p>
    <w:p>
      <w:pPr>
        <w:pStyle w:val="0"/>
        <w:spacing w:before="200" w:line-rule="auto"/>
        <w:ind w:firstLine="540"/>
        <w:jc w:val="both"/>
      </w:pPr>
      <w:r>
        <w:rPr>
          <w:sz w:val="20"/>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pPr>
        <w:pStyle w:val="0"/>
        <w:jc w:val="both"/>
      </w:pPr>
      <w:r>
        <w:rPr>
          <w:sz w:val="20"/>
        </w:rPr>
        <w:t xml:space="preserve">(абзац введен </w:t>
      </w:r>
      <w:hyperlink w:history="0" r:id="rId1301"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30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pPr>
        <w:pStyle w:val="0"/>
        <w:jc w:val="both"/>
      </w:pPr>
      <w:r>
        <w:rPr>
          <w:sz w:val="20"/>
        </w:rPr>
        <w:t xml:space="preserve">(абзац введен </w:t>
      </w:r>
      <w:hyperlink w:history="0" r:id="rId130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w:history="0" r:id="rId130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w:t>
      </w:r>
    </w:p>
    <w:p>
      <w:pPr>
        <w:pStyle w:val="0"/>
        <w:jc w:val="both"/>
      </w:pPr>
      <w:r>
        <w:rPr>
          <w:sz w:val="20"/>
        </w:rPr>
        <w:t xml:space="preserve">(абзац введен </w:t>
      </w:r>
      <w:hyperlink w:history="0" r:id="rId1305"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Абзац утратил силу. - </w:t>
      </w:r>
      <w:hyperlink w:history="0" r:id="rId1306"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Постановление</w:t>
        </w:r>
      </w:hyperlink>
      <w:r>
        <w:rPr>
          <w:sz w:val="20"/>
        </w:rPr>
        <w:t xml:space="preserve"> Правительства РФ от 21.07.2017 N 863.</w:t>
      </w:r>
    </w:p>
    <w:p>
      <w:pPr>
        <w:pStyle w:val="0"/>
        <w:spacing w:before="200" w:line-rule="auto"/>
        <w:ind w:firstLine="540"/>
        <w:jc w:val="both"/>
      </w:pPr>
      <w:r>
        <w:rPr>
          <w:sz w:val="20"/>
        </w:rPr>
        <w:t xml:space="preserve">Абзац утратил силу с 1 сентября 2024 года. - </w:t>
      </w:r>
      <w:hyperlink w:history="0" r:id="rId130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31.08.2024 N 1195.</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30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 в ред. </w:t>
      </w:r>
      <w:hyperlink w:history="0" r:id="rId130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78 в ред. </w:t>
      </w:r>
      <w:hyperlink w:history="0" r:id="rId1310" w:tooltip="Постановление Правительства РФ от 11.08.2014 N 792 (ред. от 31.12.2015) &quot;Об особенностях применения законодательства Российской Федерации в сфере электроэнергетики на территориях Республики Крым и г. Севастополя&quot; (вместе с &quot;Положением об особенностях применения законодательства Российской Федерации в сфере электроэнергетики на территориях Республики Крым и г. Севастополя&quot;) (с изм. и доп., вступ. в силу с 12.01.2016) ------------ Утратил силу или отменен {КонсультантПлюс}">
        <w:r>
          <w:rPr>
            <w:sz w:val="20"/>
            <w:color w:val="0000ff"/>
          </w:rPr>
          <w:t xml:space="preserve">Постановления</w:t>
        </w:r>
      </w:hyperlink>
      <w:r>
        <w:rPr>
          <w:sz w:val="20"/>
        </w:rPr>
        <w:t xml:space="preserve"> Правительства РФ от 11.08.2014 N 792)</w:t>
      </w:r>
    </w:p>
    <w:p>
      <w:pPr>
        <w:pStyle w:val="0"/>
        <w:spacing w:before="200" w:line-rule="auto"/>
        <w:ind w:firstLine="540"/>
        <w:jc w:val="both"/>
      </w:pPr>
      <w:r>
        <w:rPr>
          <w:sz w:val="20"/>
        </w:rP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history="0" w:anchor="P686"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w:history="0" r:id="rId1311"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pPr>
        <w:pStyle w:val="0"/>
        <w:jc w:val="both"/>
      </w:pPr>
      <w:r>
        <w:rPr>
          <w:sz w:val="20"/>
        </w:rPr>
        <w:t xml:space="preserve">(в ред. Постановлений Правительства РФ от 12.07.2021 </w:t>
      </w:r>
      <w:hyperlink w:history="0" r:id="rId131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131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базовый размер инвестированного капитала;</w:t>
      </w:r>
    </w:p>
    <w:p>
      <w:pPr>
        <w:pStyle w:val="0"/>
        <w:spacing w:before="200" w:line-rule="auto"/>
        <w:ind w:firstLine="540"/>
        <w:jc w:val="both"/>
      </w:pPr>
      <w:r>
        <w:rPr>
          <w:sz w:val="20"/>
        </w:rPr>
        <w:t xml:space="preserve">размер приведенного инвестированного капитала;</w:t>
      </w:r>
    </w:p>
    <w:p>
      <w:pPr>
        <w:pStyle w:val="0"/>
        <w:spacing w:before="200" w:line-rule="auto"/>
        <w:ind w:firstLine="540"/>
        <w:jc w:val="both"/>
      </w:pPr>
      <w:r>
        <w:rPr>
          <w:sz w:val="20"/>
        </w:rPr>
        <w:t xml:space="preserve">базовый уровень доходности долгосрочных государственных обязательств;</w:t>
      </w:r>
    </w:p>
    <w:p>
      <w:pPr>
        <w:pStyle w:val="0"/>
        <w:spacing w:before="200" w:line-rule="auto"/>
        <w:ind w:firstLine="540"/>
        <w:jc w:val="both"/>
      </w:pPr>
      <w:r>
        <w:rPr>
          <w:sz w:val="20"/>
        </w:rPr>
        <w:t xml:space="preserve">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pPr>
        <w:pStyle w:val="0"/>
        <w:jc w:val="both"/>
      </w:pPr>
      <w:r>
        <w:rPr>
          <w:sz w:val="20"/>
        </w:rPr>
        <w:t xml:space="preserve">(в ред. Постановлений Правительства РФ от 09.11.2017 </w:t>
      </w:r>
      <w:hyperlink w:history="0" r:id="rId1314"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315"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срок возврата инвестированного капитала.</w:t>
      </w:r>
    </w:p>
    <w:p>
      <w:pPr>
        <w:pStyle w:val="0"/>
        <w:spacing w:before="200" w:line-rule="auto"/>
        <w:ind w:firstLine="540"/>
        <w:jc w:val="both"/>
      </w:pPr>
      <w:r>
        <w:rPr>
          <w:sz w:val="20"/>
        </w:rP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w:history="0" r:id="rId1316"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17 октября 2009 г. N 823 "О схемах и программах перспективного развития электроэнергетики".</w:t>
      </w:r>
    </w:p>
    <w:p>
      <w:pPr>
        <w:pStyle w:val="0"/>
        <w:jc w:val="both"/>
      </w:pPr>
      <w:r>
        <w:rPr>
          <w:sz w:val="20"/>
        </w:rPr>
        <w:t xml:space="preserve">(в ред. Постановлений Правительства РФ от 09.11.2017 </w:t>
      </w:r>
      <w:hyperlink w:history="0" r:id="rId131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318"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jc w:val="both"/>
      </w:pPr>
      <w:r>
        <w:rPr>
          <w:sz w:val="20"/>
        </w:rPr>
        <w:t xml:space="preserve">(п. 78(1) введен </w:t>
      </w:r>
      <w:hyperlink w:history="0" r:id="rId1319"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Постановлением</w:t>
        </w:r>
      </w:hyperlink>
      <w:r>
        <w:rPr>
          <w:sz w:val="20"/>
        </w:rPr>
        <w:t xml:space="preserve"> Правительства РФ от 23.01.2015 N 47)</w:t>
      </w:r>
    </w:p>
    <w:p>
      <w:pPr>
        <w:pStyle w:val="0"/>
        <w:spacing w:before="200" w:line-rule="auto"/>
        <w:ind w:firstLine="540"/>
        <w:jc w:val="both"/>
      </w:pPr>
      <w:r>
        <w:rPr>
          <w:sz w:val="20"/>
        </w:rP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w:history="0" r:id="rId1320" w:tooltip="Приказ ФАС России от 29.05.2019 N 686/19 (ред. от 07.10.2024) &quo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 {КонсультантПлюс}">
        <w:r>
          <w:rPr>
            <w:sz w:val="20"/>
            <w:color w:val="0000ff"/>
          </w:rPr>
          <w:t xml:space="preserve">методическими указаниями</w:t>
        </w:r>
      </w:hyperlink>
      <w:r>
        <w:rPr>
          <w:sz w:val="20"/>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pPr>
        <w:pStyle w:val="0"/>
        <w:spacing w:before="200" w:line-rule="auto"/>
        <w:ind w:firstLine="540"/>
        <w:jc w:val="both"/>
      </w:pPr>
      <w:r>
        <w:rPr>
          <w:sz w:val="20"/>
        </w:rPr>
        <w:t xml:space="preserve">базовый уровень операционных расходов;</w:t>
      </w:r>
    </w:p>
    <w:p>
      <w:pPr>
        <w:pStyle w:val="0"/>
        <w:spacing w:before="200" w:line-rule="auto"/>
        <w:ind w:firstLine="540"/>
        <w:jc w:val="both"/>
      </w:pPr>
      <w:r>
        <w:rPr>
          <w:sz w:val="20"/>
        </w:rPr>
        <w:t xml:space="preserve">индекс эффективности операционных расходов;</w:t>
      </w:r>
    </w:p>
    <w:p>
      <w:pPr>
        <w:pStyle w:val="0"/>
        <w:spacing w:before="200" w:line-rule="auto"/>
        <w:ind w:firstLine="540"/>
        <w:jc w:val="both"/>
      </w:pPr>
      <w:r>
        <w:rPr>
          <w:sz w:val="20"/>
        </w:rPr>
        <w:t xml:space="preserve">целевые показатели энергосбережения и энергетической эффективности.</w:t>
      </w:r>
    </w:p>
    <w:p>
      <w:pPr>
        <w:pStyle w:val="0"/>
        <w:spacing w:before="200" w:line-rule="auto"/>
        <w:ind w:firstLine="540"/>
        <w:jc w:val="both"/>
      </w:pPr>
      <w:r>
        <w:rPr>
          <w:sz w:val="20"/>
        </w:rPr>
        <w:t xml:space="preserve">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pPr>
        <w:pStyle w:val="0"/>
        <w:jc w:val="both"/>
      </w:pPr>
      <w:r>
        <w:rPr>
          <w:sz w:val="20"/>
        </w:rPr>
        <w:t xml:space="preserve">(абзац введен </w:t>
      </w:r>
      <w:hyperlink w:history="0" r:id="rId1321"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16.12.2021 N 2306)</w:t>
      </w:r>
    </w:p>
    <w:p>
      <w:pPr>
        <w:pStyle w:val="0"/>
        <w:spacing w:before="200" w:line-rule="auto"/>
        <w:ind w:firstLine="540"/>
        <w:jc w:val="both"/>
      </w:pPr>
      <w:r>
        <w:rPr>
          <w:sz w:val="20"/>
        </w:rPr>
        <w:t xml:space="preserve">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pPr>
        <w:pStyle w:val="0"/>
        <w:spacing w:before="200" w:line-rule="auto"/>
        <w:ind w:firstLine="540"/>
        <w:jc w:val="both"/>
      </w:pPr>
      <w:r>
        <w:rPr>
          <w:sz w:val="20"/>
        </w:rP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hyperlink w:history="0" r:id="rId1322"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Целевые показатели</w:t>
        </w:r>
      </w:hyperlink>
      <w:r>
        <w:rPr>
          <w:sz w:val="20"/>
        </w:rP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Перед началом каждого года долгосрочного периода регулирования определяются следующие планируемые значения параметров расчета тарифов:</w:t>
      </w:r>
    </w:p>
    <w:p>
      <w:pPr>
        <w:pStyle w:val="0"/>
        <w:spacing w:before="200" w:line-rule="auto"/>
        <w:ind w:firstLine="540"/>
        <w:jc w:val="both"/>
      </w:pPr>
      <w:r>
        <w:rPr>
          <w:sz w:val="20"/>
        </w:rPr>
        <w:t xml:space="preserve">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pPr>
        <w:pStyle w:val="0"/>
        <w:spacing w:before="200" w:line-rule="auto"/>
        <w:ind w:firstLine="540"/>
        <w:jc w:val="both"/>
      </w:pPr>
      <w:r>
        <w:rPr>
          <w:sz w:val="20"/>
        </w:rPr>
        <w:t xml:space="preserve">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pStyle w:val="0"/>
        <w:jc w:val="both"/>
      </w:pPr>
      <w:r>
        <w:rPr>
          <w:sz w:val="20"/>
        </w:rPr>
        <w:t xml:space="preserve">(п. 78(2) введен </w:t>
      </w:r>
      <w:hyperlink w:history="0" r:id="rId1323"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78(3). Утратил силу. - </w:t>
      </w:r>
      <w:hyperlink w:history="0" r:id="rId1324"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bookmarkStart w:id="1714" w:name="P1714"/>
    <w:bookmarkEnd w:id="1714"/>
    <w:p>
      <w:pPr>
        <w:pStyle w:val="0"/>
        <w:spacing w:before="200" w:line-rule="auto"/>
        <w:ind w:firstLine="540"/>
        <w:jc w:val="both"/>
      </w:pPr>
      <w:r>
        <w:rPr>
          <w:sz w:val="20"/>
        </w:rPr>
        <w:t xml:space="preserve">78(4). Для целей проведения после 31 декабря 2020 г. в соответствии с </w:t>
      </w:r>
      <w:hyperlink w:history="0" r:id="rId1325"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и проведения начиная с 1 января 2023 г. в соответствии с Основными </w:t>
      </w:r>
      <w:hyperlink w:history="0" r:id="rId132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history="0" w:anchor="P686" w:tooltip="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
        <w:r>
          <w:rPr>
            <w:sz w:val="20"/>
            <w:color w:val="0000ff"/>
          </w:rPr>
          <w:t xml:space="preserve">пункте 33(1)</w:t>
        </w:r>
      </w:hyperlink>
      <w:r>
        <w:rPr>
          <w:sz w:val="20"/>
        </w:rP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bookmarkStart w:id="1716" w:name="P1716"/>
    <w:bookmarkEnd w:id="1716"/>
    <w:p>
      <w:pPr>
        <w:pStyle w:val="0"/>
        <w:spacing w:before="200" w:line-rule="auto"/>
        <w:ind w:firstLine="540"/>
        <w:jc w:val="both"/>
      </w:pPr>
      <w:r>
        <w:rPr>
          <w:sz w:val="20"/>
        </w:rPr>
        <w:t xml:space="preserve">в отношении генерирующих объектов, вводимых в эксплуатацию по итогам проведенного в соответствии с </w:t>
      </w:r>
      <w:hyperlink w:history="0" r:id="rId1327" w:tooltip="Постановление Правительства РФ от 17.10.2009 N 823 (ред. от 30.12.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 Утратил силу или отменен {КонсультантПлюс}">
        <w:r>
          <w:rPr>
            <w:sz w:val="20"/>
            <w:color w:val="0000ff"/>
          </w:rPr>
          <w:t xml:space="preserve">Правилами</w:t>
        </w:r>
      </w:hyperlink>
      <w:r>
        <w:rPr>
          <w:sz w:val="20"/>
        </w:rPr>
        <w:t xml:space="preserve"> разработки схем и программ развития электроэнергетики после 31 декабря 2020 г. или по итогам проведенного в соответствии с Основными </w:t>
      </w:r>
      <w:hyperlink w:history="0" r:id="rId132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уровне плановой величины стоимости производства 1 МВт·ч электрической энергии (мощности) с учетом возврата инвестированного капитала;</w:t>
      </w:r>
    </w:p>
    <w:bookmarkStart w:id="1717" w:name="P1717"/>
    <w:bookmarkEnd w:id="1717"/>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конкурсных отборов проектов, проведенных в соответствии с Основными </w:t>
      </w:r>
      <w:hyperlink w:history="0" r:id="rId132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в виде формулы:</w:t>
      </w:r>
    </w:p>
    <w:p>
      <w:pPr>
        <w:pStyle w:val="0"/>
        <w:jc w:val="center"/>
      </w:pPr>
      <w:r>
        <w:rPr>
          <w:sz w:val="20"/>
        </w:rPr>
      </w:r>
    </w:p>
    <w:p>
      <w:pPr>
        <w:pStyle w:val="0"/>
        <w:jc w:val="center"/>
      </w:pPr>
      <w:r>
        <w:rPr>
          <w:position w:val="-23"/>
        </w:rPr>
        <w:drawing>
          <wp:inline distT="0" distB="0" distL="0" distR="0">
            <wp:extent cx="27813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0">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плановая величина стоимости производства 1 МВт·ч электрической энергии (мощности) с учетом возврата инвестированного капитала;</w:t>
      </w:r>
    </w:p>
    <w:p>
      <w:pPr>
        <w:pStyle w:val="0"/>
        <w:spacing w:before="200" w:line-rule="auto"/>
        <w:ind w:firstLine="540"/>
        <w:jc w:val="both"/>
      </w:pPr>
      <w:r>
        <w:rPr>
          <w:sz w:val="20"/>
        </w:rPr>
        <w:t xml:space="preserve">i - календарный год, в котором осуществляется поставка электрической энергии (мощности), произведенной на квалифицированном генерирующем объекте и приобретаемой в целях компенсации потерь в электрических сетях;</w:t>
      </w:r>
    </w:p>
    <w:p>
      <w:pPr>
        <w:pStyle w:val="0"/>
        <w:spacing w:before="200" w:line-rule="auto"/>
        <w:ind w:firstLine="540"/>
        <w:jc w:val="both"/>
      </w:pPr>
      <w:r>
        <w:rPr>
          <w:sz w:val="20"/>
        </w:rPr>
        <w:t xml:space="preserve">j - календарный год из периода от календарного года проведения отбора проектов, по итогам которого отобран генерирующий объект, до года i-1;</w:t>
      </w:r>
    </w:p>
    <w:p>
      <w:pPr>
        <w:pStyle w:val="0"/>
        <w:spacing w:before="200" w:line-rule="auto"/>
        <w:ind w:firstLine="540"/>
        <w:jc w:val="both"/>
      </w:pPr>
      <w:r>
        <w:rPr>
          <w:sz w:val="20"/>
        </w:rPr>
        <w:t xml:space="preserve">ИПЦ</w:t>
      </w:r>
      <w:r>
        <w:rPr>
          <w:sz w:val="20"/>
          <w:vertAlign w:val="subscript"/>
        </w:rPr>
        <w:t xml:space="preserve">j</w:t>
      </w:r>
      <w:r>
        <w:rPr>
          <w:sz w:val="20"/>
        </w:rPr>
        <w:t xml:space="preserve"> - определяемое и публикуемое федеральным органом исполнительной власти, осуществляющим функции по формированию официальной статистической информации, значение индекса потребительских цен в декабре года j к декабрю года j-1 (процентов);</w:t>
      </w:r>
    </w:p>
    <w:bookmarkStart w:id="1726" w:name="P1726"/>
    <w:bookmarkEnd w:id="1726"/>
    <w:p>
      <w:pPr>
        <w:pStyle w:val="0"/>
        <w:spacing w:before="200" w:line-rule="auto"/>
        <w:ind w:firstLine="540"/>
        <w:jc w:val="both"/>
      </w:pPr>
      <w:r>
        <w:rPr>
          <w:sz w:val="20"/>
        </w:rPr>
        <w:t xml:space="preserve">Yопв - календарный год проведения отбора проектов, по итогам которого отобран генерирующий объект.</w:t>
      </w:r>
    </w:p>
    <w:bookmarkStart w:id="1727" w:name="P1727"/>
    <w:bookmarkEnd w:id="1727"/>
    <w:p>
      <w:pPr>
        <w:pStyle w:val="0"/>
        <w:spacing w:before="200" w:line-rule="auto"/>
        <w:ind w:firstLine="540"/>
        <w:jc w:val="both"/>
      </w:pPr>
      <w:r>
        <w:rPr>
          <w:sz w:val="20"/>
        </w:rPr>
        <w:t xml:space="preserve">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w:history="0" r:id="rId133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пунктами 274</w:t>
        </w:r>
      </w:hyperlink>
      <w:r>
        <w:rPr>
          <w:sz w:val="20"/>
        </w:rPr>
        <w:t xml:space="preserve"> и </w:t>
      </w:r>
      <w:hyperlink w:history="0" r:id="rId133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276</w:t>
        </w:r>
      </w:hyperlink>
      <w:r>
        <w:rPr>
          <w:sz w:val="20"/>
        </w:rPr>
        <w:t xml:space="preserve"> Основных положений функционирования розничных рынков электрической энергии.</w:t>
      </w:r>
    </w:p>
    <w:p>
      <w:pPr>
        <w:pStyle w:val="0"/>
        <w:jc w:val="both"/>
      </w:pPr>
      <w:r>
        <w:rPr>
          <w:sz w:val="20"/>
        </w:rPr>
        <w:t xml:space="preserve">(п. 78(4) в ред. </w:t>
      </w:r>
      <w:hyperlink w:history="0" r:id="rId1333"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78(5). Исполнительные органы субъектов Российской Федерации в области государственного регулирования тарифов устанавливают цены (тарифы) на электрическую энергию (мощность), приобретаемую гарантирующими поставщиками, функционирующими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электроэнергетическими системами, у собственников и иных владельцев объектов микрогенерации дифференцировано по электроэнергетическим системам на уровне минимального значения из установленной цены (тарифа) на электрическую энергию (мощность) для соответствующей категории потребителей, уменьшенного на величины сбытовой надбавки гарантирующего поставщика и тарифа на услуги по передаче электрической энергии, и минимальной цены (тарифа) на электрическую энергию (мощность), установленной на период регулирования для производителя электрической энергии (мощности), осуществляющего деятельность по производству электрической энергии (мощности) в соответствующей электроэнергетической системе.</w:t>
      </w:r>
    </w:p>
    <w:p>
      <w:pPr>
        <w:pStyle w:val="0"/>
        <w:jc w:val="both"/>
      </w:pPr>
      <w:r>
        <w:rPr>
          <w:sz w:val="20"/>
        </w:rPr>
        <w:t xml:space="preserve">(п. 78(5) введен </w:t>
      </w:r>
      <w:hyperlink w:history="0" r:id="rId1334"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30.08.2024 N 1191)</w:t>
      </w:r>
    </w:p>
    <w:p>
      <w:pPr>
        <w:pStyle w:val="0"/>
        <w:ind w:firstLine="540"/>
        <w:jc w:val="both"/>
      </w:pPr>
      <w:r>
        <w:rPr>
          <w:sz w:val="20"/>
        </w:rPr>
      </w:r>
    </w:p>
    <w:bookmarkStart w:id="1732" w:name="P1732"/>
    <w:bookmarkEnd w:id="1732"/>
    <w:p>
      <w:pPr>
        <w:pStyle w:val="2"/>
        <w:outlineLvl w:val="1"/>
        <w:jc w:val="center"/>
      </w:pPr>
      <w:r>
        <w:rPr>
          <w:sz w:val="20"/>
        </w:rPr>
        <w:t xml:space="preserve">VII. ЦЕНООБРАЗОВАНИЕ В ОТНОШЕНИИ УСЛУГ, ОКАЗЫВАЕМЫХ</w:t>
      </w:r>
    </w:p>
    <w:p>
      <w:pPr>
        <w:pStyle w:val="2"/>
        <w:jc w:val="center"/>
      </w:pPr>
      <w:r>
        <w:rPr>
          <w:sz w:val="20"/>
        </w:rPr>
        <w:t xml:space="preserve">ОРГАНИЗАЦИЯМИ, ОСУЩЕСТВЛЯЮЩИМИ РЕГУЛИРУЕМУЮ ДЕЯТЕЛЬНОСТЬ</w:t>
      </w:r>
    </w:p>
    <w:p>
      <w:pPr>
        <w:pStyle w:val="0"/>
        <w:ind w:firstLine="540"/>
        <w:jc w:val="both"/>
      </w:pPr>
      <w:r>
        <w:rPr>
          <w:sz w:val="20"/>
        </w:rPr>
      </w:r>
    </w:p>
    <w:p>
      <w:pPr>
        <w:pStyle w:val="0"/>
        <w:ind w:firstLine="540"/>
        <w:jc w:val="both"/>
      </w:pPr>
      <w:r>
        <w:rPr>
          <w:sz w:val="20"/>
        </w:rPr>
        <w:t xml:space="preserve">79. В отношении услуг, оказываемых организациями, осуществляющими регулируемую деятельность, Федеральная антимонопольная служба устанавливает:</w:t>
      </w:r>
    </w:p>
    <w:p>
      <w:pPr>
        <w:pStyle w:val="0"/>
        <w:jc w:val="both"/>
      </w:pPr>
      <w:r>
        <w:rPr>
          <w:sz w:val="20"/>
        </w:rPr>
        <w:t xml:space="preserve">(в ред. </w:t>
      </w:r>
      <w:hyperlink w:history="0" r:id="rId133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pPr>
        <w:pStyle w:val="0"/>
        <w:spacing w:before="200" w:line-rule="auto"/>
        <w:ind w:firstLine="540"/>
        <w:jc w:val="both"/>
      </w:pPr>
      <w:r>
        <w:rPr>
          <w:sz w:val="20"/>
        </w:rPr>
        <w:t xml:space="preserve">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pPr>
        <w:pStyle w:val="0"/>
        <w:jc w:val="both"/>
      </w:pPr>
      <w:r>
        <w:rPr>
          <w:sz w:val="20"/>
        </w:rPr>
        <w:t xml:space="preserve">(в ред. </w:t>
      </w:r>
      <w:hyperlink w:history="0" r:id="rId133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pPr>
        <w:pStyle w:val="0"/>
        <w:jc w:val="both"/>
      </w:pPr>
      <w:r>
        <w:rPr>
          <w:sz w:val="20"/>
        </w:rPr>
        <w:t xml:space="preserve">(в ред. Постановлений Правительства РФ от 30.12.2022 </w:t>
      </w:r>
      <w:hyperlink w:history="0" r:id="rId133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12.04.2024 </w:t>
      </w:r>
      <w:hyperlink w:history="0" r:id="rId133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законодательством Российской Федерации);</w:t>
      </w:r>
    </w:p>
    <w:p>
      <w:pPr>
        <w:pStyle w:val="0"/>
        <w:jc w:val="both"/>
      </w:pPr>
      <w:r>
        <w:rPr>
          <w:sz w:val="20"/>
        </w:rPr>
        <w:t xml:space="preserve">(в ред. </w:t>
      </w:r>
      <w:hyperlink w:history="0" r:id="rId133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jc w:val="both"/>
      </w:pPr>
      <w:r>
        <w:rPr>
          <w:sz w:val="20"/>
        </w:rPr>
        <w:t xml:space="preserve">(в ред. </w:t>
      </w:r>
      <w:hyperlink w:history="0" r:id="rId1340"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цены (тарифы)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p>
      <w:pPr>
        <w:pStyle w:val="0"/>
        <w:jc w:val="both"/>
      </w:pPr>
      <w:r>
        <w:rPr>
          <w:sz w:val="20"/>
        </w:rPr>
        <w:t xml:space="preserve">(абзац введен </w:t>
      </w:r>
      <w:hyperlink w:history="0" r:id="rId1341"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Постановлением</w:t>
        </w:r>
      </w:hyperlink>
      <w:r>
        <w:rPr>
          <w:sz w:val="20"/>
        </w:rPr>
        <w:t xml:space="preserve"> Правительства РФ от 12.04.2024 N 461)</w:t>
      </w:r>
    </w:p>
    <w:p>
      <w:pPr>
        <w:pStyle w:val="0"/>
        <w:spacing w:before="200" w:line-rule="auto"/>
        <w:ind w:firstLine="540"/>
        <w:jc w:val="both"/>
      </w:pPr>
      <w:r>
        <w:rPr>
          <w:sz w:val="20"/>
        </w:rPr>
        <w:t xml:space="preserve">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w:t>
      </w:r>
      <w:hyperlink w:history="0" r:id="rId1342"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Федеральная антимонопольная служба утверждает </w:t>
      </w:r>
      <w:hyperlink w:history="0" r:id="rId1343" w:tooltip="Приказ ФАС России от 28.12.2023 N 1073/23 &quot;Об утверждении Методических указаний по расчету (определению) предельных минимальных и (или) максима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quot; (Зарегистрировано в Минюсте России 11.04.2024 N 77835) {КонсультантПлюс}">
        <w:r>
          <w:rPr>
            <w:sz w:val="20"/>
            <w:color w:val="0000ff"/>
          </w:rPr>
          <w:t xml:space="preserve">методические указания</w:t>
        </w:r>
      </w:hyperlink>
      <w:r>
        <w:rPr>
          <w:sz w:val="20"/>
        </w:rPr>
        <w:t xml:space="preserve"> по расчету (определению) указанных цен (тарифов) и размеров платы.</w:t>
      </w:r>
    </w:p>
    <w:p>
      <w:pPr>
        <w:pStyle w:val="0"/>
        <w:jc w:val="both"/>
      </w:pPr>
      <w:r>
        <w:rPr>
          <w:sz w:val="20"/>
        </w:rPr>
        <w:t xml:space="preserve">(в ред. </w:t>
      </w:r>
      <w:hyperlink w:history="0" r:id="rId134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80. Цены (тарифы) на услуги по передаче электрической энергии по единой национальной (общероссийской) электрической сети устанавливаются:</w:t>
      </w:r>
    </w:p>
    <w:p>
      <w:pPr>
        <w:pStyle w:val="0"/>
        <w:spacing w:before="200" w:line-rule="auto"/>
        <w:ind w:firstLine="540"/>
        <w:jc w:val="both"/>
      </w:pPr>
      <w:r>
        <w:rPr>
          <w:sz w:val="20"/>
        </w:rPr>
        <w:t xml:space="preserve">для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bookmarkStart w:id="1757" w:name="P1757"/>
    <w:bookmarkEnd w:id="1757"/>
    <w:p>
      <w:pPr>
        <w:pStyle w:val="0"/>
        <w:spacing w:before="200" w:line-rule="auto"/>
        <w:ind w:firstLine="540"/>
        <w:jc w:val="both"/>
      </w:pPr>
      <w:r>
        <w:rPr>
          <w:sz w:val="20"/>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w:history="0" r:id="rId1345"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pPr>
        <w:pStyle w:val="0"/>
        <w:jc w:val="both"/>
      </w:pPr>
      <w:r>
        <w:rPr>
          <w:sz w:val="20"/>
        </w:rPr>
        <w:t xml:space="preserve">(в ред. </w:t>
      </w:r>
      <w:hyperlink w:history="0" r:id="rId134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При установлении в соответствии </w:t>
      </w:r>
      <w:hyperlink w:history="0" w:anchor="P1757" w:tooltip="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законом &quot;Об электроэнергетике&quot;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w:r>
          <w:rPr>
            <w:sz w:val="20"/>
            <w:color w:val="0000ff"/>
          </w:rPr>
          <w:t xml:space="preserve">абзацем четвертым</w:t>
        </w:r>
      </w:hyperlink>
      <w:r>
        <w:rPr>
          <w:sz w:val="20"/>
        </w:rPr>
        <w:t xml:space="preserve"> настоящего пункта цен (тарифов) на услуги по передаче электрической энергии:</w:t>
      </w:r>
    </w:p>
    <w:p>
      <w:pPr>
        <w:pStyle w:val="0"/>
        <w:jc w:val="both"/>
      </w:pPr>
      <w:r>
        <w:rPr>
          <w:sz w:val="20"/>
        </w:rPr>
        <w:t xml:space="preserve">(абзац введен </w:t>
      </w:r>
      <w:hyperlink w:history="0" r:id="rId1347"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pPr>
        <w:pStyle w:val="0"/>
        <w:jc w:val="both"/>
      </w:pPr>
      <w:r>
        <w:rPr>
          <w:sz w:val="20"/>
        </w:rPr>
        <w:t xml:space="preserve">(абзац введен </w:t>
      </w:r>
      <w:hyperlink w:history="0" r:id="rId1348"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pPr>
        <w:pStyle w:val="0"/>
        <w:jc w:val="both"/>
      </w:pPr>
      <w:r>
        <w:rPr>
          <w:sz w:val="20"/>
        </w:rPr>
        <w:t xml:space="preserve">(абзац введен </w:t>
      </w:r>
      <w:hyperlink w:history="0" r:id="rId1349"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pPr>
        <w:pStyle w:val="0"/>
        <w:jc w:val="both"/>
      </w:pPr>
      <w:r>
        <w:rPr>
          <w:sz w:val="20"/>
        </w:rPr>
        <w:t xml:space="preserve">(абзац введен </w:t>
      </w:r>
      <w:hyperlink w:history="0" r:id="rId1350"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Постановлением</w:t>
        </w:r>
      </w:hyperlink>
      <w:r>
        <w:rPr>
          <w:sz w:val="20"/>
        </w:rPr>
        <w:t xml:space="preserve"> Правительства РФ от 03.12.2020 N 2005)</w:t>
      </w:r>
    </w:p>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history="0" w:anchor="P2151" w:tooltip="ПЕРЕЧЕНЬ">
        <w:r>
          <w:rPr>
            <w:sz w:val="20"/>
            <w:color w:val="0000ff"/>
          </w:rPr>
          <w:t xml:space="preserve">приложению N 2</w:t>
        </w:r>
      </w:hyperlink>
      <w:r>
        <w:rPr>
          <w:sz w:val="20"/>
        </w:rPr>
        <w:t xml:space="preserve">. При этом дифференцированные тарифы должны быть установлены на едином уровне для всех таких субъектов Российской Федерации.</w:t>
      </w:r>
    </w:p>
    <w:p>
      <w:pPr>
        <w:pStyle w:val="0"/>
        <w:jc w:val="both"/>
      </w:pPr>
      <w:r>
        <w:rPr>
          <w:sz w:val="20"/>
        </w:rPr>
        <w:t xml:space="preserve">(в ред. Постановлений Правительства РФ от 22.07.2013 </w:t>
      </w:r>
      <w:hyperlink w:history="0" r:id="rId135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35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5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w:t>
      </w:r>
    </w:p>
    <w:p>
      <w:pPr>
        <w:pStyle w:val="0"/>
        <w:jc w:val="both"/>
      </w:pPr>
      <w:r>
        <w:rPr>
          <w:sz w:val="20"/>
        </w:rPr>
        <w:t xml:space="preserve">(в ред. Постановлений Правительства РФ от 13.11.2013 </w:t>
      </w:r>
      <w:hyperlink w:history="0" r:id="rId1354"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11.05.2015 </w:t>
      </w:r>
      <w:hyperlink w:history="0" r:id="rId135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N 458</w:t>
        </w:r>
      </w:hyperlink>
      <w:r>
        <w:rPr>
          <w:sz w:val="20"/>
        </w:rPr>
        <w:t xml:space="preserve">, от 08.06.2023 </w:t>
      </w:r>
      <w:hyperlink w:history="0" r:id="rId135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5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(T</w:t>
      </w:r>
      <w:r>
        <w:rPr>
          <w:sz w:val="20"/>
          <w:vertAlign w:val="subscript"/>
        </w:rPr>
        <w:t xml:space="preserve">i,m</w:t>
      </w:r>
      <w:r>
        <w:rPr>
          <w:sz w:val="20"/>
        </w:rPr>
        <w:t xml:space="preserve">),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pPr>
        <w:pStyle w:val="0"/>
        <w:jc w:val="both"/>
      </w:pPr>
      <w:r>
        <w:rPr>
          <w:sz w:val="20"/>
        </w:rPr>
        <w:t xml:space="preserve">(абзац введен </w:t>
      </w:r>
      <w:hyperlink w:history="0" r:id="rId135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59"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rPr>
          <w:sz w:val="20"/>
        </w:rPr>
        <w:t xml:space="preserve">,</w:t>
      </w:r>
    </w:p>
    <w:p>
      <w:pPr>
        <w:pStyle w:val="0"/>
        <w:jc w:val="both"/>
      </w:pPr>
      <w:r>
        <w:rPr>
          <w:sz w:val="20"/>
        </w:rPr>
        <w:t xml:space="preserve">(абзац введен </w:t>
      </w:r>
      <w:hyperlink w:history="0" r:id="rId1361"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36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609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3">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Pr>
          <w:sz w:val="20"/>
        </w:rPr>
        <w:t xml:space="preserve"> - стоимость электрической энергии, мощности и услуг, оказываемых по договорам оказания услуг по управлению изменением режима потребления,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6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pPr>
        <w:pStyle w:val="0"/>
        <w:jc w:val="both"/>
      </w:pPr>
      <w:r>
        <w:rPr>
          <w:sz w:val="20"/>
        </w:rPr>
        <w:t xml:space="preserve">(абзац введен </w:t>
      </w:r>
      <w:hyperlink w:history="0" r:id="rId136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08.06.2023 </w:t>
      </w:r>
      <w:hyperlink w:history="0" r:id="rId136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36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w:history="0" r:id="rId136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w:history="0" r:id="rId136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w:history="0" r:id="rId1370"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стоимости услуг, оказываемых по договорам оказания услуг по управлению изменением режима потребления, определенной для организации по управлению единой национальной (общероссийской) электрической сетью, рублей;</w:t>
      </w:r>
    </w:p>
    <w:p>
      <w:pPr>
        <w:pStyle w:val="0"/>
        <w:jc w:val="both"/>
      </w:pPr>
      <w:r>
        <w:rPr>
          <w:sz w:val="20"/>
        </w:rPr>
        <w:t xml:space="preserve">(абзац введен </w:t>
      </w:r>
      <w:hyperlink w:history="0" r:id="rId1371"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Постановлений Правительства РФ от 31.12.2015 </w:t>
      </w:r>
      <w:hyperlink w:history="0" r:id="rId1372" w:tooltip="Постановление Правительства РФ от 31.12.2015 N 1522 &quot;О внесении изменений в некоторые акты Правительства Российской Федерации&quot; {КонсультантПлюс}">
        <w:r>
          <w:rPr>
            <w:sz w:val="20"/>
            <w:color w:val="0000ff"/>
          </w:rPr>
          <w:t xml:space="preserve">N 1522</w:t>
        </w:r>
      </w:hyperlink>
      <w:r>
        <w:rPr>
          <w:sz w:val="20"/>
        </w:rPr>
        <w:t xml:space="preserve">, от 07.07.2017 </w:t>
      </w:r>
      <w:hyperlink w:history="0" r:id="rId1373"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30.12.2017 </w:t>
      </w:r>
      <w:hyperlink w:history="0" r:id="rId1374" w:tooltip="Постановление Правительства РФ от 30.12.2017 N 1707 &quot;О внесении изменений в некоторые акты Правительства Российской Федерации&quot; {КонсультантПлюс}">
        <w:r>
          <w:rPr>
            <w:sz w:val="20"/>
            <w:color w:val="0000ff"/>
          </w:rPr>
          <w:t xml:space="preserve">N 1707</w:t>
        </w:r>
      </w:hyperlink>
      <w:r>
        <w:rPr>
          <w:sz w:val="20"/>
        </w:rPr>
        <w:t xml:space="preserve">, от 09.12.2022 </w:t>
      </w:r>
      <w:hyperlink w:history="0" r:id="rId1375"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N 2274</w:t>
        </w:r>
      </w:hyperlink>
      <w:r>
        <w:rPr>
          <w:sz w:val="20"/>
        </w:rPr>
        <w:t xml:space="preserve">, от 08.06.2023 </w:t>
      </w:r>
      <w:hyperlink w:history="0" r:id="rId1376"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 от 12.04.2024 </w:t>
      </w:r>
      <w:hyperlink w:history="0" r:id="rId1377"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N 461</w:t>
        </w:r>
      </w:hyperlink>
      <w:r>
        <w:rPr>
          <w:sz w:val="20"/>
        </w:rPr>
        <w:t xml:space="preserve">)</w:t>
      </w:r>
    </w:p>
    <w:p>
      <w:pPr>
        <w:pStyle w:val="0"/>
        <w:spacing w:before="200" w:line-rule="auto"/>
        <w:ind w:firstLine="540"/>
        <w:jc w:val="both"/>
      </w:pPr>
      <w:r>
        <w:rPr>
          <w:sz w:val="20"/>
        </w:rP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w:history="0" r:id="rId137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pPr>
        <w:pStyle w:val="0"/>
        <w:jc w:val="both"/>
      </w:pPr>
      <w:r>
        <w:rPr>
          <w:sz w:val="20"/>
        </w:rPr>
        <w:t xml:space="preserve">(абзац введен </w:t>
      </w:r>
      <w:hyperlink w:history="0" r:id="rId1379"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w:t>
      </w:r>
    </w:p>
    <w:p>
      <w:pPr>
        <w:pStyle w:val="0"/>
        <w:spacing w:before="200" w:line-rule="auto"/>
        <w:ind w:firstLine="540"/>
        <w:jc w:val="both"/>
      </w:pPr>
      <w:r>
        <w:rPr>
          <w:position w:val="-10"/>
        </w:rPr>
        <w:drawing>
          <wp:inline distT="0" distB="0" distL="0" distR="0">
            <wp:extent cx="5334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sz w:val="20"/>
        </w:rPr>
        <w:t xml:space="preserve"> - объем потерь электрической энергии в электрических сетях, указанных в </w:t>
      </w:r>
      <w:hyperlink w:history="0" r:id="rId138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w:history="0" r:id="rId138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pPr>
        <w:pStyle w:val="0"/>
        <w:jc w:val="both"/>
      </w:pPr>
      <w:r>
        <w:rPr>
          <w:sz w:val="20"/>
        </w:rPr>
        <w:t xml:space="preserve">(абзац введен </w:t>
      </w:r>
      <w:hyperlink w:history="0" r:id="rId1383"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84"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8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pPr>
        <w:pStyle w:val="0"/>
        <w:jc w:val="both"/>
      </w:pPr>
      <w:r>
        <w:rPr>
          <w:sz w:val="20"/>
        </w:rPr>
        <w:t xml:space="preserve">(абзац введен </w:t>
      </w:r>
      <w:hyperlink w:history="0" r:id="rId1386"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8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w:history="0" r:id="rId1388"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w:history="0" r:id="rId138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pPr>
        <w:pStyle w:val="0"/>
        <w:jc w:val="both"/>
      </w:pPr>
      <w:r>
        <w:rPr>
          <w:sz w:val="20"/>
        </w:rPr>
        <w:t xml:space="preserve">(абзац введен </w:t>
      </w:r>
      <w:hyperlink w:history="0" r:id="rId139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Постановлением</w:t>
        </w:r>
      </w:hyperlink>
      <w:r>
        <w:rPr>
          <w:sz w:val="20"/>
        </w:rPr>
        <w:t xml:space="preserve"> Правительства РФ от 11.05.2015 N 458; в ред. </w:t>
      </w:r>
      <w:hyperlink w:history="0" r:id="rId1391"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08.06.2023 N 948)</w:t>
      </w:r>
    </w:p>
    <w:p>
      <w:pPr>
        <w:pStyle w:val="0"/>
        <w:spacing w:before="200" w:line-rule="auto"/>
        <w:ind w:firstLine="540"/>
        <w:jc w:val="both"/>
      </w:pPr>
      <w:r>
        <w:rPr>
          <w:sz w:val="20"/>
        </w:rPr>
        <w:t xml:space="preserve">В перечень, предусмотренный </w:t>
      </w:r>
      <w:hyperlink w:history="0" w:anchor="P2151" w:tooltip="ПЕРЕЧЕНЬ">
        <w:r>
          <w:rPr>
            <w:sz w:val="20"/>
            <w:color w:val="0000ff"/>
          </w:rPr>
          <w:t xml:space="preserve">приложением N 2</w:t>
        </w:r>
      </w:hyperlink>
      <w:r>
        <w:rPr>
          <w:sz w:val="20"/>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pPr>
        <w:pStyle w:val="0"/>
        <w:jc w:val="both"/>
      </w:pPr>
      <w:r>
        <w:rPr>
          <w:sz w:val="20"/>
        </w:rPr>
        <w:t xml:space="preserve">(в ред. </w:t>
      </w:r>
      <w:hyperlink w:history="0" r:id="rId139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w:history="0" r:id="rId139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164</w:t>
        </w:r>
      </w:hyperlink>
      <w:r>
        <w:rPr>
          <w:sz w:val="20"/>
        </w:rPr>
        <w:t xml:space="preserve"> Правил оптового рынка электрической энергии и мощности, и величина мощности, определяемая в соответствии с </w:t>
      </w:r>
      <w:hyperlink w:history="0" r:id="rId139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w:t>
      </w:r>
    </w:p>
    <w:p>
      <w:pPr>
        <w:pStyle w:val="0"/>
        <w:jc w:val="both"/>
      </w:pPr>
      <w:r>
        <w:rPr>
          <w:sz w:val="20"/>
        </w:rPr>
        <w:t xml:space="preserve">(в ред. Постановлений Правительства РФ от 04.05.2012 </w:t>
      </w:r>
      <w:hyperlink w:history="0" r:id="rId139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rPr>
        <w:t xml:space="preserve">, от 13.11.2013 </w:t>
      </w:r>
      <w:hyperlink w:history="0" r:id="rId1396"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 от 08.06.2023 </w:t>
      </w:r>
      <w:hyperlink w:history="0" r:id="rId1397" w:tooltip="Постановление Правительства РФ от 08.06.2023 N 948 &quot;О внесении изменений в некоторые акты Правительства Российской Федерации по вопросам коммерческого учета электрической энергии и мощности на оптовом рынке электрической энергии и мощности&quot; {КонсультантПлюс}">
        <w:r>
          <w:rPr>
            <w:sz w:val="20"/>
            <w:color w:val="0000ff"/>
          </w:rPr>
          <w:t xml:space="preserve">N 948</w:t>
        </w:r>
      </w:hyperlink>
      <w:r>
        <w:rPr>
          <w:sz w:val="20"/>
        </w:rPr>
        <w:t xml:space="preserve">)</w:t>
      </w:r>
    </w:p>
    <w:p>
      <w:pPr>
        <w:pStyle w:val="0"/>
        <w:spacing w:before="200" w:line-rule="auto"/>
        <w:ind w:firstLine="540"/>
        <w:jc w:val="both"/>
      </w:pPr>
      <w:r>
        <w:rPr>
          <w:sz w:val="20"/>
        </w:rPr>
        <w:t xml:space="preserve">Абзацы девятый - одиннадцатый утратили силу. - </w:t>
      </w:r>
      <w:hyperlink w:history="0" r:id="rId1398"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pPr>
        <w:pStyle w:val="0"/>
        <w:jc w:val="both"/>
      </w:pPr>
      <w:r>
        <w:rPr>
          <w:sz w:val="20"/>
        </w:rPr>
        <w:t xml:space="preserve">(в ред. </w:t>
      </w:r>
      <w:hyperlink w:history="0" r:id="rId1399"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Абзац утратил силу. - </w:t>
      </w:r>
      <w:hyperlink w:history="0" r:id="rId1400"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 {КонсультантПлюс}">
        <w:r>
          <w:rPr>
            <w:sz w:val="20"/>
            <w:color w:val="0000ff"/>
          </w:rPr>
          <w:t xml:space="preserve">Постановление</w:t>
        </w:r>
      </w:hyperlink>
      <w:r>
        <w:rPr>
          <w:sz w:val="20"/>
        </w:rPr>
        <w:t xml:space="preserve"> Правительства РФ от 11.05.2015 N 458.</w:t>
      </w:r>
    </w:p>
    <w:p>
      <w:pPr>
        <w:pStyle w:val="0"/>
        <w:spacing w:before="200" w:line-rule="auto"/>
        <w:ind w:firstLine="540"/>
        <w:jc w:val="both"/>
      </w:pPr>
      <w:r>
        <w:rPr>
          <w:sz w:val="20"/>
        </w:rPr>
        <w:t xml:space="preserve">Абзац утратил силу. - </w:t>
      </w:r>
      <w:hyperlink w:history="0" r:id="rId1401"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w:t>
        </w:r>
      </w:hyperlink>
      <w:r>
        <w:rPr>
          <w:sz w:val="20"/>
        </w:rPr>
        <w:t xml:space="preserve"> Правительства РФ от 11.06.2014 N 542.</w:t>
      </w:r>
    </w:p>
    <w:bookmarkStart w:id="1800" w:name="P1800"/>
    <w:bookmarkEnd w:id="1800"/>
    <w:p>
      <w:pPr>
        <w:pStyle w:val="0"/>
        <w:spacing w:before="200" w:line-rule="auto"/>
        <w:ind w:firstLine="540"/>
        <w:jc w:val="both"/>
      </w:pPr>
      <w:r>
        <w:rPr>
          <w:sz w:val="20"/>
        </w:rP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history="0" w:anchor="P1884"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на долгосрочный период или очередной год.</w:t>
      </w:r>
    </w:p>
    <w:p>
      <w:pPr>
        <w:pStyle w:val="0"/>
        <w:jc w:val="both"/>
      </w:pPr>
      <w:r>
        <w:rPr>
          <w:sz w:val="20"/>
        </w:rPr>
        <w:t xml:space="preserve">(в ред. Постановлений Правительства РФ от 31.07.2014 </w:t>
      </w:r>
      <w:hyperlink w:history="0" r:id="rId140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0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pPr>
        <w:pStyle w:val="0"/>
        <w:jc w:val="both"/>
      </w:pPr>
      <w:r>
        <w:rPr>
          <w:sz w:val="20"/>
        </w:rPr>
        <w:t xml:space="preserve">(в ред. </w:t>
      </w:r>
      <w:hyperlink w:history="0" r:id="rId140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w:history="0" r:id="rId140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приложении N 3</w:t>
        </w:r>
      </w:hyperlink>
      <w:r>
        <w:rPr>
          <w:sz w:val="20"/>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406"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Постановлением</w:t>
        </w:r>
      </w:hyperlink>
      <w:r>
        <w:rPr>
          <w:sz w:val="20"/>
        </w:rPr>
        <w:t xml:space="preserve"> Правительства РФ от 30.04.2018 N 534; в ред. </w:t>
      </w:r>
      <w:hyperlink w:history="0" r:id="rId1407"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29.07.2023 N 1231)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w:t>
      </w:r>
      <w:r>
        <w:rPr>
          <w:sz w:val="20"/>
        </w:rPr>
        <w:t xml:space="preserve">методическими указаниями</w:t>
      </w:r>
      <w:r>
        <w:rPr>
          <w:sz w:val="20"/>
        </w:rPr>
        <w:t xml:space="preserve">,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pStyle w:val="0"/>
        <w:jc w:val="both"/>
      </w:pPr>
      <w:r>
        <w:rPr>
          <w:sz w:val="20"/>
        </w:rPr>
        <w:t xml:space="preserve">(в ред. Постановлений Правительства РФ от 31.07.2014 </w:t>
      </w:r>
      <w:hyperlink w:history="0" r:id="rId140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0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04.12.2017 </w:t>
      </w:r>
      <w:hyperlink w:history="0" r:id="rId1410" w:tooltip="Постановление Правительства РФ от 04.12.2017 N 1468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1468</w:t>
        </w:r>
      </w:hyperlink>
      <w:r>
        <w:rPr>
          <w:sz w:val="20"/>
        </w:rPr>
        <w:t xml:space="preserve">, от 01.09.2022 </w:t>
      </w:r>
      <w:hyperlink w:history="0" r:id="rId1411"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rPr>
        <w:t xml:space="preserve">, от 30.12.2022 </w:t>
      </w:r>
      <w:hyperlink w:history="0" r:id="rId141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Размер единых (котловых) тарифов дифференцируется в соответствии с дифференциацией по уровням напряжения, предусмотренной </w:t>
      </w:r>
      <w:hyperlink w:history="0" w:anchor="P1884" w:tooltip="81(1). Единые (котловые) тарифы дифференцируются по следующим уровням напряжения:">
        <w:r>
          <w:rPr>
            <w:sz w:val="20"/>
            <w:color w:val="0000ff"/>
          </w:rPr>
          <w:t xml:space="preserve">пунктом 81(1)</w:t>
        </w:r>
      </w:hyperlink>
      <w:r>
        <w:rPr>
          <w:sz w:val="20"/>
        </w:rPr>
        <w:t xml:space="preserve"> настоящего документа, в точке технологического присоединения энергопринимающих устройств потребителей электрической энергии.</w:t>
      </w:r>
    </w:p>
    <w:p>
      <w:pPr>
        <w:pStyle w:val="0"/>
        <w:jc w:val="both"/>
      </w:pPr>
      <w:r>
        <w:rPr>
          <w:sz w:val="20"/>
        </w:rPr>
        <w:t xml:space="preserve">(в ред. </w:t>
      </w:r>
      <w:hyperlink w:history="0" r:id="rId141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При расчете и установлении единых котловых цен (тарифов) учитывается величина перекрестного субсидирования.</w:t>
      </w:r>
    </w:p>
    <w:p>
      <w:pPr>
        <w:pStyle w:val="0"/>
        <w:jc w:val="both"/>
      </w:pPr>
      <w:r>
        <w:rPr>
          <w:sz w:val="20"/>
        </w:rPr>
        <w:t xml:space="preserve">(в ред. </w:t>
      </w:r>
      <w:hyperlink w:history="0" r:id="rId141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pPr>
        <w:pStyle w:val="0"/>
        <w:jc w:val="both"/>
      </w:pPr>
      <w:r>
        <w:rPr>
          <w:sz w:val="20"/>
        </w:rPr>
        <w:t xml:space="preserve">(абзац введен </w:t>
      </w:r>
      <w:hyperlink w:history="0" r:id="rId141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141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417"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16.12.2021 N 2306.</w:t>
      </w:r>
    </w:p>
    <w:p>
      <w:pPr>
        <w:pStyle w:val="0"/>
        <w:spacing w:before="200" w:line-rule="auto"/>
        <w:ind w:firstLine="540"/>
        <w:jc w:val="both"/>
      </w:pPr>
      <w:r>
        <w:rPr>
          <w:sz w:val="20"/>
        </w:rP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pStyle w:val="0"/>
        <w:jc w:val="both"/>
      </w:pPr>
      <w:r>
        <w:rPr>
          <w:sz w:val="20"/>
        </w:rPr>
        <w:t xml:space="preserve">(абзац введен </w:t>
      </w:r>
      <w:hyperlink w:history="0" r:id="rId1418" w:tooltip="Постановление Правительства РФ от 30.01.2019 N 64 &quot;О внесении изменений в некоторые акты Правительства Российской Федерации по вопросам регулирования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ризнании утратившими силу некоторых актов Правит {КонсультантПлюс}">
        <w:r>
          <w:rPr>
            <w:sz w:val="20"/>
            <w:color w:val="0000ff"/>
          </w:rPr>
          <w:t xml:space="preserve">Постановлением</w:t>
        </w:r>
      </w:hyperlink>
      <w:r>
        <w:rPr>
          <w:sz w:val="20"/>
        </w:rPr>
        <w:t xml:space="preserve"> Правительства РФ от 30.01.2019 N 64)</w:t>
      </w:r>
    </w:p>
    <w:p>
      <w:pPr>
        <w:pStyle w:val="0"/>
        <w:spacing w:before="200" w:line-rule="auto"/>
        <w:ind w:firstLine="540"/>
        <w:jc w:val="both"/>
      </w:pPr>
      <w:r>
        <w:rPr>
          <w:sz w:val="20"/>
        </w:rPr>
        <w:t xml:space="preserve">В ценах (тарифах) на услуги по передаче электрической энергии в порядке, определенном </w:t>
      </w:r>
      <w:hyperlink w:history="0" r:id="rId1419"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420"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w:history="0" r:id="rId1421"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(абзац введен </w:t>
      </w:r>
      <w:hyperlink w:history="0" r:id="rId142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Постановлений Правительства РФ от 20.10.2016 </w:t>
      </w:r>
      <w:hyperlink w:history="0" r:id="rId1423"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N 1074</w:t>
        </w:r>
      </w:hyperlink>
      <w:r>
        <w:rPr>
          <w:sz w:val="20"/>
        </w:rPr>
        <w:t xml:space="preserve">, от 30.04.2018 </w:t>
      </w:r>
      <w:hyperlink w:history="0" r:id="rId1424" w:tooltip="Постановление Правительства РФ от 30.04.2018 N 534 (ред. от 29.07.2023) &quot;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quot; {КонсультантПлюс}">
        <w:r>
          <w:rPr>
            <w:sz w:val="20"/>
            <w:color w:val="0000ff"/>
          </w:rPr>
          <w:t xml:space="preserve">N 534</w:t>
        </w:r>
      </w:hyperlink>
      <w:r>
        <w:rPr>
          <w:sz w:val="20"/>
        </w:rPr>
        <w:t xml:space="preserve">, от 29.07.2023 </w:t>
      </w:r>
      <w:hyperlink w:history="0" r:id="rId1425"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1231</w:t>
        </w:r>
      </w:hyperlink>
      <w:r>
        <w:rPr>
          <w:sz w:val="20"/>
        </w:rPr>
        <w:t xml:space="preserve">)</w:t>
      </w:r>
    </w:p>
    <w:p>
      <w:pPr>
        <w:pStyle w:val="0"/>
        <w:spacing w:before="200" w:line-rule="auto"/>
        <w:ind w:firstLine="540"/>
        <w:jc w:val="both"/>
      </w:pPr>
      <w:r>
        <w:rPr>
          <w:sz w:val="20"/>
        </w:rP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настоящего документа.</w:t>
      </w:r>
    </w:p>
    <w:p>
      <w:pPr>
        <w:pStyle w:val="0"/>
        <w:jc w:val="both"/>
      </w:pPr>
      <w:r>
        <w:rPr>
          <w:sz w:val="20"/>
        </w:rPr>
        <w:t xml:space="preserve">(в ред. </w:t>
      </w:r>
      <w:hyperlink w:history="0" r:id="rId1426"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bookmarkStart w:id="1823" w:name="P1823"/>
    <w:bookmarkEnd w:id="1823"/>
    <w:p>
      <w:pPr>
        <w:pStyle w:val="0"/>
        <w:spacing w:before="200" w:line-rule="auto"/>
        <w:ind w:firstLine="540"/>
        <w:jc w:val="both"/>
      </w:pPr>
      <w:r>
        <w:rPr>
          <w:sz w:val="20"/>
        </w:rPr>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pPr>
        <w:pStyle w:val="0"/>
        <w:jc w:val="both"/>
      </w:pPr>
      <w:r>
        <w:rPr>
          <w:sz w:val="20"/>
        </w:rPr>
        <w:t xml:space="preserve">(в ред. </w:t>
      </w:r>
      <w:hyperlink w:history="0" r:id="rId1427" w:tooltip="Постановление Правительства РФ от 20.10.2016 N 1074 &quot;О внесении изменений и признании утратившими силу некоторых актов Правительства Российской Федерации по вопросам применения нормативов потерь электрической энергии при ее передаче по электрическим сетям территориальных сетевых организаций&quot; {КонсультантПлюс}">
        <w:r>
          <w:rPr>
            <w:sz w:val="20"/>
            <w:color w:val="0000ff"/>
          </w:rPr>
          <w:t xml:space="preserve">Постановления</w:t>
        </w:r>
      </w:hyperlink>
      <w:r>
        <w:rPr>
          <w:sz w:val="20"/>
        </w:rPr>
        <w:t xml:space="preserve"> Правительства РФ от 20.10.2016 N 1074)</w:t>
      </w:r>
    </w:p>
    <w:p>
      <w:pPr>
        <w:pStyle w:val="0"/>
        <w:spacing w:before="200" w:line-rule="auto"/>
        <w:ind w:firstLine="540"/>
        <w:jc w:val="both"/>
      </w:pPr>
      <w:r>
        <w:rPr>
          <w:sz w:val="20"/>
        </w:rPr>
        <w:t xml:space="preserve">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pPr>
        <w:pStyle w:val="0"/>
        <w:jc w:val="both"/>
      </w:pPr>
      <w:r>
        <w:rPr>
          <w:sz w:val="20"/>
        </w:rPr>
        <w:t xml:space="preserve">(в ред. </w:t>
      </w:r>
      <w:hyperlink w:history="0" r:id="rId1428"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pPr>
        <w:pStyle w:val="0"/>
        <w:jc w:val="both"/>
      </w:pPr>
      <w:r>
        <w:rPr>
          <w:sz w:val="20"/>
        </w:rPr>
        <w:t xml:space="preserve">(в ред. </w:t>
      </w:r>
      <w:hyperlink w:history="0" r:id="rId142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для субъектов Российской Федерации, расположенных в отдельных </w:t>
      </w:r>
      <w:hyperlink w:history="0" r:id="rId143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 ценовых зон</w:t>
        </w:r>
      </w:hyperlink>
      <w:r>
        <w:rPr>
          <w:sz w:val="20"/>
        </w:rP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w:history="0" r:id="rId1431" w:tooltip="Приказ ФАС России от 31.10.2023 N 785/23 &quot;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4 год&quot; (Зарегистрировано в Минюсте России 07.12.2023 N 76299) {КонсультантПлюс}">
        <w:r>
          <w:rPr>
            <w:sz w:val="20"/>
            <w:color w:val="0000ff"/>
          </w:rPr>
          <w:t xml:space="preserve">индикативных цен</w:t>
        </w:r>
      </w:hyperlink>
      <w:r>
        <w:rPr>
          <w:sz w:val="20"/>
        </w:rP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w:history="0" r:id="rId1432" w:tooltip="Федеральный закон от 26.03.2003 N 35-ФЗ (ред. от 25.10.2024) &quot;Об электроэнергетике&quot; {КонсультантПлюс}">
        <w:r>
          <w:rPr>
            <w:sz w:val="20"/>
            <w:color w:val="0000ff"/>
          </w:rPr>
          <w:t xml:space="preserve">пункте 8 статьи 36</w:t>
        </w:r>
      </w:hyperlink>
      <w:r>
        <w:rPr>
          <w:sz w:val="20"/>
        </w:rP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pPr>
        <w:pStyle w:val="0"/>
        <w:jc w:val="both"/>
      </w:pPr>
      <w:r>
        <w:rPr>
          <w:sz w:val="20"/>
        </w:rPr>
        <w:t xml:space="preserve">(абзац введен </w:t>
      </w:r>
      <w:hyperlink w:history="0" r:id="rId1433" w:tooltip="Постановление Правительства РФ от 15.05.2019 N 598 &quot;О внесении изменений в некоторые акты Правительства Российской Федерации в части определения нерегулируемой цены на электрическую энергию&quot; {КонсультантПлюс}">
        <w:r>
          <w:rPr>
            <w:sz w:val="20"/>
            <w:color w:val="0000ff"/>
          </w:rPr>
          <w:t xml:space="preserve">Постановлением</w:t>
        </w:r>
      </w:hyperlink>
      <w:r>
        <w:rPr>
          <w:sz w:val="20"/>
        </w:rPr>
        <w:t xml:space="preserve"> Правительства РФ от 15.05.2019 N 598; в ред. </w:t>
      </w:r>
      <w:hyperlink w:history="0" r:id="rId1434"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12.07.2021 N 1169)</w:t>
      </w:r>
    </w:p>
    <w:p>
      <w:pPr>
        <w:pStyle w:val="0"/>
        <w:spacing w:before="200" w:line-rule="auto"/>
        <w:ind w:firstLine="540"/>
        <w:jc w:val="both"/>
      </w:pPr>
      <w:r>
        <w:rPr>
          <w:sz w:val="20"/>
        </w:rP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pPr>
        <w:pStyle w:val="0"/>
        <w:jc w:val="both"/>
      </w:pPr>
      <w:r>
        <w:rPr>
          <w:sz w:val="20"/>
        </w:rPr>
        <w:t xml:space="preserve">(в ред. Постановлений Правительства РФ от 23.01.2015 </w:t>
      </w:r>
      <w:hyperlink w:history="0" r:id="rId1435" w:tooltip="Постановление Правительства РФ от 23.01.2015 N 47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quot; {КонсультантПлюс}">
        <w:r>
          <w:rPr>
            <w:sz w:val="20"/>
            <w:color w:val="0000ff"/>
          </w:rPr>
          <w:t xml:space="preserve">N 47</w:t>
        </w:r>
      </w:hyperlink>
      <w:r>
        <w:rPr>
          <w:sz w:val="20"/>
        </w:rPr>
        <w:t xml:space="preserve">, от 09.11.2017 </w:t>
      </w:r>
      <w:hyperlink w:history="0" r:id="rId1436"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12.07.2021 </w:t>
      </w:r>
      <w:hyperlink w:history="0" r:id="rId1437"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w:t>
      </w:r>
    </w:p>
    <w:p>
      <w:pPr>
        <w:pStyle w:val="0"/>
        <w:spacing w:before="200" w:line-rule="auto"/>
        <w:ind w:firstLine="540"/>
        <w:jc w:val="both"/>
      </w:pPr>
      <w:r>
        <w:rPr>
          <w:sz w:val="20"/>
        </w:rPr>
        <w:t xml:space="preserve">с учетом сбытовой надбавки,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платы за услуги по управлению изменением режима потребления электрической энергии.</w:t>
      </w:r>
    </w:p>
    <w:p>
      <w:pPr>
        <w:pStyle w:val="0"/>
        <w:jc w:val="both"/>
      </w:pPr>
      <w:r>
        <w:rPr>
          <w:sz w:val="20"/>
        </w:rPr>
        <w:t xml:space="preserve">(в ред. </w:t>
      </w:r>
      <w:hyperlink w:history="0" r:id="rId143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w:history="0" r:id="rId143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pPr>
        <w:pStyle w:val="0"/>
        <w:jc w:val="both"/>
      </w:pPr>
      <w:r>
        <w:rPr>
          <w:sz w:val="20"/>
        </w:rPr>
        <w:t xml:space="preserve">(в ред. Постановлений Правительства РФ от 09.11.2017 </w:t>
      </w:r>
      <w:hyperlink w:history="0" r:id="rId1440"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 от 29.08.2020 </w:t>
      </w:r>
      <w:hyperlink w:history="0" r:id="rId1441" w:tooltip="Постановление Правительства РФ от 29.08.2020 N 1298 (ред. от 28.12.2023) &quo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quot; (с изм. и доп., вступ. в силу с 01.07.2024) {КонсультантПлюс}">
        <w:r>
          <w:rPr>
            <w:sz w:val="20"/>
            <w:color w:val="0000ff"/>
          </w:rPr>
          <w:t xml:space="preserve">N 1298</w:t>
        </w:r>
      </w:hyperlink>
      <w:r>
        <w:rPr>
          <w:sz w:val="20"/>
        </w:rPr>
        <w:t xml:space="preserve">, от 12.07.2021 </w:t>
      </w:r>
      <w:hyperlink w:history="0" r:id="rId1442"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30.12.2022 </w:t>
      </w:r>
      <w:hyperlink w:history="0" r:id="rId144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pPr>
        <w:pStyle w:val="0"/>
        <w:jc w:val="both"/>
      </w:pPr>
      <w:r>
        <w:rPr>
          <w:sz w:val="20"/>
        </w:rPr>
        <w:t xml:space="preserve">(в ред. Постановлений Правительства РФ от 24.10.2013 </w:t>
      </w:r>
      <w:hyperlink w:history="0" r:id="rId1444"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25.02.2014 </w:t>
      </w:r>
      <w:hyperlink w:history="0" r:id="rId1445"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rPr>
        <w:t xml:space="preserve">, от 30.12.2022 </w:t>
      </w:r>
      <w:hyperlink w:history="0" r:id="rId144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pPr>
        <w:pStyle w:val="0"/>
        <w:jc w:val="both"/>
      </w:pPr>
      <w:r>
        <w:rPr>
          <w:sz w:val="20"/>
        </w:rPr>
        <w:t xml:space="preserve">(абзац введен </w:t>
      </w:r>
      <w:hyperlink w:history="0" r:id="rId144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bookmarkStart w:id="1841" w:name="P1841"/>
    <w:bookmarkEnd w:id="1841"/>
    <w:p>
      <w:pPr>
        <w:pStyle w:val="0"/>
        <w:spacing w:before="200" w:line-rule="auto"/>
        <w:ind w:firstLine="540"/>
        <w:jc w:val="both"/>
      </w:pPr>
      <w:r>
        <w:rPr>
          <w:sz w:val="20"/>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history="0" w:anchor="P1588"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пунктом 71</w:t>
        </w:r>
      </w:hyperlink>
      <w:r>
        <w:rPr>
          <w:sz w:val="20"/>
        </w:rPr>
        <w:t xml:space="preserve"> настоящего документа.</w:t>
      </w:r>
    </w:p>
    <w:p>
      <w:pPr>
        <w:pStyle w:val="0"/>
        <w:jc w:val="both"/>
      </w:pPr>
      <w:r>
        <w:rPr>
          <w:sz w:val="20"/>
        </w:rPr>
        <w:t xml:space="preserve">(абзац введен </w:t>
      </w:r>
      <w:hyperlink w:history="0" r:id="rId144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1449"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pPr>
        <w:pStyle w:val="0"/>
        <w:jc w:val="both"/>
      </w:pPr>
      <w:r>
        <w:rPr>
          <w:sz w:val="20"/>
        </w:rPr>
        <w:t xml:space="preserve">(абзац введен </w:t>
      </w:r>
      <w:hyperlink w:history="0" r:id="rId145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pPr>
        <w:pStyle w:val="0"/>
        <w:spacing w:before="200" w:line-rule="auto"/>
        <w:ind w:firstLine="540"/>
        <w:jc w:val="both"/>
      </w:pPr>
      <w:r>
        <w:rPr>
          <w:sz w:val="20"/>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pPr>
        <w:pStyle w:val="0"/>
        <w:jc w:val="both"/>
      </w:pPr>
      <w:r>
        <w:rPr>
          <w:sz w:val="20"/>
        </w:rPr>
        <w:t xml:space="preserve">(в ред. Постановлений Правительства РФ от 24.10.2013 </w:t>
      </w:r>
      <w:hyperlink w:history="0" r:id="rId1451" w:tooltip="Постановление Правительства РФ от 24.10.2013 N 953 (ред. от 19.11.2024) &quot;О внесении изменений в Основы ценообразования в области регулируемых цен (тарифов) в электроэнергетике и принятии тарифных решений&quot; {КонсультантПлюс}">
        <w:r>
          <w:rPr>
            <w:sz w:val="20"/>
            <w:color w:val="0000ff"/>
          </w:rPr>
          <w:t xml:space="preserve">N 953</w:t>
        </w:r>
      </w:hyperlink>
      <w:r>
        <w:rPr>
          <w:sz w:val="20"/>
        </w:rPr>
        <w:t xml:space="preserve">, от 13.11.2013 </w:t>
      </w:r>
      <w:hyperlink w:history="0" r:id="rId1452"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N 1019</w:t>
        </w:r>
      </w:hyperlink>
      <w:r>
        <w:rPr>
          <w:sz w:val="20"/>
        </w:rPr>
        <w:t xml:space="preserve">)</w:t>
      </w:r>
    </w:p>
    <w:p>
      <w:pPr>
        <w:pStyle w:val="0"/>
        <w:spacing w:before="200" w:line-rule="auto"/>
        <w:ind w:firstLine="540"/>
        <w:jc w:val="both"/>
      </w:pPr>
      <w:r>
        <w:rPr>
          <w:sz w:val="20"/>
        </w:rPr>
        <w:t xml:space="preserve">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(в ред. </w:t>
      </w:r>
      <w:hyperlink w:history="0" r:id="rId1453" w:tooltip="Постановление Правительства РФ от 13.11.2013 N 1019 (ред. от 20.10.2016)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 {КонсультантПлюс}">
        <w:r>
          <w:rPr>
            <w:sz w:val="20"/>
            <w:color w:val="0000ff"/>
          </w:rPr>
          <w:t xml:space="preserve">Постановления</w:t>
        </w:r>
      </w:hyperlink>
      <w:r>
        <w:rPr>
          <w:sz w:val="20"/>
        </w:rPr>
        <w:t xml:space="preserve"> Правительства РФ от 13.11.2013 N 1019)</w:t>
      </w:r>
    </w:p>
    <w:p>
      <w:pPr>
        <w:pStyle w:val="0"/>
        <w:spacing w:before="200" w:line-rule="auto"/>
        <w:ind w:firstLine="540"/>
        <w:jc w:val="both"/>
      </w:pPr>
      <w:r>
        <w:rPr>
          <w:sz w:val="20"/>
        </w:rPr>
        <w:t xml:space="preserve">Одноставочная цена (тариф) определяется на основе ставок в соответствии с </w:t>
      </w:r>
      <w:hyperlink w:history="0" w:anchor="P1841" w:tooltip="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
        <w:r>
          <w:rPr>
            <w:sz w:val="20"/>
            <w:color w:val="0000ff"/>
          </w:rPr>
          <w:t xml:space="preserve">абзацем двадцать вторым</w:t>
        </w:r>
      </w:hyperlink>
      <w:r>
        <w:rPr>
          <w:sz w:val="20"/>
        </w:rPr>
        <w:t xml:space="preserve"> настоящего пункта и рассчитывается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31.07.2014 </w:t>
      </w:r>
      <w:hyperlink w:history="0" r:id="rId145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04.09.2015 </w:t>
      </w:r>
      <w:hyperlink w:history="0" r:id="rId145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pPr>
        <w:pStyle w:val="0"/>
        <w:jc w:val="both"/>
      </w:pPr>
      <w:r>
        <w:rPr>
          <w:sz w:val="20"/>
        </w:rPr>
        <w:t xml:space="preserve">(в ред. Постановлений Правительства РФ от 31.07.2014 </w:t>
      </w:r>
      <w:hyperlink w:history="0" r:id="rId1456"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rPr>
        <w:t xml:space="preserve">, от 07.07.2015 </w:t>
      </w:r>
      <w:hyperlink w:history="0" r:id="rId145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07.07.2017 </w:t>
      </w:r>
      <w:hyperlink w:history="0" r:id="rId1458"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rPr>
        <w:t xml:space="preserve">, от 30.12.2022 </w:t>
      </w:r>
      <w:hyperlink w:history="0" r:id="rId145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pPr>
        <w:pStyle w:val="0"/>
        <w:jc w:val="both"/>
      </w:pPr>
      <w:r>
        <w:rPr>
          <w:sz w:val="20"/>
        </w:rPr>
        <w:t xml:space="preserve">(абзац введен </w:t>
      </w:r>
      <w:hyperlink w:history="0" r:id="rId1460"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w:t>
      </w:r>
    </w:p>
    <w:p>
      <w:pPr>
        <w:pStyle w:val="0"/>
        <w:spacing w:before="200" w:line-rule="auto"/>
        <w:ind w:firstLine="540"/>
        <w:jc w:val="both"/>
      </w:pPr>
      <w:r>
        <w:rPr>
          <w:sz w:val="20"/>
        </w:rP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pPr>
        <w:pStyle w:val="0"/>
        <w:jc w:val="both"/>
      </w:pPr>
      <w:r>
        <w:rPr>
          <w:sz w:val="20"/>
        </w:rPr>
        <w:t xml:space="preserve">(абзац введен </w:t>
      </w:r>
      <w:hyperlink w:history="0" r:id="rId146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pPr>
        <w:pStyle w:val="0"/>
        <w:jc w:val="both"/>
      </w:pPr>
      <w:r>
        <w:rPr>
          <w:sz w:val="20"/>
        </w:rPr>
        <w:t xml:space="preserve">(в ред. </w:t>
      </w:r>
      <w:hyperlink w:history="0" r:id="rId146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pPr>
        <w:pStyle w:val="0"/>
        <w:jc w:val="both"/>
      </w:pPr>
      <w:r>
        <w:rPr>
          <w:sz w:val="20"/>
        </w:rPr>
        <w:t xml:space="preserve">(в ред. </w:t>
      </w:r>
      <w:hyperlink w:history="0" r:id="rId146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pPr>
        <w:pStyle w:val="0"/>
        <w:jc w:val="both"/>
      </w:pPr>
      <w:r>
        <w:rPr>
          <w:sz w:val="20"/>
        </w:rPr>
        <w:t xml:space="preserve">(в ред. </w:t>
      </w:r>
      <w:hyperlink w:history="0" r:id="rId146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Постановления</w:t>
        </w:r>
      </w:hyperlink>
      <w:r>
        <w:rPr>
          <w:sz w:val="20"/>
        </w:rPr>
        <w:t xml:space="preserve"> Правительства РФ от 31.07.2014 N 750)</w:t>
      </w:r>
    </w:p>
    <w:p>
      <w:pPr>
        <w:pStyle w:val="0"/>
        <w:spacing w:before="200" w:line-rule="auto"/>
        <w:ind w:firstLine="540"/>
        <w:jc w:val="both"/>
      </w:pPr>
      <w:r>
        <w:rPr>
          <w:sz w:val="20"/>
        </w:rPr>
        <w:t xml:space="preserve">Абзац утратил силу. - </w:t>
      </w:r>
      <w:hyperlink w:history="0" r:id="rId146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pPr>
        <w:pStyle w:val="0"/>
        <w:jc w:val="both"/>
      </w:pPr>
      <w:r>
        <w:rPr>
          <w:sz w:val="20"/>
        </w:rPr>
        <w:t xml:space="preserve">(абзац введен </w:t>
      </w:r>
      <w:hyperlink w:history="0" r:id="rId146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расходы на содержание электрических сетей оплачиваются в полном объеме;</w:t>
      </w:r>
    </w:p>
    <w:p>
      <w:pPr>
        <w:pStyle w:val="0"/>
        <w:jc w:val="both"/>
      </w:pPr>
      <w:r>
        <w:rPr>
          <w:sz w:val="20"/>
        </w:rPr>
        <w:t xml:space="preserve">(абзац введен </w:t>
      </w:r>
      <w:hyperlink w:history="0" r:id="rId146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pPr>
        <w:pStyle w:val="0"/>
        <w:jc w:val="both"/>
      </w:pPr>
      <w:r>
        <w:rPr>
          <w:sz w:val="20"/>
        </w:rPr>
        <w:t xml:space="preserve">(абзац введен </w:t>
      </w:r>
      <w:hyperlink w:history="0" r:id="rId146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pPr>
        <w:pStyle w:val="0"/>
        <w:jc w:val="both"/>
      </w:pPr>
      <w:r>
        <w:rPr>
          <w:sz w:val="20"/>
        </w:rPr>
        <w:t xml:space="preserve">(абзац введен </w:t>
      </w:r>
      <w:hyperlink w:history="0" r:id="rId146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Абзацы тридцатый - тридцать первый утратили силу. - </w:t>
      </w:r>
      <w:hyperlink w:history="0" r:id="rId147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w:t>
        </w:r>
      </w:hyperlink>
      <w:r>
        <w:rPr>
          <w:sz w:val="20"/>
        </w:rPr>
        <w:t xml:space="preserve"> Правительства РФ от 31.07.2014 N 750.</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pPr>
        <w:pStyle w:val="0"/>
        <w:jc w:val="both"/>
      </w:pPr>
      <w:r>
        <w:rPr>
          <w:sz w:val="20"/>
        </w:rPr>
        <w:t xml:space="preserve">(в ред. </w:t>
      </w:r>
      <w:hyperlink w:history="0" r:id="rId147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w:history="0" r:id="rId1472"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w:history="0" r:id="rId1473"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pPr>
        <w:pStyle w:val="0"/>
        <w:jc w:val="both"/>
      </w:pPr>
      <w:r>
        <w:rPr>
          <w:sz w:val="20"/>
        </w:rPr>
        <w:t xml:space="preserve">(абзац введен </w:t>
      </w:r>
      <w:hyperlink w:history="0" r:id="rId147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pPr>
        <w:pStyle w:val="0"/>
        <w:jc w:val="both"/>
      </w:pPr>
      <w:r>
        <w:rPr>
          <w:sz w:val="20"/>
        </w:rPr>
        <w:t xml:space="preserve">(в ред. </w:t>
      </w:r>
      <w:hyperlink w:history="0" r:id="rId147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pPr>
        <w:pStyle w:val="0"/>
        <w:spacing w:before="200" w:line-rule="auto"/>
        <w:ind w:firstLine="540"/>
        <w:jc w:val="both"/>
      </w:pPr>
      <w:r>
        <w:rPr>
          <w:sz w:val="20"/>
        </w:rPr>
        <w:t xml:space="preserve">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pPr>
        <w:pStyle w:val="0"/>
        <w:spacing w:before="200" w:line-rule="auto"/>
        <w:ind w:firstLine="540"/>
        <w:jc w:val="both"/>
      </w:pPr>
      <w:r>
        <w:rPr>
          <w:sz w:val="20"/>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pPr>
        <w:pStyle w:val="0"/>
        <w:jc w:val="both"/>
      </w:pPr>
      <w:r>
        <w:rPr>
          <w:sz w:val="20"/>
        </w:rPr>
        <w:t xml:space="preserve">(в ред. </w:t>
      </w:r>
      <w:hyperlink w:history="0" r:id="rId1476"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bookmarkStart w:id="1884" w:name="P1884"/>
    <w:bookmarkEnd w:id="1884"/>
    <w:p>
      <w:pPr>
        <w:pStyle w:val="0"/>
        <w:spacing w:before="200" w:line-rule="auto"/>
        <w:ind w:firstLine="540"/>
        <w:jc w:val="both"/>
      </w:pPr>
      <w:r>
        <w:rPr>
          <w:sz w:val="20"/>
        </w:rPr>
        <w:t xml:space="preserve">81(1). Единые (котловые) тарифы дифференцируются по следующим уровням напряжения:</w:t>
      </w:r>
    </w:p>
    <w:p>
      <w:pPr>
        <w:pStyle w:val="0"/>
        <w:spacing w:before="200" w:line-rule="auto"/>
        <w:ind w:firstLine="540"/>
        <w:jc w:val="both"/>
      </w:pPr>
      <w:r>
        <w:rPr>
          <w:sz w:val="20"/>
        </w:rP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w:history="0" r:id="rId1477" w:tooltip="Федеральный закон от 26.03.2003 N 35-ФЗ (ред. от 25.10.2024) &quot;Об электроэнергетике&quot; {КонсультантПлюс}">
        <w:r>
          <w:rPr>
            <w:sz w:val="20"/>
            <w:color w:val="0000ff"/>
          </w:rPr>
          <w:t xml:space="preserve">пунктов 7</w:t>
        </w:r>
      </w:hyperlink>
      <w:r>
        <w:rPr>
          <w:sz w:val="20"/>
        </w:rPr>
        <w:t xml:space="preserve"> и </w:t>
      </w:r>
      <w:hyperlink w:history="0" r:id="rId1478" w:tooltip="Федеральный закон от 26.03.2003 N 35-ФЗ (ред. от 25.10.2024) &quot;Об электроэнергетике&quot; {КонсультантПлюс}">
        <w:r>
          <w:rPr>
            <w:sz w:val="20"/>
            <w:color w:val="0000ff"/>
          </w:rPr>
          <w:t xml:space="preserve">8 статьи 8</w:t>
        </w:r>
      </w:hyperlink>
      <w:r>
        <w:rPr>
          <w:sz w:val="20"/>
        </w:rP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высокое напряжение (ВН) - объекты электросетевого хозяйства (110 кВ и выше), за исключением случаев, которые относятся к ВН1;</w:t>
      </w:r>
    </w:p>
    <w:p>
      <w:pPr>
        <w:pStyle w:val="0"/>
        <w:spacing w:before="200" w:line-rule="auto"/>
        <w:ind w:firstLine="540"/>
        <w:jc w:val="both"/>
      </w:pPr>
      <w:r>
        <w:rPr>
          <w:sz w:val="20"/>
        </w:rPr>
        <w:t xml:space="preserve">среднее первое напряжение (СН1) - объекты электросетевого хозяйства (27,5 - 60 кВ);</w:t>
      </w:r>
    </w:p>
    <w:p>
      <w:pPr>
        <w:pStyle w:val="0"/>
        <w:jc w:val="both"/>
      </w:pPr>
      <w:r>
        <w:rPr>
          <w:sz w:val="20"/>
        </w:rPr>
        <w:t xml:space="preserve">(в ред. </w:t>
      </w:r>
      <w:hyperlink w:history="0" r:id="rId1479"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среднее второе напряжение (СН2) - объекты электросетевого хозяйства (20 - 1 кВ);</w:t>
      </w:r>
    </w:p>
    <w:p>
      <w:pPr>
        <w:pStyle w:val="0"/>
        <w:spacing w:before="200" w:line-rule="auto"/>
        <w:ind w:firstLine="540"/>
        <w:jc w:val="both"/>
      </w:pPr>
      <w:r>
        <w:rPr>
          <w:sz w:val="20"/>
        </w:rPr>
        <w:t xml:space="preserve">низкое напряжение (НН) - объекты электросетевого хозяйства (ниже 1 кВ).</w:t>
      </w:r>
    </w:p>
    <w:p>
      <w:pPr>
        <w:pStyle w:val="0"/>
        <w:spacing w:before="200" w:line-rule="auto"/>
        <w:ind w:firstLine="540"/>
        <w:jc w:val="both"/>
      </w:pPr>
      <w:r>
        <w:rPr>
          <w:sz w:val="20"/>
        </w:rPr>
        <w:t xml:space="preserve">Уровень напряжения (ВН1) применяется в субъектах Российской Федерации согласно </w:t>
      </w:r>
      <w:hyperlink w:history="0" w:anchor="P2244" w:tooltip="ПЕРЕЧЕНЬ">
        <w:r>
          <w:rPr>
            <w:sz w:val="20"/>
            <w:color w:val="0000ff"/>
          </w:rPr>
          <w:t xml:space="preserve">приложению N 4</w:t>
        </w:r>
      </w:hyperlink>
      <w:r>
        <w:rPr>
          <w:sz w:val="20"/>
        </w:rPr>
        <w:t xml:space="preserve">.</w:t>
      </w:r>
    </w:p>
    <w:p>
      <w:pPr>
        <w:pStyle w:val="0"/>
        <w:jc w:val="both"/>
      </w:pPr>
      <w:r>
        <w:rPr>
          <w:sz w:val="20"/>
        </w:rPr>
        <w:t xml:space="preserve">(п. 81(1) введен </w:t>
      </w:r>
      <w:hyperlink w:history="0" r:id="rId148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893" w:name="P1893"/>
    <w:bookmarkEnd w:id="1893"/>
    <w:p>
      <w:pPr>
        <w:pStyle w:val="0"/>
        <w:spacing w:before="200" w:line-rule="auto"/>
        <w:ind w:firstLine="540"/>
        <w:jc w:val="both"/>
      </w:pPr>
      <w:r>
        <w:rPr>
          <w:sz w:val="20"/>
        </w:rPr>
        <w:t xml:space="preserve">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pPr>
        <w:pStyle w:val="0"/>
        <w:spacing w:before="200" w:line-rule="auto"/>
        <w:ind w:firstLine="540"/>
        <w:jc w:val="both"/>
      </w:pPr>
      <w:r>
        <w:rPr>
          <w:sz w:val="20"/>
        </w:rPr>
        <w:t xml:space="preserve">1) ставки на содержание электрических сетей, рассчитываемой по формуле:</w:t>
      </w:r>
    </w:p>
    <w:p>
      <w:pPr>
        <w:pStyle w:val="0"/>
        <w:ind w:firstLine="540"/>
        <w:jc w:val="both"/>
      </w:pPr>
      <w:r>
        <w:rPr>
          <w:sz w:val="20"/>
        </w:rPr>
      </w:r>
    </w:p>
    <w:p>
      <w:pPr>
        <w:pStyle w:val="0"/>
        <w:jc w:val="center"/>
      </w:pPr>
      <w:r>
        <w:rPr>
          <w:position w:val="-32"/>
        </w:rPr>
        <w:drawing>
          <wp:inline distT="0" distB="0" distL="0" distR="0">
            <wp:extent cx="159067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1">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sz w:val="20"/>
        </w:rPr>
        <w:t xml:space="preserve">j - отчетный период (месяц);</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pPr>
        <w:pStyle w:val="0"/>
        <w:jc w:val="both"/>
      </w:pPr>
      <w:r>
        <w:rPr>
          <w:sz w:val="20"/>
        </w:rPr>
        <w:t xml:space="preserve">(в ред. </w:t>
      </w:r>
      <w:hyperlink w:history="0" r:id="rId148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position w:val="-5"/>
        </w:rPr>
        <w:drawing>
          <wp:inline distT="0" distB="0" distL="0" distR="0">
            <wp:extent cx="2762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 w:val="20"/>
        </w:rPr>
        <w:t xml:space="preserve"> - ставка перекрестного субсидирования по субъекту Российской Федерации, определенная в соответствии с </w:t>
      </w:r>
      <w:hyperlink w:history="0" w:anchor="P1917"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рублей/МВт·ч;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5">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полезного отпуска электрической энергии потребителю на уровне напряжения ВН1 за отчетный период (j), МВт·ч;</w:t>
      </w:r>
    </w:p>
    <w:p>
      <w:pPr>
        <w:pStyle w:val="0"/>
        <w:spacing w:before="200" w:line-rule="auto"/>
        <w:ind w:firstLine="540"/>
        <w:jc w:val="both"/>
      </w:pPr>
      <w:r>
        <w:rPr>
          <w:position w:val="-11"/>
        </w:rPr>
        <w:drawing>
          <wp:inline distT="0" distB="0" distL="0" distR="0">
            <wp:extent cx="3143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6">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Pr>
          <w:sz w:val="20"/>
        </w:rPr>
        <w:t xml:space="preserve"> - фактический объем мощности потребителя на уровне напряжения ВН1 за отчетный период (j), МВт;</w:t>
      </w:r>
    </w:p>
    <w:p>
      <w:pPr>
        <w:pStyle w:val="0"/>
        <w:spacing w:before="200" w:line-rule="auto"/>
        <w:ind w:firstLine="540"/>
        <w:jc w:val="both"/>
      </w:pPr>
      <w:r>
        <w:rPr>
          <w:sz w:val="20"/>
        </w:rPr>
        <w:t xml:space="preserve">2) ставки на оплату технологического расхода (потерь) электрической энергии, рассчитываемой по формуле:</w:t>
      </w:r>
    </w:p>
    <w:p>
      <w:pPr>
        <w:pStyle w:val="0"/>
        <w:ind w:firstLine="540"/>
        <w:jc w:val="both"/>
      </w:pPr>
      <w:r>
        <w:rPr>
          <w:sz w:val="20"/>
        </w:rPr>
      </w:r>
    </w:p>
    <w:p>
      <w:pPr>
        <w:pStyle w:val="0"/>
        <w:jc w:val="center"/>
      </w:pPr>
      <w:r>
        <w:rPr>
          <w:position w:val="-11"/>
        </w:rPr>
        <w:drawing>
          <wp:inline distT="0" distB="0" distL="0" distR="0">
            <wp:extent cx="14763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7">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период регулирования (год);</w:t>
      </w:r>
    </w:p>
    <w:p>
      <w:pPr>
        <w:pStyle w:val="0"/>
        <w:spacing w:before="200" w:line-rule="auto"/>
        <w:ind w:firstLine="540"/>
        <w:jc w:val="both"/>
      </w:pPr>
      <w:r>
        <w:rPr>
          <w:position w:val="-10"/>
        </w:rPr>
        <w:drawing>
          <wp:inline distT="0" distB="0" distL="0" distR="0">
            <wp:extent cx="342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8">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Pr>
          <w:sz w:val="20"/>
        </w:rP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pPr>
        <w:pStyle w:val="0"/>
        <w:jc w:val="both"/>
      </w:pPr>
      <w:r>
        <w:rPr>
          <w:sz w:val="20"/>
        </w:rPr>
        <w:t xml:space="preserve">(в ред. </w:t>
      </w:r>
      <w:hyperlink w:history="0" r:id="rId148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pPr>
        <w:pStyle w:val="0"/>
        <w:jc w:val="both"/>
      </w:pPr>
      <w:r>
        <w:rPr>
          <w:sz w:val="20"/>
        </w:rPr>
        <w:t xml:space="preserve">(п. 81(2) введен </w:t>
      </w:r>
      <w:hyperlink w:history="0" r:id="rId149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17" w:name="P1917"/>
    <w:bookmarkEnd w:id="1917"/>
    <w:p>
      <w:pPr>
        <w:pStyle w:val="0"/>
        <w:spacing w:before="200" w:line-rule="auto"/>
        <w:ind w:firstLine="540"/>
        <w:jc w:val="both"/>
      </w:pPr>
      <w:r>
        <w:rPr>
          <w:sz w:val="20"/>
        </w:rPr>
        <w:t xml:space="preserve">81(3). Ставка перекрестного субсидирования в 2014 году, учитываемая на уровне напряжения (ВН1), определяется согласно </w:t>
      </w:r>
      <w:hyperlink w:history="0" w:anchor="P2317" w:tooltip="СТАВКА ПЕРЕКРЕСТНОГО СУБСИДИРОВАНИЯ В 2014 ГОДУ">
        <w:r>
          <w:rPr>
            <w:sz w:val="20"/>
            <w:color w:val="0000ff"/>
          </w:rPr>
          <w:t xml:space="preserve">приложению N 5</w:t>
        </w:r>
      </w:hyperlink>
      <w:r>
        <w:rPr>
          <w:sz w:val="20"/>
        </w:rPr>
        <w:t xml:space="preserve">.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pPr>
        <w:pStyle w:val="0"/>
        <w:jc w:val="center"/>
      </w:pPr>
      <w:r>
        <w:rPr>
          <w:sz w:val="20"/>
        </w:rPr>
      </w:r>
    </w:p>
    <w:p>
      <w:pPr>
        <w:pStyle w:val="0"/>
        <w:jc w:val="center"/>
      </w:pPr>
      <w:r>
        <w:rPr>
          <w:sz w:val="20"/>
        </w:rPr>
        <w:t xml:space="preserve">S</w:t>
      </w:r>
      <w:r>
        <w:rPr>
          <w:sz w:val="20"/>
          <w:vertAlign w:val="superscript"/>
        </w:rPr>
        <w:t xml:space="preserve">ПСi</w:t>
      </w:r>
      <w:r>
        <w:rPr>
          <w:sz w:val="20"/>
        </w:rPr>
        <w:t xml:space="preserve"> = S</w:t>
      </w:r>
      <w:r>
        <w:rPr>
          <w:sz w:val="20"/>
          <w:vertAlign w:val="superscript"/>
        </w:rPr>
        <w:t xml:space="preserve">ПС</w:t>
      </w:r>
      <w:r>
        <w:rPr>
          <w:sz w:val="20"/>
        </w:rPr>
        <w:t xml:space="preserve"> x (100% - K</w:t>
      </w:r>
      <w:r>
        <w:rPr>
          <w:sz w:val="20"/>
          <w:vertAlign w:val="subscript"/>
        </w:rPr>
        <w:t xml:space="preserve">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perscript"/>
        </w:rPr>
        <w:t xml:space="preserve">ПС</w:t>
      </w:r>
      <w:r>
        <w:rPr>
          <w:sz w:val="20"/>
        </w:rPr>
        <w:t xml:space="preserve"> - ставка перекрестного субсидирования в соответствующем субъекте Российской Федерации, указанная в </w:t>
      </w:r>
      <w:hyperlink w:history="0" w:anchor="P2317" w:tooltip="СТАВКА ПЕРЕКРЕСТНОГО СУБСИДИРОВАНИЯ В 2014 ГОДУ">
        <w:r>
          <w:rPr>
            <w:sz w:val="20"/>
            <w:color w:val="0000ff"/>
          </w:rPr>
          <w:t xml:space="preserve">приложении N 5</w:t>
        </w:r>
      </w:hyperlink>
      <w:r>
        <w:rPr>
          <w:sz w:val="20"/>
        </w:rPr>
        <w:t xml:space="preserve">, рублей за тысячу киловатт-часов;</w:t>
      </w:r>
    </w:p>
    <w:p>
      <w:pPr>
        <w:pStyle w:val="0"/>
        <w:spacing w:before="200" w:line-rule="auto"/>
        <w:ind w:firstLine="540"/>
        <w:jc w:val="both"/>
      </w:pPr>
      <w:r>
        <w:rPr>
          <w:sz w:val="20"/>
        </w:rPr>
        <w:t xml:space="preserve">K</w:t>
      </w:r>
      <w:r>
        <w:rPr>
          <w:sz w:val="20"/>
          <w:vertAlign w:val="subscript"/>
        </w:rPr>
        <w:t xml:space="preserve">i</w:t>
      </w:r>
      <w:r>
        <w:rPr>
          <w:sz w:val="20"/>
        </w:rPr>
        <w:t xml:space="preserve"> - снижение ставки перекрестного субсидирования по субъекту Российской Федерации, процентов, определяемое по формуле:</w:t>
      </w:r>
    </w:p>
    <w:p>
      <w:pPr>
        <w:pStyle w:val="0"/>
        <w:jc w:val="center"/>
      </w:pPr>
      <w:r>
        <w:rPr>
          <w:sz w:val="20"/>
        </w:rPr>
      </w:r>
    </w:p>
    <w:p>
      <w:pPr>
        <w:pStyle w:val="0"/>
        <w:jc w:val="center"/>
      </w:pPr>
      <w:r>
        <w:rPr>
          <w:position w:val="-35"/>
        </w:rPr>
        <w:drawing>
          <wp:inline distT="0" distB="0" distL="0" distR="0">
            <wp:extent cx="3000375"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1">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 минимальное снижение ставки перекрестного субсидирования, определяемое в соответствии с </w:t>
      </w:r>
      <w:hyperlink w:history="0" w:anchor="P1932" w:tooltip="81(4). Минимальное снижение ставки перекрестного субсидирования в Республике Бурятия и Забайкальском крае составляет:">
        <w:r>
          <w:rPr>
            <w:sz w:val="20"/>
            <w:color w:val="0000ff"/>
          </w:rPr>
          <w:t xml:space="preserve">пунктом 81(4)</w:t>
        </w:r>
      </w:hyperlink>
      <w:r>
        <w:rPr>
          <w:sz w:val="20"/>
        </w:rPr>
        <w:t xml:space="preserve">, процентов;</w:t>
      </w:r>
    </w:p>
    <w:p>
      <w:pPr>
        <w:pStyle w:val="0"/>
        <w:spacing w:before="200" w:line-rule="auto"/>
        <w:ind w:firstLine="540"/>
        <w:jc w:val="both"/>
      </w:pPr>
      <w:r>
        <w:rPr>
          <w:sz w:val="20"/>
        </w:rPr>
        <w:t xml:space="preserve">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pPr>
        <w:pStyle w:val="0"/>
        <w:spacing w:before="200" w:line-rule="auto"/>
        <w:ind w:firstLine="540"/>
        <w:jc w:val="both"/>
      </w:pPr>
      <w:r>
        <w:rPr>
          <w:position w:val="-11"/>
        </w:rPr>
        <w:drawing>
          <wp:inline distT="0" distB="0" distL="0" distR="0">
            <wp:extent cx="4572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3">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Pr>
          <w:sz w:val="20"/>
        </w:rPr>
        <w:t xml:space="preserve"> - плановый объем полезного отпуска электрической энергии потребителей на уровне напряжения ВН1 на год (i), МВт·ч.</w:t>
      </w:r>
    </w:p>
    <w:p>
      <w:pPr>
        <w:pStyle w:val="0"/>
        <w:jc w:val="both"/>
      </w:pPr>
      <w:r>
        <w:rPr>
          <w:sz w:val="20"/>
        </w:rPr>
        <w:t xml:space="preserve">(п. 81(3) введен </w:t>
      </w:r>
      <w:hyperlink w:history="0" r:id="rId149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32" w:name="P1932"/>
    <w:bookmarkEnd w:id="1932"/>
    <w:p>
      <w:pPr>
        <w:pStyle w:val="0"/>
        <w:spacing w:before="200" w:line-rule="auto"/>
        <w:ind w:firstLine="540"/>
        <w:jc w:val="both"/>
      </w:pPr>
      <w:r>
        <w:rPr>
          <w:sz w:val="20"/>
        </w:rPr>
        <w:t xml:space="preserve">81(4). Минимальное снижение ставки перекрестного субсидирования в Республике Бурятия и Забайкальском крае составляет:</w:t>
      </w:r>
    </w:p>
    <w:p>
      <w:pPr>
        <w:pStyle w:val="0"/>
        <w:spacing w:before="200" w:line-rule="auto"/>
        <w:ind w:firstLine="540"/>
        <w:jc w:val="both"/>
      </w:pPr>
      <w:r>
        <w:rPr>
          <w:sz w:val="20"/>
        </w:rPr>
        <w:t xml:space="preserve">с 1 июля 2015 г. - 4 процента ее размера по состоянию на 1 января 2014 г.;</w:t>
      </w:r>
    </w:p>
    <w:p>
      <w:pPr>
        <w:pStyle w:val="0"/>
        <w:spacing w:before="200" w:line-rule="auto"/>
        <w:ind w:firstLine="540"/>
        <w:jc w:val="both"/>
      </w:pPr>
      <w:r>
        <w:rPr>
          <w:sz w:val="20"/>
        </w:rPr>
        <w:t xml:space="preserve">с 1 июля 2016 г. - 9 процентов ее размера по состоянию на 1 января 2014 г.</w:t>
      </w:r>
    </w:p>
    <w:p>
      <w:pPr>
        <w:pStyle w:val="0"/>
        <w:spacing w:before="200" w:line-rule="auto"/>
        <w:ind w:firstLine="540"/>
        <w:jc w:val="both"/>
      </w:pPr>
      <w:r>
        <w:rPr>
          <w:sz w:val="20"/>
        </w:rPr>
        <w:t xml:space="preserve">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pPr>
        <w:pStyle w:val="0"/>
        <w:spacing w:before="200" w:line-rule="auto"/>
        <w:ind w:firstLine="540"/>
        <w:jc w:val="both"/>
      </w:pPr>
      <w:r>
        <w:rPr>
          <w:sz w:val="20"/>
        </w:rPr>
        <w:t xml:space="preserve">Абзацы пятый - седьмой утратили силу. - </w:t>
      </w:r>
      <w:hyperlink w:history="0" r:id="rId149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jc w:val="both"/>
      </w:pPr>
      <w:r>
        <w:rPr>
          <w:sz w:val="20"/>
        </w:rPr>
        <w:t xml:space="preserve">(в ред. </w:t>
      </w:r>
      <w:hyperlink w:history="0" r:id="rId1496"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spacing w:before="200" w:line-rule="auto"/>
        <w:ind w:firstLine="540"/>
        <w:jc w:val="both"/>
      </w:pPr>
      <w:r>
        <w:rPr>
          <w:sz w:val="20"/>
        </w:rPr>
        <w:t xml:space="preserve">Снижение ставки перекрестного субсидирования K</w:t>
      </w:r>
      <w:r>
        <w:rPr>
          <w:sz w:val="20"/>
          <w:vertAlign w:val="subscript"/>
        </w:rPr>
        <w:t xml:space="preserve">i</w:t>
      </w:r>
      <w:r>
        <w:rPr>
          <w:sz w:val="20"/>
        </w:rP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pPr>
        <w:pStyle w:val="0"/>
        <w:jc w:val="both"/>
      </w:pPr>
      <w:r>
        <w:rPr>
          <w:sz w:val="20"/>
        </w:rPr>
        <w:t xml:space="preserve">(в ред. </w:t>
      </w:r>
      <w:hyperlink w:history="0" r:id="rId149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81(4) введен </w:t>
      </w:r>
      <w:hyperlink w:history="0" r:id="rId149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bookmarkStart w:id="1942" w:name="P1942"/>
    <w:bookmarkEnd w:id="1942"/>
    <w:p>
      <w:pPr>
        <w:pStyle w:val="0"/>
        <w:spacing w:before="200" w:line-rule="auto"/>
        <w:ind w:firstLine="540"/>
        <w:jc w:val="both"/>
      </w:pPr>
      <w:r>
        <w:rPr>
          <w:sz w:val="20"/>
        </w:rP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w:history="0" r:id="rId1499" w:tooltip="Приказ ФАС России от 22.02.2022 N 141/22 (ред. от 20.11.2024) &quot;Об утверждении Методических указаний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quot; (Зарегистрировано в Минюсте России 20.09.2022 N 70164) {КонсультантПлюс}">
        <w:r>
          <w:rPr>
            <w:sz w:val="20"/>
            <w:color w:val="0000ff"/>
          </w:rPr>
          <w:t xml:space="preserve">методическими указаниями</w:t>
        </w:r>
      </w:hyperlink>
      <w:r>
        <w:rPr>
          <w:sz w:val="20"/>
        </w:rP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pPr>
        <w:pStyle w:val="0"/>
        <w:jc w:val="both"/>
      </w:pPr>
      <w:r>
        <w:rPr>
          <w:sz w:val="20"/>
        </w:rPr>
        <w:t xml:space="preserve">(в ред. Постановлений Правительства РФ от 13.11.2019 </w:t>
      </w:r>
      <w:hyperlink w:history="0" r:id="rId1500"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50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bookmarkStart w:id="1944" w:name="P1944"/>
    <w:bookmarkEnd w:id="1944"/>
    <w:p>
      <w:pPr>
        <w:pStyle w:val="0"/>
        <w:spacing w:before="200" w:line-rule="auto"/>
        <w:ind w:firstLine="540"/>
        <w:jc w:val="both"/>
      </w:pPr>
      <w:r>
        <w:rPr>
          <w:sz w:val="20"/>
        </w:rPr>
        <w:t xml:space="preserve">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pPr>
        <w:pStyle w:val="0"/>
        <w:jc w:val="both"/>
      </w:pPr>
      <w:r>
        <w:rPr>
          <w:sz w:val="20"/>
        </w:rPr>
        <w:t xml:space="preserve">(абзац введен </w:t>
      </w:r>
      <w:hyperlink w:history="0" r:id="rId150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которая определяется исходя из величины, указанной в </w:t>
      </w:r>
      <w:hyperlink w:history="0" w:anchor="P2708" w:tooltip="ПРЕДЕЛЬНАЯ ВЕЛИЧИНА">
        <w:r>
          <w:rPr>
            <w:sz w:val="20"/>
            <w:color w:val="0000ff"/>
          </w:rPr>
          <w:t xml:space="preserve">приложении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history="0" w:anchor="P1959" w:tooltip="Ссылка на текущий документ">
        <w:r>
          <w:rPr>
            <w:sz w:val="20"/>
            <w:color w:val="0000ff"/>
          </w:rPr>
          <w:t xml:space="preserve">абзацем девятым</w:t>
        </w:r>
      </w:hyperlink>
      <w:r>
        <w:rPr>
          <w:sz w:val="20"/>
        </w:rPr>
        <w:t xml:space="preserve"> настоящего пункта;</w:t>
      </w:r>
    </w:p>
    <w:p>
      <w:pPr>
        <w:pStyle w:val="0"/>
        <w:jc w:val="both"/>
      </w:pPr>
      <w:r>
        <w:rPr>
          <w:sz w:val="20"/>
        </w:rPr>
        <w:t xml:space="preserve">(в ред. </w:t>
      </w:r>
      <w:hyperlink w:history="0" r:id="rId1503"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(в ред. </w:t>
      </w:r>
      <w:hyperlink w:history="0" r:id="rId150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для иных субъектов Российской Федерации как меньшая из следующих величин:</w:t>
      </w:r>
    </w:p>
    <w:p>
      <w:pPr>
        <w:pStyle w:val="0"/>
        <w:jc w:val="both"/>
      </w:pPr>
      <w:r>
        <w:rPr>
          <w:sz w:val="20"/>
        </w:rPr>
        <w:t xml:space="preserve">(абзац введен </w:t>
      </w:r>
      <w:hyperlink w:history="0" r:id="rId150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согласно </w:t>
      </w:r>
      <w:hyperlink w:history="0" w:anchor="P2708"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506"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w:t>
      </w:r>
    </w:p>
    <w:p>
      <w:pPr>
        <w:pStyle w:val="0"/>
        <w:jc w:val="both"/>
      </w:pPr>
      <w:r>
        <w:rPr>
          <w:sz w:val="20"/>
        </w:rPr>
        <w:t xml:space="preserve">(абзац введен </w:t>
      </w:r>
      <w:hyperlink w:history="0" r:id="rId150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history="0" w:anchor="P1944" w:tooltip="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
        <w:r>
          <w:rPr>
            <w:sz w:val="20"/>
            <w:color w:val="0000ff"/>
          </w:rPr>
          <w:t xml:space="preserve">абзаце втором</w:t>
        </w:r>
      </w:hyperlink>
      <w:r>
        <w:rPr>
          <w:sz w:val="20"/>
        </w:rPr>
        <w:t xml:space="preserve"> настоящего пункта, на период регулирования i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t xml:space="preserve">(абзац введен </w:t>
      </w:r>
      <w:hyperlink w:history="0" r:id="rId1509"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bookmarkStart w:id="1959" w:name="P1959"/>
    <w:bookmarkEnd w:id="1959"/>
    <w:p>
      <w:pPr>
        <w:pStyle w:val="0"/>
        <w:jc w:val="center"/>
      </w:pPr>
      <w:r>
        <w:rPr>
          <w:position w:val="-28"/>
        </w:rPr>
        <w:drawing>
          <wp:inline distT="0" distB="0" distL="0" distR="0">
            <wp:extent cx="2476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0">
                      <a:extLst>
                        <a:ext uri="{28A0092B-C50C-407E-A947-70E740481C1C}">
                          <a14:useLocalDpi xmlns:a14="http://schemas.microsoft.com/office/drawing/2010/main" val="0"/>
                        </a:ext>
                      </a:extLst>
                    </a:blip>
                    <a:srcRect/>
                    <a:stretch>
                      <a:fillRect/>
                    </a:stretch>
                  </pic:blipFill>
                  <pic:spPr bwMode="auto">
                    <a:xfrm>
                      <a:off x="0" y="0"/>
                      <a:ext cx="2476500" cy="485775"/>
                    </a:xfrm>
                    <a:prstGeom prst="rect">
                      <a:avLst/>
                    </a:prstGeom>
                    <a:noFill/>
                    <a:ln>
                      <a:noFill/>
                    </a:ln>
                  </pic:spPr>
                </pic:pic>
              </a:graphicData>
            </a:graphic>
          </wp:inline>
        </w:drawing>
      </w:r>
    </w:p>
    <w:p>
      <w:pPr>
        <w:pStyle w:val="0"/>
        <w:jc w:val="both"/>
      </w:pPr>
      <w:r>
        <w:rPr>
          <w:sz w:val="20"/>
        </w:rPr>
        <w:t xml:space="preserve">(абзац введен </w:t>
      </w:r>
      <w:hyperlink w:history="0" r:id="rId1511"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512"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5"/>
        </w:rPr>
        <w:drawing>
          <wp:inline distT="0" distB="0" distL="0" distR="0">
            <wp:extent cx="3810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sz w:val="20"/>
        </w:rPr>
        <w:t xml:space="preserve"> - предельная величина перекрестного субсидирования по субъектам Российской Федерации согласно </w:t>
      </w:r>
      <w:hyperlink w:history="0" w:anchor="P2708" w:tooltip="ПРЕДЕЛЬНАЯ ВЕЛИЧИНА">
        <w:r>
          <w:rPr>
            <w:sz w:val="20"/>
            <w:color w:val="0000ff"/>
          </w:rPr>
          <w:t xml:space="preserve">приложению N 6</w:t>
        </w:r>
      </w:hyperlink>
      <w:r>
        <w:rPr>
          <w:sz w:val="20"/>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pStyle w:val="0"/>
        <w:jc w:val="both"/>
      </w:pPr>
      <w:r>
        <w:rPr>
          <w:sz w:val="20"/>
        </w:rPr>
        <w:t xml:space="preserve">(абзац введен </w:t>
      </w:r>
      <w:hyperlink w:history="0" r:id="rId151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I</w:t>
      </w:r>
      <w:r>
        <w:rPr>
          <w:sz w:val="20"/>
          <w:vertAlign w:val="subscript"/>
        </w:rPr>
        <w:t xml:space="preserve">j</w:t>
      </w:r>
      <w:r>
        <w:rPr>
          <w:sz w:val="20"/>
        </w:rPr>
        <w:t xml:space="preserve"> - индекс потребительских цен, определенный в соответствии с прогнозом социально-экономического развития Российской Федерации на год j;</w:t>
      </w:r>
    </w:p>
    <w:p>
      <w:pPr>
        <w:pStyle w:val="0"/>
        <w:jc w:val="both"/>
      </w:pPr>
      <w:r>
        <w:rPr>
          <w:sz w:val="20"/>
        </w:rPr>
        <w:t xml:space="preserve">(абзац введен </w:t>
      </w:r>
      <w:hyperlink w:history="0" r:id="rId1515"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7">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pPr>
        <w:pStyle w:val="0"/>
        <w:jc w:val="both"/>
      </w:pPr>
      <w:r>
        <w:rPr>
          <w:sz w:val="20"/>
        </w:rPr>
        <w:t xml:space="preserve">(абзац введен </w:t>
      </w:r>
      <w:hyperlink w:history="0" r:id="rId151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23.12.2023 N 2281)</w:t>
      </w:r>
    </w:p>
    <w:p>
      <w:pPr>
        <w:pStyle w:val="0"/>
        <w:spacing w:before="200" w:line-rule="auto"/>
        <w:ind w:firstLine="540"/>
        <w:jc w:val="both"/>
      </w:pPr>
      <w:r>
        <w:rPr>
          <w:sz w:val="20"/>
        </w:rPr>
        <w:t xml:space="preserve">Если на основании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history="0" w:anchor="P2708" w:tooltip="ПРЕДЕЛЬНАЯ ВЕЛИЧИНА">
        <w:r>
          <w:rPr>
            <w:sz w:val="20"/>
            <w:color w:val="0000ff"/>
          </w:rPr>
          <w:t xml:space="preserve">приложении N 6</w:t>
        </w:r>
      </w:hyperlink>
      <w:r>
        <w:rPr>
          <w:sz w:val="20"/>
        </w:rP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pPr>
        <w:pStyle w:val="0"/>
        <w:jc w:val="both"/>
      </w:pPr>
      <w:r>
        <w:rPr>
          <w:sz w:val="20"/>
        </w:rPr>
        <w:t xml:space="preserve">(абзац введен </w:t>
      </w:r>
      <w:hyperlink w:history="0" r:id="rId151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p>
      <w:pPr>
        <w:pStyle w:val="0"/>
        <w:spacing w:before="200" w:line-rule="auto"/>
        <w:ind w:firstLine="540"/>
        <w:jc w:val="both"/>
      </w:pPr>
      <w:r>
        <w:rPr>
          <w:sz w:val="20"/>
        </w:rP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history="0" w:anchor="P443"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r>
          <w:rPr>
            <w:sz w:val="20"/>
            <w:color w:val="0000ff"/>
          </w:rPr>
          <w:t xml:space="preserve">пункте 12</w:t>
        </w:r>
      </w:hyperlink>
      <w:r>
        <w:rPr>
          <w:sz w:val="20"/>
        </w:rPr>
        <w:t xml:space="preserve"> настоящего документа, и положений </w:t>
      </w:r>
      <w:hyperlink w:history="0" r:id="rId152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абзаца четвертого пункта 42</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pPr>
        <w:pStyle w:val="0"/>
        <w:spacing w:before="200" w:line-rule="auto"/>
        <w:ind w:firstLine="540"/>
        <w:jc w:val="both"/>
      </w:pPr>
      <w:r>
        <w:rPr>
          <w:sz w:val="20"/>
        </w:rPr>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pPr>
        <w:pStyle w:val="0"/>
        <w:spacing w:before="200" w:line-rule="auto"/>
        <w:ind w:firstLine="540"/>
        <w:jc w:val="both"/>
      </w:pPr>
      <w:r>
        <w:rPr>
          <w:sz w:val="20"/>
        </w:rP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w:history="0" r:id="rId1521" w:tooltip="Приказ ФАС России от 27.05.2022 N 412/22 (ред. от 02.11.2024)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quot; (Зарегистрировано в Минюсте России 25.07.2022 N 69380) {КонсультантПлюс}">
        <w:r>
          <w:rPr>
            <w:sz w:val="20"/>
            <w:color w:val="0000ff"/>
          </w:rPr>
          <w:t xml:space="preserve">методическими указаниями</w:t>
        </w:r>
      </w:hyperlink>
      <w:r>
        <w:rPr>
          <w:sz w:val="20"/>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pPr>
        <w:pStyle w:val="0"/>
        <w:spacing w:before="200" w:line-rule="auto"/>
        <w:ind w:firstLine="540"/>
        <w:jc w:val="both"/>
      </w:pPr>
      <w:r>
        <w:rPr>
          <w:sz w:val="20"/>
        </w:rPr>
        <w:t xml:space="preserve">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w:t>
      </w:r>
      <w:hyperlink w:history="0" r:id="rId1522" w:tooltip="Постановление Правительства РФ от 08.12.2018 N 1496 (ред. от 21.07.2021) &quot;О вопросах присоединения Западного и Центрального районов электроэнергетической системы Республики Саха (Якутия) к Единой энергетической системе России, а также о внесении изменений и признании утратившими силу некоторых актов Правительства Российской Федерации&quot; (вместе с &quot;Положением об особенностях регулирования отношений в сфере электроэнергетики на присоединяемых территориях Западного и Центрального районов электроэнергетической си {КонсультантПлюс}">
        <w:r>
          <w:rPr>
            <w:sz w:val="20"/>
            <w:color w:val="0000ff"/>
          </w:rPr>
          <w:t xml:space="preserve">Постановлением</w:t>
        </w:r>
      </w:hyperlink>
      <w:r>
        <w:rPr>
          <w:sz w:val="20"/>
        </w:rPr>
        <w:t xml:space="preserve"> Правительства РФ от 08.12.2018 N 1496)</w:t>
      </w:r>
    </w:p>
    <w:p>
      <w:pPr>
        <w:pStyle w:val="0"/>
        <w:spacing w:before="200" w:line-rule="auto"/>
        <w:ind w:firstLine="540"/>
        <w:jc w:val="both"/>
      </w:pPr>
      <w:r>
        <w:rPr>
          <w:sz w:val="20"/>
        </w:rPr>
        <w:t xml:space="preserve">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bookmarkStart w:id="1978" w:name="P1978"/>
    <w:bookmarkEnd w:id="1978"/>
    <w:p>
      <w:pPr>
        <w:pStyle w:val="0"/>
        <w:spacing w:before="200" w:line-rule="auto"/>
        <w:ind w:firstLine="540"/>
        <w:jc w:val="both"/>
      </w:pPr>
      <w:r>
        <w:rPr>
          <w:sz w:val="20"/>
        </w:rPr>
        <w:t xml:space="preserve">по уровню напряжения (ВН1) - исходя из ставки перекрестного субсидирования, определенной в соответствии с </w:t>
      </w:r>
      <w:hyperlink w:history="0" w:anchor="P1917"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настоящего документа, умноженной на плановый объем полезного отпуска электрической энергии потребителям на уровне напряжения ВН1;</w:t>
      </w:r>
    </w:p>
    <w:p>
      <w:pPr>
        <w:pStyle w:val="0"/>
        <w:spacing w:before="200" w:line-rule="auto"/>
        <w:ind w:firstLine="540"/>
        <w:jc w:val="both"/>
      </w:pPr>
      <w:r>
        <w:rPr>
          <w:sz w:val="20"/>
        </w:rP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history="0" w:anchor="P1978"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абзацем двадцатым</w:t>
        </w:r>
      </w:hyperlink>
      <w:r>
        <w:rPr>
          <w:sz w:val="20"/>
        </w:rPr>
        <w:t xml:space="preserve"> настоящего пункта.</w:t>
      </w:r>
    </w:p>
    <w:p>
      <w:pPr>
        <w:pStyle w:val="0"/>
        <w:jc w:val="both"/>
      </w:pPr>
      <w:r>
        <w:rPr>
          <w:sz w:val="20"/>
        </w:rPr>
        <w:t xml:space="preserve">(в ред. Постановлений Правительства РФ от 13.11.2019 </w:t>
      </w:r>
      <w:hyperlink w:history="0" r:id="rId1523"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N 1450</w:t>
        </w:r>
      </w:hyperlink>
      <w:r>
        <w:rPr>
          <w:sz w:val="20"/>
        </w:rPr>
        <w:t xml:space="preserve">, от 23.12.2023 </w:t>
      </w:r>
      <w:hyperlink w:history="0" r:id="rId1524"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rPr>
        <w:t xml:space="preserve">)</w:t>
      </w:r>
    </w:p>
    <w:p>
      <w:pPr>
        <w:pStyle w:val="0"/>
        <w:spacing w:before="200" w:line-rule="auto"/>
        <w:ind w:firstLine="540"/>
        <w:jc w:val="both"/>
      </w:pPr>
      <w:r>
        <w:rPr>
          <w:sz w:val="20"/>
        </w:rPr>
        <w:t xml:space="preserve">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pPr>
        <w:pStyle w:val="0"/>
        <w:jc w:val="both"/>
      </w:pPr>
      <w:r>
        <w:rPr>
          <w:sz w:val="20"/>
        </w:rPr>
        <w:t xml:space="preserve">(абзац введен </w:t>
      </w:r>
      <w:hyperlink w:history="0" r:id="rId1525"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pPr>
        <w:pStyle w:val="0"/>
        <w:jc w:val="both"/>
      </w:pPr>
      <w:r>
        <w:rPr>
          <w:sz w:val="20"/>
        </w:rPr>
        <w:t xml:space="preserve">(абзац введен </w:t>
      </w:r>
      <w:hyperlink w:history="0" r:id="rId1526"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pStyle w:val="0"/>
        <w:jc w:val="both"/>
      </w:pPr>
      <w:r>
        <w:rPr>
          <w:sz w:val="20"/>
        </w:rPr>
        <w:t xml:space="preserve">(абзац введен </w:t>
      </w:r>
      <w:hyperlink w:history="0" r:id="rId1527"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Двойной учет величины перекрестного субсидирования в ставках тарифов на услуги по передаче электрической энергии не допускается.</w:t>
      </w:r>
    </w:p>
    <w:p>
      <w:pPr>
        <w:pStyle w:val="0"/>
        <w:jc w:val="both"/>
      </w:pPr>
      <w:r>
        <w:rPr>
          <w:sz w:val="20"/>
        </w:rPr>
        <w:t xml:space="preserve">(абзац введен </w:t>
      </w:r>
      <w:hyperlink w:history="0" r:id="rId1528"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w:t>
      </w:r>
    </w:p>
    <w:p>
      <w:pPr>
        <w:pStyle w:val="0"/>
        <w:spacing w:before="200" w:line-rule="auto"/>
        <w:ind w:firstLine="540"/>
        <w:jc w:val="both"/>
      </w:pPr>
      <w:r>
        <w:rPr>
          <w:sz w:val="20"/>
        </w:rP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history="0" w:anchor="P1991" w:tooltip="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
        <w:r>
          <w:rPr>
            <w:sz w:val="20"/>
            <w:color w:val="0000ff"/>
          </w:rPr>
          <w:t xml:space="preserve">абзацем двадцать шестым</w:t>
        </w:r>
      </w:hyperlink>
      <w:r>
        <w:rPr>
          <w:sz w:val="20"/>
        </w:rPr>
        <w:t xml:space="preserve"> настоящего пункта.</w:t>
      </w:r>
    </w:p>
    <w:p>
      <w:pPr>
        <w:pStyle w:val="0"/>
        <w:jc w:val="both"/>
      </w:pPr>
      <w:r>
        <w:rPr>
          <w:sz w:val="20"/>
        </w:rPr>
        <w:t xml:space="preserve">(в ред. </w:t>
      </w:r>
      <w:hyperlink w:history="0" r:id="rId152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1991" w:name="P1991"/>
    <w:bookmarkEnd w:id="1991"/>
    <w:p>
      <w:pPr>
        <w:pStyle w:val="0"/>
        <w:spacing w:before="200" w:line-rule="auto"/>
        <w:ind w:firstLine="540"/>
        <w:jc w:val="both"/>
      </w:pPr>
      <w:r>
        <w:rPr>
          <w:sz w:val="20"/>
        </w:rPr>
        <w:t xml:space="preserve">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pPr>
        <w:pStyle w:val="0"/>
        <w:jc w:val="both"/>
      </w:pPr>
      <w:r>
        <w:rPr>
          <w:sz w:val="20"/>
        </w:rPr>
        <w:t xml:space="preserve">(в ред. </w:t>
      </w:r>
      <w:hyperlink w:history="0" r:id="rId1530"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pPr>
        <w:pStyle w:val="0"/>
        <w:jc w:val="both"/>
      </w:pPr>
      <w:r>
        <w:rPr>
          <w:sz w:val="20"/>
        </w:rPr>
        <w:t xml:space="preserve">(абзац введен </w:t>
      </w:r>
      <w:hyperlink w:history="0" r:id="rId1531" w:tooltip="Постановление Правительства РФ от 13.11.2019 N 1450 &quot;О внесении изменений в пункт 81(5) Основ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13.11.2019 N 1450; в ред. </w:t>
      </w:r>
      <w:hyperlink w:history="0" r:id="rId1532"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jc w:val="both"/>
      </w:pPr>
      <w:r>
        <w:rPr>
          <w:sz w:val="20"/>
        </w:rPr>
        <w:t xml:space="preserve">(п. 81(5) введен </w:t>
      </w:r>
      <w:hyperlink w:history="0" r:id="rId153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pPr>
        <w:pStyle w:val="0"/>
        <w:jc w:val="both"/>
      </w:pPr>
      <w:r>
        <w:rPr>
          <w:sz w:val="20"/>
        </w:rPr>
        <w:t xml:space="preserve">(в ред. </w:t>
      </w:r>
      <w:hyperlink w:history="0" r:id="rId153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pPr>
        <w:pStyle w:val="0"/>
        <w:jc w:val="both"/>
      </w:pPr>
      <w:r>
        <w:rPr>
          <w:sz w:val="20"/>
        </w:rPr>
        <w:t xml:space="preserve">(п. 81(6) введен </w:t>
      </w:r>
      <w:hyperlink w:history="0" r:id="rId1535" w:tooltip="Постановление Правительства РФ от 30.09.2016 N 989 &quot;О внесении изменений в некоторые акты Правительства Российской Федерации по вопросам функционирования территориальных сетевых организаций&quot; {КонсультантПлюс}">
        <w:r>
          <w:rPr>
            <w:sz w:val="20"/>
            <w:color w:val="0000ff"/>
          </w:rPr>
          <w:t xml:space="preserve">Постановлением</w:t>
        </w:r>
      </w:hyperlink>
      <w:r>
        <w:rPr>
          <w:sz w:val="20"/>
        </w:rPr>
        <w:t xml:space="preserve"> Правительства РФ от 30.09.2016 N 989)</w:t>
      </w:r>
    </w:p>
    <w:p>
      <w:pPr>
        <w:pStyle w:val="0"/>
        <w:spacing w:before="200" w:line-rule="auto"/>
        <w:ind w:firstLine="540"/>
        <w:jc w:val="both"/>
      </w:pPr>
      <w:r>
        <w:rPr>
          <w:sz w:val="20"/>
        </w:rPr>
        <w:t xml:space="preserve">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pPr>
        <w:pStyle w:val="0"/>
        <w:jc w:val="both"/>
      </w:pPr>
      <w:r>
        <w:rPr>
          <w:sz w:val="20"/>
        </w:rPr>
        <w:t xml:space="preserve">(п. 81(7) введен </w:t>
      </w:r>
      <w:hyperlink w:history="0" r:id="rId1536"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w:t>
      </w:r>
    </w:p>
    <w:p>
      <w:pPr>
        <w:pStyle w:val="0"/>
        <w:spacing w:before="200" w:line-rule="auto"/>
        <w:ind w:firstLine="540"/>
        <w:jc w:val="both"/>
      </w:pPr>
      <w:r>
        <w:rPr>
          <w:sz w:val="20"/>
        </w:rPr>
        <w:t xml:space="preserve">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pPr>
        <w:pStyle w:val="0"/>
        <w:spacing w:before="200" w:line-rule="auto"/>
        <w:ind w:firstLine="540"/>
        <w:jc w:val="both"/>
      </w:pPr>
      <w:r>
        <w:rPr>
          <w:sz w:val="20"/>
        </w:rPr>
        <w:t xml:space="preserve">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pPr>
        <w:pStyle w:val="0"/>
        <w:jc w:val="both"/>
      </w:pPr>
      <w:r>
        <w:rPr>
          <w:sz w:val="20"/>
        </w:rPr>
        <w:t xml:space="preserve">(п. 81(8) введен </w:t>
      </w:r>
      <w:hyperlink w:history="0" r:id="rId153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w:t>
      </w:r>
    </w:p>
    <w:p>
      <w:pPr>
        <w:pStyle w:val="0"/>
        <w:spacing w:before="200" w:line-rule="auto"/>
        <w:ind w:firstLine="540"/>
        <w:jc w:val="both"/>
      </w:pPr>
      <w:r>
        <w:rPr>
          <w:sz w:val="20"/>
        </w:rPr>
        <w:t xml:space="preserve">81(9). Тариф для расчетов между системообразующими территориальными сетевыми организациями должен обеспечивать возмещение системообразующей территориальной сетевой организации, оказывающей услуги, разности между:</w:t>
      </w:r>
    </w:p>
    <w:bookmarkStart w:id="2006" w:name="P2006"/>
    <w:bookmarkEnd w:id="2006"/>
    <w:p>
      <w:pPr>
        <w:pStyle w:val="0"/>
        <w:spacing w:before="200" w:line-rule="auto"/>
        <w:ind w:firstLine="540"/>
        <w:jc w:val="both"/>
      </w:pPr>
      <w:r>
        <w:rPr>
          <w:sz w:val="20"/>
        </w:rPr>
        <w:t xml:space="preserve">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w:t>
      </w:r>
    </w:p>
    <w:p>
      <w:pPr>
        <w:pStyle w:val="0"/>
        <w:spacing w:before="200" w:line-rule="auto"/>
        <w:ind w:firstLine="540"/>
        <w:jc w:val="both"/>
      </w:pPr>
      <w:r>
        <w:rPr>
          <w:sz w:val="20"/>
        </w:rPr>
        <w:t xml:space="preserve">суммой необходимой валовой выручки такой организации и необходимой валовой выручки территориальных сетевых организаций, заключивших договоры оказания услуг по передаче электрической энергии с такой организацией, учтенных при установлении единых (котловых) тарифов на соответствующий период их регулирования (если такая сумма больше выручки, указанной в </w:t>
      </w:r>
      <w:hyperlink w:history="0" w:anchor="P2006" w:tooltip="выручкой, получение которой такой организацией обеспечено договорами с потребителями услуг по передаче электрической энергии (лицами, действующими в их интересах), с учетом расходов на оплату услуг территориальных сетевых организаций и организации по управлению единой национальной (общероссийской) электрической сетью;">
        <w:r>
          <w:rPr>
            <w:sz w:val="20"/>
            <w:color w:val="0000ff"/>
          </w:rPr>
          <w:t xml:space="preserve">абзаце втором</w:t>
        </w:r>
      </w:hyperlink>
      <w:r>
        <w:rPr>
          <w:sz w:val="20"/>
        </w:rPr>
        <w:t xml:space="preserve"> настоящего пункта).</w:t>
      </w:r>
    </w:p>
    <w:p>
      <w:pPr>
        <w:pStyle w:val="0"/>
        <w:jc w:val="both"/>
      </w:pPr>
      <w:r>
        <w:rPr>
          <w:sz w:val="20"/>
        </w:rPr>
        <w:t xml:space="preserve">(п. 81(9) введен </w:t>
      </w:r>
      <w:hyperlink w:history="0" r:id="rId1538"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history="0" w:anchor="P971"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r>
          <w:rPr>
            <w:sz w:val="20"/>
            <w:color w:val="0000ff"/>
          </w:rPr>
          <w:t xml:space="preserve">пунктом 37</w:t>
        </w:r>
      </w:hyperlink>
      <w:r>
        <w:rPr>
          <w:sz w:val="20"/>
        </w:rPr>
        <w:t xml:space="preserve"> настоящего документа.</w:t>
      </w:r>
    </w:p>
    <w:p>
      <w:pPr>
        <w:pStyle w:val="0"/>
        <w:jc w:val="both"/>
      </w:pPr>
      <w:r>
        <w:rPr>
          <w:sz w:val="20"/>
        </w:rPr>
        <w:t xml:space="preserve">(в ред. </w:t>
      </w:r>
      <w:hyperlink w:history="0" r:id="rId153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pPr>
        <w:pStyle w:val="0"/>
        <w:jc w:val="both"/>
      </w:pPr>
      <w:r>
        <w:rPr>
          <w:sz w:val="20"/>
        </w:rPr>
        <w:t xml:space="preserve">(в ред. </w:t>
      </w:r>
      <w:hyperlink w:history="0" r:id="rId154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bookmarkStart w:id="2013" w:name="P2013"/>
    <w:bookmarkEnd w:id="2013"/>
    <w:p>
      <w:pPr>
        <w:pStyle w:val="0"/>
        <w:spacing w:before="200" w:line-rule="auto"/>
        <w:ind w:firstLine="540"/>
        <w:jc w:val="both"/>
      </w:pPr>
      <w:r>
        <w:rPr>
          <w:sz w:val="20"/>
        </w:rPr>
        <w:t xml:space="preserve">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54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цен (тарифов) и предельных (минимального и (или) максимального) уровней цен (тарифов), указанных в </w:t>
      </w:r>
      <w:hyperlink w:history="0" w:anchor="P20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w:history="0" r:id="rId1542" w:tooltip="Федеральный закон от 26.03.2003 N 35-ФЗ (ред. от 25.10.2024) &quot;Об электроэнергетике&quot; {КонсультантПлюс}">
        <w:r>
          <w:rPr>
            <w:sz w:val="20"/>
            <w:color w:val="0000ff"/>
          </w:rPr>
          <w:t xml:space="preserve">пунктом 3 статьи 18</w:t>
        </w:r>
      </w:hyperlink>
      <w:r>
        <w:rPr>
          <w:sz w:val="20"/>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54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pPr>
        <w:pStyle w:val="0"/>
        <w:jc w:val="both"/>
      </w:pPr>
      <w:r>
        <w:rPr>
          <w:sz w:val="20"/>
        </w:rPr>
        <w:t xml:space="preserve">(в ред. </w:t>
      </w:r>
      <w:hyperlink w:history="0" r:id="rId154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pPr>
        <w:pStyle w:val="0"/>
        <w:jc w:val="both"/>
      </w:pPr>
      <w:r>
        <w:rPr>
          <w:sz w:val="20"/>
        </w:rPr>
        <w:t xml:space="preserve">(в ред. </w:t>
      </w:r>
      <w:hyperlink w:history="0" r:id="rId154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расчете указанных в </w:t>
      </w:r>
      <w:hyperlink w:history="0" w:anchor="P20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0"/>
        <w:jc w:val="both"/>
      </w:pPr>
      <w:r>
        <w:rPr>
          <w:sz w:val="20"/>
        </w:rPr>
        <w:t xml:space="preserve">(в ред. </w:t>
      </w:r>
      <w:hyperlink w:history="0" r:id="rId154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154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30.12.2022 N 2556.</w:t>
      </w:r>
    </w:p>
    <w:p>
      <w:pPr>
        <w:pStyle w:val="0"/>
        <w:spacing w:before="200" w:line-rule="auto"/>
        <w:ind w:firstLine="540"/>
        <w:jc w:val="both"/>
      </w:pPr>
      <w:r>
        <w:rPr>
          <w:sz w:val="20"/>
        </w:rPr>
        <w:t xml:space="preserve">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pPr>
        <w:pStyle w:val="0"/>
        <w:jc w:val="both"/>
      </w:pPr>
      <w:r>
        <w:rPr>
          <w:sz w:val="20"/>
        </w:rPr>
        <w:t xml:space="preserve">(в ред. </w:t>
      </w:r>
      <w:hyperlink w:history="0" r:id="rId154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Указанные в </w:t>
      </w:r>
      <w:hyperlink w:history="0" w:anchor="P20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pPr>
        <w:pStyle w:val="0"/>
        <w:jc w:val="both"/>
      </w:pPr>
      <w:r>
        <w:rPr>
          <w:sz w:val="20"/>
        </w:rPr>
        <w:t xml:space="preserve">(в ред. </w:t>
      </w:r>
      <w:hyperlink w:history="0" r:id="rId154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На период регулирования до 31 декабря 2023 г. включительно указанные в </w:t>
      </w:r>
      <w:hyperlink w:history="0" w:anchor="P2013"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
        <w:r>
          <w:rPr>
            <w:sz w:val="20"/>
            <w:color w:val="0000ff"/>
          </w:rPr>
          <w:t xml:space="preserve">абзаце первом</w:t>
        </w:r>
      </w:hyperlink>
      <w:r>
        <w:rPr>
          <w:sz w:val="20"/>
        </w:rP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pPr>
        <w:pStyle w:val="0"/>
        <w:jc w:val="both"/>
      </w:pPr>
      <w:r>
        <w:rPr>
          <w:sz w:val="20"/>
        </w:rPr>
        <w:t xml:space="preserve">(в ред. </w:t>
      </w:r>
      <w:hyperlink w:history="0" r:id="rId155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pPr>
        <w:pStyle w:val="0"/>
        <w:jc w:val="both"/>
      </w:pPr>
      <w:r>
        <w:rPr>
          <w:sz w:val="20"/>
        </w:rPr>
        <w:t xml:space="preserve">(абзац введен </w:t>
      </w:r>
      <w:hyperlink w:history="0" r:id="rId1551"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pPr>
        <w:pStyle w:val="0"/>
        <w:jc w:val="both"/>
      </w:pPr>
      <w:r>
        <w:rPr>
          <w:sz w:val="20"/>
        </w:rPr>
        <w:t xml:space="preserve">(абзац введен </w:t>
      </w:r>
      <w:hyperlink w:history="0" r:id="rId1552"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w:history="0" r:id="rId1553"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Положением</w:t>
        </w:r>
      </w:hyperlink>
      <w:r>
        <w:rPr>
          <w:sz w:val="20"/>
        </w:rP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pPr>
        <w:pStyle w:val="0"/>
        <w:jc w:val="both"/>
      </w:pPr>
      <w:r>
        <w:rPr>
          <w:sz w:val="20"/>
        </w:rPr>
        <w:t xml:space="preserve">(абзац введен </w:t>
      </w:r>
      <w:hyperlink w:history="0" r:id="rId1554" w:tooltip="Постановление Правительства РФ от 09.12.2022 N 2274 (ред. от 09.12.2022) &quot;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 {КонсультантПлюс}">
        <w:r>
          <w:rPr>
            <w:sz w:val="20"/>
            <w:color w:val="0000ff"/>
          </w:rPr>
          <w:t xml:space="preserve">Постановлением</w:t>
        </w:r>
      </w:hyperlink>
      <w:r>
        <w:rPr>
          <w:sz w:val="20"/>
        </w:rPr>
        <w:t xml:space="preserve"> Правительства РФ от 09.12.2022 N 2274)</w:t>
      </w:r>
    </w:p>
    <w:p>
      <w:pPr>
        <w:pStyle w:val="0"/>
        <w:spacing w:before="200" w:line-rule="auto"/>
        <w:ind w:firstLine="540"/>
        <w:jc w:val="both"/>
      </w:pPr>
      <w:r>
        <w:rPr>
          <w:sz w:val="20"/>
        </w:rP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w:history="0" r:id="rId1555"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pPr>
        <w:pStyle w:val="0"/>
        <w:jc w:val="both"/>
      </w:pPr>
      <w:r>
        <w:rPr>
          <w:sz w:val="20"/>
        </w:rPr>
        <w:t xml:space="preserve">(п. 84 в ред. </w:t>
      </w:r>
      <w:hyperlink w:history="0" r:id="rId155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услуги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оказываются коммерческим оператором оптового рынка. Расчет цен (тарифов) на указанные услуги устанавливается в соответствии с </w:t>
      </w:r>
      <w:hyperlink w:history="0" r:id="rId1557" w:tooltip="Приказ ФАС России от 09.10.2024 N 713/24 &quot;Об утверждении Методических указаний по расчету цен (тарифов) на услуги коммерческого оператора оптового рынка электрической энергии и мощности по организации торговли на оптовом рынке электрической энергии и мощности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с применением метода экономически обоснованных расходов (затрат)&quot; (Зарегистрировано в Минюсте России  {КонсультантПлюс}">
        <w:r>
          <w:rPr>
            <w:sz w:val="20"/>
            <w:color w:val="0000ff"/>
          </w:rPr>
          <w:t xml:space="preserve">методическими указаниями</w:t>
        </w:r>
      </w:hyperlink>
      <w:r>
        <w:rPr>
          <w:sz w:val="20"/>
        </w:rPr>
        <w:t xml:space="preserve">, утверждаемыми Федеральной антимонопольной службой.</w:t>
      </w:r>
    </w:p>
    <w:p>
      <w:pPr>
        <w:pStyle w:val="0"/>
        <w:spacing w:before="200" w:line-rule="auto"/>
        <w:ind w:firstLine="540"/>
        <w:jc w:val="both"/>
      </w:pPr>
      <w:r>
        <w:rPr>
          <w:sz w:val="20"/>
        </w:rPr>
        <w:t xml:space="preserve">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в 2023 и 2024 годах,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pPr>
        <w:pStyle w:val="0"/>
        <w:spacing w:before="200" w:line-rule="auto"/>
        <w:ind w:firstLine="540"/>
        <w:jc w:val="both"/>
      </w:pPr>
      <w:hyperlink w:history="0" r:id="rId1558"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Цены (тарифы)</w:t>
        </w:r>
      </w:hyperlink>
      <w:r>
        <w:rPr>
          <w:sz w:val="20"/>
        </w:rPr>
        <w:t xml:space="preserve"> на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подлежат государственному регулированию и устанавливаются на 2024 год Правительством Российской Федерации, а на 2025 и последующие годы - Федеральной антимонопольной службой в соответствии с утвержденными ею методическими указаниями:</w:t>
      </w:r>
    </w:p>
    <w:p>
      <w:pPr>
        <w:pStyle w:val="0"/>
        <w:spacing w:before="200" w:line-rule="auto"/>
        <w:ind w:firstLine="540"/>
        <w:jc w:val="both"/>
      </w:pPr>
      <w:r>
        <w:rPr>
          <w:sz w:val="20"/>
        </w:rPr>
        <w:t xml:space="preserve">за проведение предусмотренных </w:t>
      </w:r>
      <w:hyperlink w:history="0" r:id="rId155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коммерческого оператора оптового рынка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коммерческого оператора оптового рынка), </w:t>
      </w:r>
      <w:hyperlink w:history="0" r:id="rId1560"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договором о присоединении к торговой системе оптового рынка процедур по регистрации объекта регулирования потребления электрической энергии потребителя розничного рынка или оптового рынка или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w:t>
      </w:r>
    </w:p>
    <w:p>
      <w:pPr>
        <w:pStyle w:val="0"/>
        <w:spacing w:before="200" w:line-rule="auto"/>
        <w:ind w:firstLine="540"/>
        <w:jc w:val="both"/>
      </w:pPr>
      <w:r>
        <w:rPr>
          <w:sz w:val="20"/>
        </w:rPr>
        <w:t xml:space="preserve">за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w:t>
      </w:r>
    </w:p>
    <w:p>
      <w:pPr>
        <w:pStyle w:val="0"/>
        <w:spacing w:before="200" w:line-rule="auto"/>
        <w:ind w:firstLine="540"/>
        <w:jc w:val="both"/>
      </w:pPr>
      <w:r>
        <w:rPr>
          <w:sz w:val="20"/>
        </w:rPr>
        <w:t xml:space="preserve">Стоимость иных услуг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(S</w:t>
      </w:r>
      <w:r>
        <w:rPr>
          <w:sz w:val="20"/>
          <w:vertAlign w:val="subscript"/>
        </w:rPr>
        <w:t xml:space="preserve">A,m</w:t>
      </w:r>
      <w:r>
        <w:rPr>
          <w:sz w:val="20"/>
        </w:rPr>
        <w:t xml:space="preserve">), для исполнителя услуг по управлению изменением режима потребления электрической энергии за расчетный период (месяц) m определяется по формуле:</w:t>
      </w:r>
    </w:p>
    <w:p>
      <w:pPr>
        <w:pStyle w:val="0"/>
        <w:jc w:val="both"/>
      </w:pPr>
      <w:r>
        <w:rPr>
          <w:sz w:val="20"/>
        </w:rPr>
      </w:r>
    </w:p>
    <w:p>
      <w:pPr>
        <w:pStyle w:val="0"/>
        <w:jc w:val="center"/>
      </w:pPr>
      <w:r>
        <w:rPr>
          <w:position w:val="-26"/>
        </w:rPr>
        <w:drawing>
          <wp:inline distT="0" distB="0" distL="0" distR="0">
            <wp:extent cx="2324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 - субъект оптового рынка, являющийся исполнителем услуг по управлению изменением режима потребления электрической энергии в расчетном периоде (месяце) m;</w:t>
      </w:r>
    </w:p>
    <w:p>
      <w:pPr>
        <w:pStyle w:val="0"/>
        <w:spacing w:before="200" w:line-rule="auto"/>
        <w:ind w:firstLine="540"/>
        <w:jc w:val="both"/>
      </w:pPr>
      <w:r>
        <w:rPr>
          <w:sz w:val="20"/>
        </w:rPr>
        <w:t xml:space="preserve">T</w:t>
      </w:r>
      <w:r>
        <w:rPr>
          <w:sz w:val="20"/>
          <w:vertAlign w:val="subscript"/>
        </w:rPr>
        <w:t xml:space="preserve">DR,i</w:t>
      </w:r>
      <w:r>
        <w:rPr>
          <w:sz w:val="20"/>
        </w:rPr>
        <w:t xml:space="preserve"> - цена (тариф) на 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на i-й календарный год, включающий расчетный период (месяц) m;</w:t>
      </w:r>
    </w:p>
    <w:p>
      <w:pPr>
        <w:pStyle w:val="0"/>
        <w:spacing w:before="200" w:line-rule="auto"/>
        <w:ind w:firstLine="540"/>
        <w:jc w:val="both"/>
      </w:pPr>
      <w:r>
        <w:rPr>
          <w:position w:val="-23"/>
        </w:rPr>
        <w:drawing>
          <wp:inline distT="0" distB="0" distL="0" distR="0">
            <wp:extent cx="533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2">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Pr>
          <w:sz w:val="20"/>
        </w:rPr>
        <w:t xml:space="preserve"> - отношение количества часов непрерывного снижения потребления электрической энергии, указанного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 (</w:t>
      </w:r>
      <w:r>
        <w:rPr>
          <w:position w:val="-10"/>
        </w:rPr>
        <w:drawing>
          <wp:inline distT="0" distB="0" distL="0" distR="0">
            <wp:extent cx="4953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3">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sz w:val="20"/>
        </w:rPr>
        <w:t xml:space="preserve">), к максимальному количеству часов снижения (4 часа);</w:t>
      </w:r>
    </w:p>
    <w:p>
      <w:pPr>
        <w:pStyle w:val="0"/>
        <w:spacing w:before="200" w:line-rule="auto"/>
        <w:ind w:firstLine="540"/>
        <w:jc w:val="both"/>
      </w:pPr>
      <w:r>
        <w:rPr>
          <w:position w:val="-10"/>
        </w:rPr>
        <w:drawing>
          <wp:inline distT="0" distB="0" distL="0" distR="0">
            <wp:extent cx="5048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4">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Pr>
          <w:sz w:val="20"/>
        </w:rPr>
        <w:t xml:space="preserve"> - почасовой объем снижения потребления электрической энергии, указанный в отношении агрегированного объекта управления изменением режима потребления электрической энергии AR, отобранного по результатам конкурентного отбора исполнителей услуг по управлению изменением режима потребления электрической энергии, предусмотренного </w:t>
      </w:r>
      <w:hyperlink w:history="0" r:id="rId156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в отношении расчетного периода (месяца) m;</w:t>
      </w:r>
    </w:p>
    <w:p>
      <w:pPr>
        <w:pStyle w:val="0"/>
        <w:spacing w:before="200" w:line-rule="auto"/>
        <w:ind w:firstLine="540"/>
        <w:jc w:val="both"/>
      </w:pPr>
      <w:r>
        <w:rPr>
          <w:sz w:val="20"/>
        </w:rPr>
        <w:t xml:space="preserve">AR - агрегированный объект управления изменением режима потребления электрической энергии, зарегистрированный за субъектом оптового рынка A, отобранный по результатам конкурентного отбора исполнителей услуг по управлению изменением режима потребления электрической энергии, в отношении расчетного периода (месяца) m.</w:t>
      </w:r>
    </w:p>
    <w:p>
      <w:pPr>
        <w:pStyle w:val="0"/>
        <w:jc w:val="both"/>
      </w:pPr>
      <w:r>
        <w:rPr>
          <w:sz w:val="20"/>
        </w:rPr>
        <w:t xml:space="preserve">(п. 85 в ред. </w:t>
      </w:r>
      <w:hyperlink w:history="0" r:id="rId1566" w:tooltip="Постановление Правительства РФ от 12.04.2024 N 461 &quot;О внесении изменений в некоторые акты Правительства Российской Федерации для определения основных положений, регулирующих оказание на оптовом рынке электрической энергии и мощности услуг по управлению изменением режима потребления&quot; {КонсультантПлюс}">
        <w:r>
          <w:rPr>
            <w:sz w:val="20"/>
            <w:color w:val="0000ff"/>
          </w:rPr>
          <w:t xml:space="preserve">Постановления</w:t>
        </w:r>
      </w:hyperlink>
      <w:r>
        <w:rPr>
          <w:sz w:val="20"/>
        </w:rPr>
        <w:t xml:space="preserve"> Правительства РФ от 12.04.2024 N 461)</w:t>
      </w:r>
    </w:p>
    <w:p>
      <w:pPr>
        <w:pStyle w:val="0"/>
        <w:spacing w:before="200" w:line-rule="auto"/>
        <w:ind w:firstLine="540"/>
        <w:jc w:val="both"/>
      </w:pPr>
      <w:r>
        <w:rPr>
          <w:sz w:val="20"/>
        </w:rPr>
        <w:t xml:space="preserve">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pPr>
        <w:pStyle w:val="0"/>
        <w:jc w:val="both"/>
      </w:pPr>
      <w:r>
        <w:rPr>
          <w:sz w:val="20"/>
        </w:rPr>
        <w:t xml:space="preserve">(в ред. </w:t>
      </w:r>
      <w:hyperlink w:history="0" r:id="rId156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pPr>
        <w:pStyle w:val="0"/>
        <w:jc w:val="both"/>
      </w:pPr>
      <w:r>
        <w:rPr>
          <w:sz w:val="20"/>
        </w:rPr>
        <w:t xml:space="preserve">(в ред. </w:t>
      </w:r>
      <w:hyperlink w:history="0" r:id="rId156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pPr>
        <w:pStyle w:val="0"/>
        <w:jc w:val="both"/>
      </w:pPr>
      <w:r>
        <w:rPr>
          <w:sz w:val="20"/>
        </w:rPr>
        <w:t xml:space="preserve">(в ред. </w:t>
      </w:r>
      <w:hyperlink w:history="0" r:id="rId156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pPr>
        <w:pStyle w:val="0"/>
        <w:jc w:val="both"/>
      </w:pPr>
      <w:r>
        <w:rPr>
          <w:sz w:val="20"/>
        </w:rPr>
        <w:t xml:space="preserve">(в ред. </w:t>
      </w:r>
      <w:hyperlink w:history="0" r:id="rId157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ind w:firstLine="540"/>
        <w:jc w:val="both"/>
      </w:pPr>
      <w:r>
        <w:rPr>
          <w:sz w:val="20"/>
        </w:rPr>
      </w:r>
    </w:p>
    <w:p>
      <w:pPr>
        <w:pStyle w:val="2"/>
        <w:outlineLvl w:val="2"/>
        <w:jc w:val="center"/>
      </w:pPr>
      <w:r>
        <w:rPr>
          <w:sz w:val="20"/>
        </w:rPr>
        <w:t xml:space="preserve">Плата за технологическое присоединение</w:t>
      </w:r>
    </w:p>
    <w:p>
      <w:pPr>
        <w:pStyle w:val="2"/>
        <w:jc w:val="center"/>
      </w:pPr>
      <w:r>
        <w:rPr>
          <w:sz w:val="20"/>
        </w:rPr>
        <w:t xml:space="preserve">к электрическим сетям</w:t>
      </w:r>
    </w:p>
    <w:p>
      <w:pPr>
        <w:pStyle w:val="0"/>
        <w:ind w:firstLine="540"/>
        <w:jc w:val="both"/>
      </w:pPr>
      <w:r>
        <w:rPr>
          <w:sz w:val="20"/>
        </w:rPr>
      </w:r>
    </w:p>
    <w:bookmarkStart w:id="2066" w:name="P2066"/>
    <w:bookmarkEnd w:id="2066"/>
    <w:p>
      <w:pPr>
        <w:pStyle w:val="0"/>
        <w:ind w:firstLine="540"/>
        <w:jc w:val="both"/>
      </w:pPr>
      <w:r>
        <w:rPr>
          <w:sz w:val="20"/>
        </w:rPr>
        <w:t xml:space="preserve">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w:t>
      </w:r>
      <w:hyperlink w:history="0" r:id="rId1571"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572"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Постановления</w:t>
        </w:r>
      </w:hyperlink>
      <w:r>
        <w:rPr>
          <w:sz w:val="20"/>
        </w:rPr>
        <w:t xml:space="preserve"> Правительства РФ от 06.05.2024 N 594)</w:t>
      </w:r>
    </w:p>
    <w:p>
      <w:pPr>
        <w:pStyle w:val="0"/>
        <w:spacing w:before="200" w:line-rule="auto"/>
        <w:ind w:firstLine="540"/>
        <w:jc w:val="both"/>
      </w:pPr>
      <w:r>
        <w:rPr>
          <w:sz w:val="20"/>
        </w:rPr>
        <w:t xml:space="preserve">Абзац утратил силу. - </w:t>
      </w:r>
      <w:hyperlink w:history="0" r:id="rId157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09.03.2019 N 256.</w:t>
      </w:r>
    </w:p>
    <w:bookmarkStart w:id="2069" w:name="P2069"/>
    <w:bookmarkEnd w:id="2069"/>
    <w:p>
      <w:pPr>
        <w:pStyle w:val="0"/>
        <w:spacing w:before="200" w:line-rule="auto"/>
        <w:ind w:firstLine="540"/>
        <w:jc w:val="both"/>
      </w:pPr>
      <w:r>
        <w:rPr>
          <w:sz w:val="20"/>
        </w:rP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w:history="0" r:id="rId1574"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пунктом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(в ред. </w:t>
      </w:r>
      <w:hyperlink w:history="0" r:id="rId157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2071" w:name="P2071"/>
    <w:bookmarkEnd w:id="2071"/>
    <w:p>
      <w:pPr>
        <w:pStyle w:val="0"/>
        <w:spacing w:before="200" w:line-rule="auto"/>
        <w:ind w:firstLine="540"/>
        <w:jc w:val="both"/>
      </w:pPr>
      <w:r>
        <w:rPr>
          <w:sz w:val="20"/>
        </w:rPr>
        <w:t xml:space="preserve">Абзац утратил силу с 1 июля 2024 года. - </w:t>
      </w:r>
      <w:hyperlink w:history="0" r:id="rId1576"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spacing w:before="200" w:line-rule="auto"/>
        <w:ind w:firstLine="540"/>
        <w:jc w:val="both"/>
      </w:pPr>
      <w:r>
        <w:rPr>
          <w:sz w:val="20"/>
        </w:rP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w:history="0" r:id="rId1577"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pPr>
        <w:pStyle w:val="0"/>
        <w:jc w:val="both"/>
      </w:pPr>
      <w:r>
        <w:rPr>
          <w:sz w:val="20"/>
        </w:rPr>
        <w:t xml:space="preserve">(в ред. </w:t>
      </w:r>
      <w:hyperlink w:history="0" r:id="rId157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hyperlink w:history="0" r:id="rId1579" w:tooltip="Приказ ФАС России от 21.12.2023 N 1026/23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4 год&quot; {КонсультантПлюс}">
        <w:r>
          <w:rPr>
            <w:sz w:val="20"/>
            <w:color w:val="0000ff"/>
          </w:rPr>
          <w:t xml:space="preserve">Плата</w:t>
        </w:r>
      </w:hyperlink>
      <w:r>
        <w:rPr>
          <w:sz w:val="20"/>
        </w:rP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pPr>
        <w:pStyle w:val="0"/>
        <w:jc w:val="both"/>
      </w:pPr>
      <w:r>
        <w:rPr>
          <w:sz w:val="20"/>
        </w:rPr>
        <w:t xml:space="preserve">(в ред. </w:t>
      </w:r>
      <w:hyperlink w:history="0" r:id="rId158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Размер стандартизированных тарифных ставок определяется в соответствии с </w:t>
      </w:r>
      <w:r>
        <w:rPr>
          <w:sz w:val="20"/>
        </w:rPr>
        <w:t xml:space="preserve">методическими указаниями</w:t>
      </w:r>
      <w:r>
        <w:rPr>
          <w:sz w:val="20"/>
        </w:rP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history="0" w:anchor="P2069" w:tooltip="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
        <w:r>
          <w:rPr>
            <w:sz w:val="20"/>
            <w:color w:val="0000ff"/>
          </w:rPr>
          <w:t xml:space="preserve">абзацев третьего</w:t>
        </w:r>
      </w:hyperlink>
      <w:r>
        <w:rPr>
          <w:sz w:val="20"/>
        </w:rPr>
        <w:t xml:space="preserve"> и </w:t>
      </w:r>
      <w:hyperlink w:history="0" w:anchor="P2071" w:tooltip="Абзац утратил силу с 1 июля 2024 года. - Постановление Правительства РФ от 06.05.2024 N 594.">
        <w:r>
          <w:rPr>
            <w:sz w:val="20"/>
            <w:color w:val="0000ff"/>
          </w:rPr>
          <w:t xml:space="preserve">четвертого</w:t>
        </w:r>
      </w:hyperlink>
      <w:r>
        <w:rPr>
          <w:sz w:val="20"/>
        </w:rP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pPr>
        <w:pStyle w:val="0"/>
        <w:jc w:val="both"/>
      </w:pPr>
      <w:r>
        <w:rPr>
          <w:sz w:val="20"/>
        </w:rPr>
        <w:t xml:space="preserve">(в ред. Постановлений Правительства РФ от 29.10.2014 </w:t>
      </w:r>
      <w:hyperlink w:history="0" r:id="rId1581"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07.03.2020 </w:t>
      </w:r>
      <w:hyperlink w:history="0" r:id="rId1582"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21.12.2020 </w:t>
      </w:r>
      <w:hyperlink w:history="0" r:id="rId1583"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rPr>
        <w:t xml:space="preserve">, от 30.06.2022 </w:t>
      </w:r>
      <w:hyperlink w:history="0" r:id="rId158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bookmarkStart w:id="2078" w:name="P2078"/>
    <w:bookmarkEnd w:id="2078"/>
    <w:p>
      <w:pPr>
        <w:pStyle w:val="0"/>
        <w:spacing w:before="200" w:line-rule="auto"/>
        <w:ind w:firstLine="540"/>
        <w:jc w:val="both"/>
      </w:pPr>
      <w:r>
        <w:rPr>
          <w:sz w:val="20"/>
        </w:rP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w:history="0" r:id="rId1585"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абзацами одиннадцатым</w:t>
        </w:r>
      </w:hyperlink>
      <w:r>
        <w:rPr>
          <w:sz w:val="20"/>
        </w:rPr>
        <w:t xml:space="preserve"> - </w:t>
      </w:r>
      <w:hyperlink w:history="0" r:id="rId1586"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девятнадцатым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pStyle w:val="0"/>
        <w:jc w:val="both"/>
      </w:pPr>
      <w:r>
        <w:rPr>
          <w:sz w:val="20"/>
        </w:rPr>
        <w:t xml:space="preserve">(в ред. </w:t>
      </w:r>
      <w:hyperlink w:history="0" r:id="rId1587"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p>
      <w:pPr>
        <w:pStyle w:val="0"/>
        <w:spacing w:before="200" w:line-rule="auto"/>
        <w:ind w:firstLine="540"/>
        <w:jc w:val="both"/>
      </w:pPr>
      <w:r>
        <w:rPr>
          <w:sz w:val="20"/>
        </w:rPr>
        <w:t xml:space="preserve">Абзац утратил силу с 1 июля 2022 года. - </w:t>
      </w:r>
      <w:hyperlink w:history="0" r:id="rId1588"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30.06.2022 N 1178.</w:t>
      </w:r>
    </w:p>
    <w:p>
      <w:pPr>
        <w:pStyle w:val="0"/>
        <w:spacing w:before="200" w:line-rule="auto"/>
        <w:ind w:firstLine="540"/>
        <w:jc w:val="both"/>
      </w:pPr>
      <w:r>
        <w:rPr>
          <w:sz w:val="20"/>
        </w:rPr>
        <w:t xml:space="preserve">Расходы сетевой организации на выполнение организационно-технических мероприятий, указанных в </w:t>
      </w:r>
      <w:hyperlink w:history="0" r:id="rId1589"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"г"</w:t>
        </w:r>
      </w:hyperlink>
      <w:r>
        <w:rPr>
          <w:sz w:val="20"/>
        </w:rPr>
        <w:t xml:space="preserve"> и </w:t>
      </w:r>
      <w:hyperlink w:history="0" r:id="rId1590"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7</w:t>
        </w:r>
      </w:hyperlink>
      <w:r>
        <w:rPr>
          <w:sz w:val="20"/>
        </w:rPr>
        <w:t xml:space="preserve"> и </w:t>
      </w:r>
      <w:hyperlink w:history="0" r:id="rId1591"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подпунктах "а"</w:t>
        </w:r>
      </w:hyperlink>
      <w:r>
        <w:rPr>
          <w:sz w:val="20"/>
        </w:rPr>
        <w:t xml:space="preserve"> и </w:t>
      </w:r>
      <w:hyperlink w:history="0" r:id="rId1592"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"д" пункта 18</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w:t>
      </w:r>
      <w:hyperlink w:history="0" w:anchor="P2078" w:tooltip="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w:r>
          <w:rPr>
            <w:sz w:val="20"/>
            <w:color w:val="0000ff"/>
          </w:rPr>
          <w:t xml:space="preserve">абзацем седьмым</w:t>
        </w:r>
      </w:hyperlink>
      <w:r>
        <w:rPr>
          <w:sz w:val="20"/>
        </w:rPr>
        <w:t xml:space="preserve">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pPr>
        <w:pStyle w:val="0"/>
        <w:jc w:val="both"/>
      </w:pPr>
      <w:r>
        <w:rPr>
          <w:sz w:val="20"/>
        </w:rPr>
        <w:t xml:space="preserve">(в ред. Постановлений Правительства РФ от 29.10.2014 </w:t>
      </w:r>
      <w:hyperlink w:history="0" r:id="rId1593"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1116</w:t>
        </w:r>
      </w:hyperlink>
      <w:r>
        <w:rPr>
          <w:sz w:val="20"/>
        </w:rPr>
        <w:t xml:space="preserve">, от 07.05.2017 </w:t>
      </w:r>
      <w:hyperlink w:history="0" r:id="rId159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rPr>
        <w:t xml:space="preserve">, от 30.06.2022 </w:t>
      </w:r>
      <w:hyperlink w:history="0" r:id="rId159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w:t>
      </w:r>
    </w:p>
    <w:p>
      <w:pPr>
        <w:pStyle w:val="0"/>
        <w:spacing w:before="200" w:line-rule="auto"/>
        <w:ind w:firstLine="540"/>
        <w:jc w:val="both"/>
      </w:pPr>
      <w:r>
        <w:rPr>
          <w:sz w:val="20"/>
        </w:rPr>
        <w:t xml:space="preserve">К выпадающим доходам сетевой организации относятся также не включаемые в состав платы за технологическое присоединение расходы на исполнение договоров об осуществлении технологического присоединения, заключенных с учетом положений </w:t>
      </w:r>
      <w:hyperlink w:history="0" r:id="rId1596"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пункта 17(3)</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pStyle w:val="0"/>
        <w:jc w:val="both"/>
      </w:pPr>
      <w:r>
        <w:rPr>
          <w:sz w:val="20"/>
        </w:rPr>
        <w:t xml:space="preserve">(абзац введен </w:t>
      </w:r>
      <w:hyperlink w:history="0" r:id="rId159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spacing w:before="200" w:line-rule="auto"/>
        <w:ind w:firstLine="540"/>
        <w:jc w:val="both"/>
      </w:pPr>
      <w:r>
        <w:rPr>
          <w:sz w:val="20"/>
        </w:rPr>
        <w:t xml:space="preserve">Сетевая организация рассчитывает размер указанных выпадающих доходов в соответствии с </w:t>
      </w:r>
      <w:hyperlink w:history="0" r:id="rId1598"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w:t>
      </w:r>
    </w:p>
    <w:p>
      <w:pPr>
        <w:pStyle w:val="0"/>
        <w:spacing w:before="200" w:line-rule="auto"/>
        <w:ind w:firstLine="540"/>
        <w:jc w:val="both"/>
      </w:pPr>
      <w:r>
        <w:rPr>
          <w:sz w:val="20"/>
        </w:rP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w:history="0" r:id="rId1599"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методическими указаниями</w:t>
        </w:r>
      </w:hyperlink>
      <w:r>
        <w:rPr>
          <w:sz w:val="20"/>
        </w:rP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w:history="0" r:id="rId1600"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pPr>
        <w:pStyle w:val="0"/>
        <w:jc w:val="both"/>
      </w:pPr>
      <w:r>
        <w:rPr>
          <w:sz w:val="20"/>
        </w:rPr>
        <w:t xml:space="preserve">(в ред. Постановлений Правительства РФ от 24.12.2016 </w:t>
      </w:r>
      <w:hyperlink w:history="0" r:id="rId1601"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N 1476</w:t>
        </w:r>
      </w:hyperlink>
      <w:r>
        <w:rPr>
          <w:sz w:val="20"/>
        </w:rPr>
        <w:t xml:space="preserve">, от 09.03.2019 </w:t>
      </w:r>
      <w:hyperlink w:history="0" r:id="rId1602"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07.03.2020 </w:t>
      </w:r>
      <w:hyperlink w:history="0" r:id="rId1603" w:tooltip="Постановление Правительства РФ от 07.03.2020 N 246 (ред. от 07.02.2024) &quot;О внесении изменений в некоторые акты Правительства Российской Федерации по вопросу установления регулируемых цен (тарифов) в электроэнергетике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w:t>
        </w:r>
      </w:hyperlink>
      <w:r>
        <w:rPr>
          <w:sz w:val="20"/>
        </w:rPr>
        <w:t xml:space="preserve">, от 30.06.2022 </w:t>
      </w:r>
      <w:hyperlink w:history="0" r:id="rId1604"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от 30.12.2022 </w:t>
      </w:r>
      <w:hyperlink w:history="0" r:id="rId160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60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history="0" w:anchor="P609" w:tooltip="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вторым - двенадцатым настоящего пункта и пунктом 32(4) настоящего документ...">
        <w:r>
          <w:rPr>
            <w:sz w:val="20"/>
            <w:color w:val="0000ff"/>
          </w:rPr>
          <w:t xml:space="preserve">пунктами 32</w:t>
        </w:r>
      </w:hyperlink>
      <w:r>
        <w:rPr>
          <w:sz w:val="20"/>
        </w:rPr>
        <w:t xml:space="preserve"> или </w:t>
      </w:r>
      <w:hyperlink w:history="0" w:anchor="P998"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r>
          <w:rPr>
            <w:sz w:val="20"/>
            <w:color w:val="0000ff"/>
          </w:rPr>
          <w:t xml:space="preserve">38</w:t>
        </w:r>
      </w:hyperlink>
      <w:r>
        <w:rPr>
          <w:sz w:val="20"/>
        </w:rP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pPr>
        <w:pStyle w:val="0"/>
        <w:jc w:val="both"/>
      </w:pPr>
      <w:r>
        <w:rPr>
          <w:sz w:val="20"/>
        </w:rPr>
        <w:t xml:space="preserve">(в ред. </w:t>
      </w:r>
      <w:hyperlink w:history="0" r:id="rId1607" w:tooltip="Постановление Правительства РФ от 29.10.2014 N 1116 (ред. от 30.06.2022)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29.10.2014 N 1116)</w:t>
      </w:r>
    </w:p>
    <w:p>
      <w:pPr>
        <w:pStyle w:val="0"/>
        <w:spacing w:before="200" w:line-rule="auto"/>
        <w:ind w:firstLine="540"/>
        <w:jc w:val="both"/>
      </w:pPr>
      <w:r>
        <w:rPr>
          <w:sz w:val="20"/>
        </w:rP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w:history="0" r:id="rId160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действовавшей на дату заключения кредитного договора, увеличенной на 2 процентных пункта.</w:t>
      </w:r>
    </w:p>
    <w:p>
      <w:pPr>
        <w:pStyle w:val="0"/>
        <w:jc w:val="both"/>
      </w:pPr>
      <w:r>
        <w:rPr>
          <w:sz w:val="20"/>
        </w:rPr>
        <w:t xml:space="preserve">(в ред. </w:t>
      </w:r>
      <w:hyperlink w:history="0" r:id="rId1609"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pPr>
        <w:pStyle w:val="0"/>
        <w:jc w:val="both"/>
      </w:pPr>
      <w:r>
        <w:rPr>
          <w:sz w:val="20"/>
        </w:rPr>
        <w:t xml:space="preserve">(в ред. </w:t>
      </w:r>
      <w:hyperlink w:history="0" r:id="rId1610" w:tooltip="Постановление Правительства РФ от 24.12.2016 N 1476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связи с установлением стандартизированных тарифных ставок за технологическое присоединение, единых для всех террит {КонсультантПлюс}">
        <w:r>
          <w:rPr>
            <w:sz w:val="20"/>
            <w:color w:val="0000ff"/>
          </w:rPr>
          <w:t xml:space="preserve">Постановления</w:t>
        </w:r>
      </w:hyperlink>
      <w:r>
        <w:rPr>
          <w:sz w:val="20"/>
        </w:rPr>
        <w:t xml:space="preserve"> Правительства РФ от 24.12.2016 N 1476)</w:t>
      </w:r>
    </w:p>
    <w:p>
      <w:pPr>
        <w:pStyle w:val="0"/>
        <w:spacing w:before="200" w:line-rule="auto"/>
        <w:ind w:firstLine="540"/>
        <w:jc w:val="both"/>
      </w:pPr>
      <w:r>
        <w:rPr>
          <w:sz w:val="20"/>
        </w:rPr>
        <w:t xml:space="preserve">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pPr>
        <w:pStyle w:val="0"/>
        <w:spacing w:before="200" w:line-rule="auto"/>
        <w:ind w:firstLine="540"/>
        <w:jc w:val="both"/>
      </w:pPr>
      <w:r>
        <w:rPr>
          <w:sz w:val="20"/>
        </w:rPr>
        <w:t xml:space="preserve">Абзацы семнадцатый - восемнадцатый утратили силу с 1 июля 2024 года. - </w:t>
      </w:r>
      <w:hyperlink w:history="0" r:id="rId1611" w:tooltip="Постановление Правительства РФ от 06.05.2024 N 59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quot; {КонсультантПлюс}">
        <w:r>
          <w:rPr>
            <w:sz w:val="20"/>
            <w:color w:val="0000ff"/>
          </w:rPr>
          <w:t xml:space="preserve">Постановление</w:t>
        </w:r>
      </w:hyperlink>
      <w:r>
        <w:rPr>
          <w:sz w:val="20"/>
        </w:rPr>
        <w:t xml:space="preserve"> Правительства РФ от 06.05.2024 N 594.</w:t>
      </w:r>
    </w:p>
    <w:p>
      <w:pPr>
        <w:pStyle w:val="0"/>
        <w:jc w:val="both"/>
      </w:pPr>
      <w:r>
        <w:rPr>
          <w:sz w:val="20"/>
        </w:rPr>
        <w:t xml:space="preserve">(п. 87 в ред. </w:t>
      </w:r>
      <w:hyperlink w:history="0" r:id="rId161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Постановления</w:t>
        </w:r>
      </w:hyperlink>
      <w:r>
        <w:rPr>
          <w:sz w:val="20"/>
        </w:rPr>
        <w:t xml:space="preserve"> Правительства РФ от 11.06.2014 N 542)</w:t>
      </w:r>
    </w:p>
    <w:p>
      <w:pPr>
        <w:pStyle w:val="0"/>
        <w:ind w:firstLine="540"/>
        <w:jc w:val="both"/>
      </w:pPr>
      <w:r>
        <w:rPr>
          <w:sz w:val="20"/>
        </w:rPr>
      </w:r>
    </w:p>
    <w:p>
      <w:pPr>
        <w:pStyle w:val="2"/>
        <w:outlineLvl w:val="1"/>
        <w:jc w:val="center"/>
      </w:pPr>
      <w:r>
        <w:rPr>
          <w:sz w:val="20"/>
        </w:rPr>
        <w:t xml:space="preserve">VIII. Плата за реализацию сетевой организацией</w:t>
      </w:r>
    </w:p>
    <w:p>
      <w:pPr>
        <w:pStyle w:val="2"/>
        <w:jc w:val="center"/>
      </w:pPr>
      <w:r>
        <w:rPr>
          <w:sz w:val="20"/>
        </w:rPr>
        <w:t xml:space="preserve">мероприятий по обеспечению вывода из эксплуатации объекта</w:t>
      </w:r>
    </w:p>
    <w:p>
      <w:pPr>
        <w:pStyle w:val="2"/>
        <w:jc w:val="center"/>
      </w:pPr>
      <w:r>
        <w:rPr>
          <w:sz w:val="20"/>
        </w:rPr>
        <w:t xml:space="preserve">по производству электрической энергии (мощности)</w:t>
      </w:r>
    </w:p>
    <w:p>
      <w:pPr>
        <w:pStyle w:val="0"/>
        <w:jc w:val="center"/>
      </w:pPr>
      <w:r>
        <w:rPr>
          <w:sz w:val="20"/>
        </w:rPr>
      </w:r>
    </w:p>
    <w:p>
      <w:pPr>
        <w:pStyle w:val="0"/>
        <w:jc w:val="center"/>
      </w:pPr>
      <w:r>
        <w:rPr>
          <w:sz w:val="20"/>
        </w:rPr>
        <w:t xml:space="preserve">(введен </w:t>
      </w:r>
      <w:hyperlink w:history="0" r:id="rId1613"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w:t>
      </w:r>
    </w:p>
    <w:p>
      <w:pPr>
        <w:pStyle w:val="0"/>
        <w:jc w:val="center"/>
      </w:pPr>
      <w:r>
        <w:rPr>
          <w:sz w:val="20"/>
        </w:rPr>
        <w:t xml:space="preserve">N 2424)</w:t>
      </w:r>
    </w:p>
    <w:p>
      <w:pPr>
        <w:pStyle w:val="0"/>
        <w:jc w:val="both"/>
      </w:pPr>
      <w:r>
        <w:rPr>
          <w:sz w:val="20"/>
        </w:rPr>
      </w:r>
    </w:p>
    <w:p>
      <w:pPr>
        <w:pStyle w:val="0"/>
        <w:ind w:firstLine="540"/>
        <w:jc w:val="both"/>
      </w:pPr>
      <w:r>
        <w:rPr>
          <w:sz w:val="20"/>
        </w:rP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w:history="0" r:id="rId161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76</w:t>
        </w:r>
      </w:hyperlink>
      <w:r>
        <w:rPr>
          <w:sz w:val="20"/>
        </w:rPr>
        <w:t xml:space="preserve"> или </w:t>
      </w:r>
      <w:hyperlink w:history="0" r:id="rId161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w:history="0" r:id="rId161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66</w:t>
        </w:r>
      </w:hyperlink>
      <w:r>
        <w:rPr>
          <w:sz w:val="20"/>
        </w:rP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w:history="0" r:id="rId161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пунктом 76</w:t>
        </w:r>
      </w:hyperlink>
      <w:r>
        <w:rPr>
          <w:sz w:val="20"/>
        </w:rPr>
        <w:t xml:space="preserve"> или </w:t>
      </w:r>
      <w:hyperlink w:history="0" r:id="rId161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117" w:name="P2117"/>
    <w:bookmarkEnd w:id="2117"/>
    <w:p>
      <w:pPr>
        <w:pStyle w:val="2"/>
        <w:jc w:val="center"/>
      </w:pPr>
      <w:r>
        <w:rPr>
          <w:sz w:val="20"/>
        </w:rPr>
        <w:t xml:space="preserve">ПЕРЕЧЕНЬ</w:t>
      </w:r>
    </w:p>
    <w:p>
      <w:pPr>
        <w:pStyle w:val="2"/>
        <w:jc w:val="center"/>
      </w:pPr>
      <w:r>
        <w:rPr>
          <w:sz w:val="20"/>
        </w:rPr>
        <w:t xml:space="preserve">КАТЕГОРИЙ ПОТРЕБИТЕЛЕЙ, КОТОРЫЕ ПРИРАВНЕНЫ К НАСЕЛЕНИЮ</w:t>
      </w:r>
    </w:p>
    <w:p>
      <w:pPr>
        <w:pStyle w:val="2"/>
        <w:jc w:val="center"/>
      </w:pPr>
      <w:r>
        <w:rPr>
          <w:sz w:val="20"/>
        </w:rPr>
        <w:t xml:space="preserve">И КОТОРЫМ ЭЛЕКТРИЧЕСКАЯ ЭНЕРГИЯ (МОЩНОСТЬ) ПОСТАВЛЯЕТСЯ</w:t>
      </w:r>
    </w:p>
    <w:p>
      <w:pPr>
        <w:pStyle w:val="2"/>
        <w:jc w:val="center"/>
      </w:pPr>
      <w:r>
        <w:rPr>
          <w:sz w:val="20"/>
        </w:rPr>
        <w:t xml:space="preserve">ПО РЕГУЛИРУЕМЫМ ЦЕНАМ (ТАРИФАМ) (В ОТНОШЕНИИ ОБЪЕМОВ</w:t>
      </w:r>
    </w:p>
    <w:p>
      <w:pPr>
        <w:pStyle w:val="2"/>
        <w:jc w:val="center"/>
      </w:pPr>
      <w:r>
        <w:rPr>
          <w:sz w:val="20"/>
        </w:rPr>
        <w:t xml:space="preserve">ПОТРЕБЛЕНИЯ ЭЛЕКТРИЧЕСКОЙ ЭНЕРГИИ, ИСПОЛЬЗУЕМЫХ</w:t>
      </w:r>
    </w:p>
    <w:p>
      <w:pPr>
        <w:pStyle w:val="2"/>
        <w:jc w:val="center"/>
      </w:pPr>
      <w:r>
        <w:rPr>
          <w:sz w:val="20"/>
        </w:rPr>
        <w:t xml:space="preserve">НА КОММУНАЛЬНО-БЫТОВЫЕ НУЖДЫ И НЕ ИСПОЛЬЗУЕМЫХ</w:t>
      </w:r>
    </w:p>
    <w:p>
      <w:pPr>
        <w:pStyle w:val="2"/>
        <w:jc w:val="center"/>
      </w:pPr>
      <w:r>
        <w:rPr>
          <w:sz w:val="20"/>
        </w:rPr>
        <w:t xml:space="preserve">ДЛЯ ОСУЩЕСТВЛЕНИЯ КОММЕРЧЕСКОЙ</w:t>
      </w:r>
    </w:p>
    <w:p>
      <w:pPr>
        <w:pStyle w:val="2"/>
        <w:jc w:val="center"/>
      </w:pPr>
      <w:r>
        <w:rPr>
          <w:sz w:val="20"/>
        </w:rPr>
        <w:t xml:space="preserve">(ПРОФЕССИОНАЛЬНОЙ)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1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color w:val="392c69"/>
              </w:rPr>
              <w:t xml:space="preserve"> Правительства РФ от 22.07.2013 N 614;</w:t>
            </w:r>
          </w:p>
          <w:p>
            <w:pPr>
              <w:pStyle w:val="0"/>
              <w:jc w:val="center"/>
            </w:pPr>
            <w:r>
              <w:rPr>
                <w:sz w:val="20"/>
                <w:color w:val="392c69"/>
              </w:rPr>
              <w:t xml:space="preserve">в ред. Постановлений Правительства РФ от 21.12.2018 </w:t>
            </w:r>
            <w:hyperlink w:history="0" r:id="rId1620"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21.12.2020 </w:t>
            </w:r>
            <w:hyperlink w:history="0" r:id="rId162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31.08.2023 </w:t>
            </w:r>
            <w:hyperlink w:history="0" r:id="rId162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bookmarkStart w:id="2131" w:name="P2131"/>
    <w:bookmarkEnd w:id="2131"/>
    <w:p>
      <w:pPr>
        <w:pStyle w:val="0"/>
        <w:spacing w:before="200" w:line-rule="auto"/>
        <w:ind w:firstLine="540"/>
        <w:jc w:val="both"/>
      </w:pPr>
      <w:r>
        <w:rPr>
          <w:sz w:val="20"/>
        </w:rPr>
        <w:t xml:space="preserve">2. Садоводческие или огороднические некоммерческие товарищества.</w:t>
      </w:r>
    </w:p>
    <w:p>
      <w:pPr>
        <w:pStyle w:val="0"/>
        <w:jc w:val="both"/>
      </w:pPr>
      <w:r>
        <w:rPr>
          <w:sz w:val="20"/>
        </w:rPr>
        <w:t xml:space="preserve">(п. 2 в ред. </w:t>
      </w:r>
      <w:hyperlink w:history="0" r:id="rId162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pPr>
        <w:pStyle w:val="0"/>
        <w:spacing w:before="200" w:line-rule="auto"/>
        <w:ind w:firstLine="540"/>
        <w:jc w:val="both"/>
      </w:pPr>
      <w:r>
        <w:rPr>
          <w:sz w:val="20"/>
        </w:rPr>
        <w:t xml:space="preserve">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bookmarkStart w:id="2135" w:name="P2135"/>
    <w:bookmarkEnd w:id="2135"/>
    <w:p>
      <w:pPr>
        <w:pStyle w:val="0"/>
        <w:spacing w:before="200" w:line-rule="auto"/>
        <w:ind w:firstLine="540"/>
        <w:jc w:val="both"/>
      </w:pPr>
      <w:r>
        <w:rPr>
          <w:sz w:val="20"/>
        </w:rPr>
        <w:t xml:space="preserve">5. Содержащиеся за счет прихожан религиозные организации.</w:t>
      </w:r>
    </w:p>
    <w:p>
      <w:pPr>
        <w:pStyle w:val="0"/>
        <w:spacing w:before="200" w:line-rule="auto"/>
        <w:ind w:firstLine="540"/>
        <w:jc w:val="both"/>
      </w:pPr>
      <w:r>
        <w:rPr>
          <w:sz w:val="20"/>
        </w:rPr>
        <w:t xml:space="preserve">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pStyle w:val="0"/>
        <w:jc w:val="both"/>
      </w:pPr>
      <w:r>
        <w:rPr>
          <w:sz w:val="20"/>
        </w:rPr>
        <w:t xml:space="preserve">(в ред. </w:t>
      </w:r>
      <w:hyperlink w:history="0" r:id="rId162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31.08.2023 N 1416)</w:t>
      </w:r>
    </w:p>
    <w:p>
      <w:pPr>
        <w:pStyle w:val="0"/>
        <w:spacing w:before="200" w:line-rule="auto"/>
        <w:ind w:firstLine="540"/>
        <w:jc w:val="both"/>
      </w:pPr>
      <w:r>
        <w:rPr>
          <w:sz w:val="20"/>
        </w:rPr>
        <w:t xml:space="preserve">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pPr>
        <w:pStyle w:val="0"/>
        <w:spacing w:before="200" w:line-rule="auto"/>
        <w:ind w:firstLine="540"/>
        <w:jc w:val="both"/>
      </w:pPr>
      <w:r>
        <w:rPr>
          <w:sz w:val="20"/>
        </w:rPr>
        <w:t xml:space="preserve">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pPr>
        <w:pStyle w:val="0"/>
        <w:jc w:val="both"/>
      </w:pPr>
      <w:r>
        <w:rPr>
          <w:sz w:val="20"/>
        </w:rPr>
        <w:t xml:space="preserve">(в ред. </w:t>
      </w:r>
      <w:hyperlink w:history="0" r:id="rId162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162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2</w:t>
        </w:r>
      </w:hyperlink>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151" w:name="P2151"/>
    <w:bookmarkEnd w:id="2151"/>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w:t>
      </w:r>
    </w:p>
    <w:p>
      <w:pPr>
        <w:pStyle w:val="2"/>
        <w:jc w:val="center"/>
      </w:pPr>
      <w:r>
        <w:rPr>
          <w:sz w:val="20"/>
        </w:rPr>
        <w:t xml:space="preserve">КОТОРЫХ УСТАНАВЛИВАЮТСЯ ДИФФЕРЕНЦИРОВАННЫЕ ТАРИФЫ НА УСЛУГИ</w:t>
      </w:r>
    </w:p>
    <w:p>
      <w:pPr>
        <w:pStyle w:val="2"/>
        <w:jc w:val="center"/>
      </w:pPr>
      <w:r>
        <w:rPr>
          <w:sz w:val="20"/>
        </w:rPr>
        <w:t xml:space="preserve">ПО ПЕРЕДАЧЕ ЭЛЕКТРИЧЕСКОЙ ЭНЕРГИИ ПО ЕДИНОЙ (НАЦИОНАЛЬНОЙ)</w:t>
      </w:r>
    </w:p>
    <w:p>
      <w:pPr>
        <w:pStyle w:val="2"/>
        <w:jc w:val="center"/>
      </w:pPr>
      <w:r>
        <w:rPr>
          <w:sz w:val="20"/>
        </w:rPr>
        <w:t xml:space="preserve">ЭЛЕКТРИЧЕСКОЙ СЕТИ</w:t>
      </w:r>
    </w:p>
    <w:p>
      <w:pPr>
        <w:pStyle w:val="0"/>
        <w:ind w:firstLine="540"/>
        <w:jc w:val="both"/>
      </w:pPr>
      <w:r>
        <w:rPr>
          <w:sz w:val="20"/>
        </w:rPr>
      </w:r>
    </w:p>
    <w:p>
      <w:pPr>
        <w:pStyle w:val="0"/>
        <w:ind w:firstLine="540"/>
        <w:jc w:val="both"/>
      </w:pPr>
      <w:r>
        <w:rPr>
          <w:sz w:val="20"/>
        </w:rPr>
        <w:t xml:space="preserve">1. Республика Дагестан</w:t>
      </w:r>
    </w:p>
    <w:p>
      <w:pPr>
        <w:pStyle w:val="0"/>
        <w:spacing w:before="200" w:line-rule="auto"/>
        <w:ind w:firstLine="540"/>
        <w:jc w:val="both"/>
      </w:pPr>
      <w:r>
        <w:rPr>
          <w:sz w:val="20"/>
        </w:rPr>
        <w:t xml:space="preserve">2. Республика Ингушетия</w:t>
      </w:r>
    </w:p>
    <w:p>
      <w:pPr>
        <w:pStyle w:val="0"/>
        <w:spacing w:before="200" w:line-rule="auto"/>
        <w:ind w:firstLine="540"/>
        <w:jc w:val="both"/>
      </w:pPr>
      <w:r>
        <w:rPr>
          <w:sz w:val="20"/>
        </w:rPr>
        <w:t xml:space="preserve">3. Кабардино-Балкарская Республика</w:t>
      </w:r>
    </w:p>
    <w:p>
      <w:pPr>
        <w:pStyle w:val="0"/>
        <w:spacing w:before="200" w:line-rule="auto"/>
        <w:ind w:firstLine="540"/>
        <w:jc w:val="both"/>
      </w:pPr>
      <w:r>
        <w:rPr>
          <w:sz w:val="20"/>
        </w:rPr>
        <w:t xml:space="preserve">4. Карачаево-Черкесская Республика</w:t>
      </w:r>
    </w:p>
    <w:p>
      <w:pPr>
        <w:pStyle w:val="0"/>
        <w:spacing w:before="200" w:line-rule="auto"/>
        <w:ind w:firstLine="540"/>
        <w:jc w:val="both"/>
      </w:pPr>
      <w:r>
        <w:rPr>
          <w:sz w:val="20"/>
        </w:rPr>
        <w:t xml:space="preserve">5. Республика Северная Осетия - Алания</w:t>
      </w:r>
    </w:p>
    <w:p>
      <w:pPr>
        <w:pStyle w:val="0"/>
        <w:spacing w:before="200" w:line-rule="auto"/>
        <w:ind w:firstLine="540"/>
        <w:jc w:val="both"/>
      </w:pPr>
      <w:r>
        <w:rPr>
          <w:sz w:val="20"/>
        </w:rPr>
        <w:t xml:space="preserve">6. Чеченская Республика</w:t>
      </w:r>
    </w:p>
    <w:p>
      <w:pPr>
        <w:pStyle w:val="0"/>
        <w:spacing w:before="200" w:line-rule="auto"/>
        <w:ind w:firstLine="540"/>
        <w:jc w:val="both"/>
      </w:pPr>
      <w:r>
        <w:rPr>
          <w:sz w:val="20"/>
        </w:rPr>
        <w:t xml:space="preserve">7. Ставропольский край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172" w:name="P2172"/>
    <w:bookmarkEnd w:id="2172"/>
    <w:p>
      <w:pPr>
        <w:pStyle w:val="2"/>
        <w:jc w:val="center"/>
      </w:pPr>
      <w:r>
        <w:rPr>
          <w:sz w:val="20"/>
        </w:rPr>
        <w:t xml:space="preserve">ТЕМПЫ</w:t>
      </w:r>
    </w:p>
    <w:p>
      <w:pPr>
        <w:pStyle w:val="2"/>
        <w:jc w:val="center"/>
      </w:pPr>
      <w:r>
        <w:rPr>
          <w:sz w:val="20"/>
        </w:rPr>
        <w:t xml:space="preserve">ПРИРОСТА УДЕЛЬНОЙ НА 1 КВТ·Ч ВЕЛИЧИНЫ СТОИМОСТИ</w:t>
      </w:r>
    </w:p>
    <w:p>
      <w:pPr>
        <w:pStyle w:val="2"/>
        <w:jc w:val="center"/>
      </w:pPr>
      <w:r>
        <w:rPr>
          <w:sz w:val="20"/>
        </w:rPr>
        <w:t xml:space="preserve">УСЛУГ ПО ПЕРЕДАЧЕ ЭЛЕКТРИЧЕСКОЙ ЭНЕРГИИ, ОКАЗЫВАЕМЫХ</w:t>
      </w:r>
    </w:p>
    <w:p>
      <w:pPr>
        <w:pStyle w:val="2"/>
        <w:jc w:val="center"/>
      </w:pPr>
      <w:r>
        <w:rPr>
          <w:sz w:val="20"/>
        </w:rPr>
        <w:t xml:space="preserve">ПОТРЕБИТЕЛЯМ, ЗА ИСКЛЮЧЕНИЕМ НАСЕЛЕНИЯ И ПРИРАВНЕННЫХ</w:t>
      </w:r>
    </w:p>
    <w:p>
      <w:pPr>
        <w:pStyle w:val="2"/>
        <w:jc w:val="center"/>
      </w:pPr>
      <w:r>
        <w:rPr>
          <w:sz w:val="20"/>
        </w:rPr>
        <w:t xml:space="preserve">К НЕМУ КАТЕГОРИЙ ПОТРЕБИТЕЛЕЙ, НА ТЕРРИТОРИЯХ ОТДЕЛЬНЫХ</w:t>
      </w:r>
    </w:p>
    <w:p>
      <w:pPr>
        <w:pStyle w:val="2"/>
        <w:jc w:val="center"/>
      </w:pPr>
      <w:r>
        <w:rPr>
          <w:sz w:val="20"/>
        </w:rPr>
        <w:t xml:space="preserve">ЧАСТЕЙ ЦЕНОВЫХ ЗОН ОПТОВОГО РЫНКА, ДЛЯ КОТОРЫХ</w:t>
      </w:r>
    </w:p>
    <w:p>
      <w:pPr>
        <w:pStyle w:val="2"/>
        <w:jc w:val="center"/>
      </w:pPr>
      <w:r>
        <w:rPr>
          <w:sz w:val="20"/>
        </w:rPr>
        <w:t xml:space="preserve">УСТАНАВЛИВАЮТСЯ ОСОБЕННОСТИ ФУНКЦИОНИРОВАНИЯ ОПТОВОГО</w:t>
      </w:r>
    </w:p>
    <w:p>
      <w:pPr>
        <w:pStyle w:val="2"/>
        <w:jc w:val="center"/>
      </w:pPr>
      <w:r>
        <w:rPr>
          <w:sz w:val="20"/>
        </w:rPr>
        <w:t xml:space="preserve">И РОЗНИЧНЫХ РЫНКОВ, УКАЗАННЫХ В ПРИЛОЖЕНИИ N 3</w:t>
      </w:r>
    </w:p>
    <w:p>
      <w:pPr>
        <w:pStyle w:val="2"/>
        <w:jc w:val="center"/>
      </w:pPr>
      <w:r>
        <w:rPr>
          <w:sz w:val="20"/>
        </w:rPr>
        <w:t xml:space="preserve">К ПРАВИЛАМ ОПТОВОГО РЫНКА ЭЛЕКТРИЧЕСКОЙ ЭНЕРГИИ</w:t>
      </w:r>
    </w:p>
    <w:p>
      <w:pPr>
        <w:pStyle w:val="2"/>
        <w:jc w:val="center"/>
      </w:pPr>
      <w:r>
        <w:rPr>
          <w:sz w:val="20"/>
        </w:rPr>
        <w:t xml:space="preserve">И МОЩНОСТИ, УТВЕРЖДЕННЫМ ПОСТАНОВЛЕНИЕМ</w:t>
      </w:r>
    </w:p>
    <w:p>
      <w:pPr>
        <w:pStyle w:val="2"/>
        <w:jc w:val="center"/>
      </w:pPr>
      <w:r>
        <w:rPr>
          <w:sz w:val="20"/>
        </w:rPr>
        <w:t xml:space="preserve">ПРАВИТЕЛЬСТВА РОССИЙСКОЙ ФЕДЕРАЦИИ</w:t>
      </w:r>
    </w:p>
    <w:p>
      <w:pPr>
        <w:pStyle w:val="2"/>
        <w:jc w:val="center"/>
      </w:pPr>
      <w:r>
        <w:rPr>
          <w:sz w:val="20"/>
        </w:rPr>
        <w:t xml:space="preserve">ОТ 27 ДЕКАБРЯ 2010 Г. N 1172 </w:t>
      </w:r>
      <w:hyperlink w:history="0" w:anchor="P2172" w:tooltip="ТЕМПЫ">
        <w:r>
          <w:rPr>
            <w:sz w:val="20"/>
            <w:color w:val="0000ff"/>
          </w:rPr>
          <w:t xml:space="preserve">&lt;*&gt;</w:t>
        </w:r>
      </w:hyperlink>
    </w:p>
    <w:p>
      <w:pPr>
        <w:pStyle w:val="0"/>
        <w:jc w:val="center"/>
      </w:pPr>
      <w:r>
        <w:rPr>
          <w:sz w:val="20"/>
        </w:rPr>
      </w:r>
    </w:p>
    <w:p>
      <w:pPr>
        <w:pStyle w:val="0"/>
        <w:ind w:firstLine="540"/>
        <w:jc w:val="both"/>
      </w:pPr>
      <w:r>
        <w:rPr>
          <w:sz w:val="20"/>
        </w:rPr>
        <w:t xml:space="preserve">Утратили силу. - </w:t>
      </w:r>
      <w:hyperlink w:history="0" r:id="rId1627" w:tooltip="Постановление Правительства РФ от 29.07.2023 N 1231 &quot;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29.07.2023 N 1231.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ind w:firstLine="540"/>
        <w:jc w:val="both"/>
      </w:pPr>
      <w:r>
        <w:rPr>
          <w:sz w:val="20"/>
        </w:rPr>
      </w:r>
    </w:p>
    <w:bookmarkStart w:id="2194" w:name="P2194"/>
    <w:bookmarkEnd w:id="2194"/>
    <w:p>
      <w:pPr>
        <w:pStyle w:val="2"/>
        <w:jc w:val="center"/>
      </w:pPr>
      <w:r>
        <w:rPr>
          <w:sz w:val="20"/>
        </w:rPr>
        <w:t xml:space="preserve">КРИТЕРИИ</w:t>
      </w:r>
    </w:p>
    <w:p>
      <w:pPr>
        <w:pStyle w:val="2"/>
        <w:jc w:val="center"/>
      </w:pPr>
      <w:r>
        <w:rPr>
          <w:sz w:val="20"/>
        </w:rPr>
        <w:t xml:space="preserve">ОТНЕСЕНИЯ ТЕРРИТОРИАЛЬНЫХ СЕТЕВЫХ ОРГАНИЗАЦИЙ К СЕТЕВЫМ</w:t>
      </w:r>
    </w:p>
    <w:p>
      <w:pPr>
        <w:pStyle w:val="2"/>
        <w:jc w:val="center"/>
      </w:pPr>
      <w:r>
        <w:rPr>
          <w:sz w:val="20"/>
        </w:rPr>
        <w:t xml:space="preserve">ОРГАНИЗАЦИЯМ, ОБСЛУЖИВАЮЩИМ ПРЕИМУЩЕСТВЕННО</w:t>
      </w:r>
    </w:p>
    <w:p>
      <w:pPr>
        <w:pStyle w:val="2"/>
        <w:jc w:val="center"/>
      </w:pPr>
      <w:r>
        <w:rPr>
          <w:sz w:val="20"/>
        </w:rPr>
        <w:t xml:space="preserve">ОДНОГО ПОТРЕБИТЕЛЯ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2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Постановлением</w:t>
              </w:r>
            </w:hyperlink>
            <w:r>
              <w:rPr>
                <w:sz w:val="20"/>
                <w:color w:val="392c69"/>
              </w:rPr>
              <w:t xml:space="preserve"> Правительства РФ от 07.03.2014 N 179;</w:t>
            </w:r>
          </w:p>
          <w:p>
            <w:pPr>
              <w:pStyle w:val="0"/>
              <w:jc w:val="center"/>
            </w:pPr>
            <w:r>
              <w:rPr>
                <w:sz w:val="20"/>
                <w:color w:val="392c69"/>
              </w:rPr>
              <w:t xml:space="preserve">в ред. Постановлений Правительства РФ от 07.07.2015 </w:t>
            </w:r>
            <w:hyperlink w:history="0" r:id="rId1629"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w:t>
            </w:r>
          </w:p>
          <w:p>
            <w:pPr>
              <w:pStyle w:val="0"/>
              <w:jc w:val="center"/>
            </w:pPr>
            <w:r>
              <w:rPr>
                <w:sz w:val="20"/>
                <w:color w:val="392c69"/>
              </w:rPr>
              <w:t xml:space="preserve">от 26.12.2017 </w:t>
            </w:r>
            <w:hyperlink w:history="0" r:id="rId1630"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color w:val="392c69"/>
              </w:rPr>
              <w:t xml:space="preserve">, от 31.08.2024 </w:t>
            </w:r>
            <w:hyperlink w:history="0" r:id="rId1631"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pPr>
        <w:pStyle w:val="0"/>
        <w:spacing w:before="200" w:line-rule="auto"/>
        <w:ind w:firstLine="540"/>
        <w:jc w:val="both"/>
      </w:pPr>
      <w:r>
        <w:rPr>
          <w:sz w:val="20"/>
        </w:rPr>
        <w:t xml:space="preserve">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pPr>
        <w:pStyle w:val="0"/>
        <w:jc w:val="both"/>
      </w:pPr>
      <w:r>
        <w:rPr>
          <w:sz w:val="20"/>
        </w:rPr>
        <w:t xml:space="preserve">(в ред. </w:t>
      </w:r>
      <w:hyperlink w:history="0" r:id="rId1632"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Постановления</w:t>
        </w:r>
      </w:hyperlink>
      <w:r>
        <w:rPr>
          <w:sz w:val="20"/>
        </w:rPr>
        <w:t xml:space="preserve"> Правительства РФ от 07.07.2015 N 680)</w:t>
      </w:r>
    </w:p>
    <w:p>
      <w:pPr>
        <w:pStyle w:val="0"/>
        <w:spacing w:before="200" w:line-rule="auto"/>
        <w:ind w:firstLine="540"/>
        <w:jc w:val="both"/>
      </w:pPr>
      <w:r>
        <w:rPr>
          <w:sz w:val="20"/>
        </w:rP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pPr>
        <w:pStyle w:val="0"/>
        <w:jc w:val="both"/>
      </w:pPr>
      <w:r>
        <w:rPr>
          <w:sz w:val="20"/>
        </w:rPr>
        <w:t xml:space="preserve">(в ред. Постановлений Правительства РФ от 07.07.2015 </w:t>
      </w:r>
      <w:hyperlink w:history="0" r:id="rId1633"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rPr>
        <w:t xml:space="preserve">, от 26.12.2017 </w:t>
      </w:r>
      <w:hyperlink w:history="0" r:id="rId1634"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N 1645</w:t>
        </w:r>
      </w:hyperlink>
      <w:r>
        <w:rPr>
          <w:sz w:val="20"/>
        </w:rPr>
        <w:t xml:space="preserve">)</w:t>
      </w:r>
    </w:p>
    <w:p>
      <w:pPr>
        <w:pStyle w:val="0"/>
        <w:spacing w:before="200" w:line-rule="auto"/>
        <w:ind w:firstLine="540"/>
        <w:jc w:val="both"/>
      </w:pPr>
      <w:r>
        <w:rPr>
          <w:sz w:val="20"/>
        </w:rP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pPr>
        <w:pStyle w:val="0"/>
        <w:jc w:val="both"/>
      </w:pPr>
      <w:r>
        <w:rPr>
          <w:sz w:val="20"/>
        </w:rPr>
        <w:t xml:space="preserve">(в ред. </w:t>
      </w:r>
      <w:hyperlink w:history="0" r:id="rId1635" w:tooltip="Постановление Правительства РФ от 26.12.2017 N 1645 &quot;О внесении изменений в приложение N 3 к Основам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26.12.2017 N 1645)</w:t>
      </w:r>
    </w:p>
    <w:p>
      <w:pPr>
        <w:pStyle w:val="0"/>
        <w:spacing w:before="200" w:line-rule="auto"/>
        <w:ind w:firstLine="540"/>
        <w:jc w:val="both"/>
      </w:pPr>
      <w:r>
        <w:rPr>
          <w:sz w:val="20"/>
        </w:rPr>
        <w:t xml:space="preserve">для такой сетевой организации устанавливалась цена (тариф) моносетевой организации, применявшаяся для расчетов за услуги по передаче электрической энергии в 2024 году.</w:t>
      </w:r>
    </w:p>
    <w:p>
      <w:pPr>
        <w:pStyle w:val="0"/>
        <w:jc w:val="both"/>
      </w:pPr>
      <w:r>
        <w:rPr>
          <w:sz w:val="20"/>
        </w:rPr>
        <w:t xml:space="preserve">(абзац введен </w:t>
      </w:r>
      <w:hyperlink w:history="0" r:id="rId163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right"/>
      </w:pPr>
      <w:r>
        <w:rPr>
          <w:sz w:val="20"/>
        </w:rPr>
      </w:r>
    </w:p>
    <w:bookmarkStart w:id="2222" w:name="P2222"/>
    <w:bookmarkEnd w:id="2222"/>
    <w:p>
      <w:pPr>
        <w:pStyle w:val="2"/>
        <w:jc w:val="center"/>
      </w:pPr>
      <w:r>
        <w:rPr>
          <w:sz w:val="20"/>
        </w:rPr>
        <w:t xml:space="preserve">КРИТЕРИИ</w:t>
      </w:r>
    </w:p>
    <w:p>
      <w:pPr>
        <w:pStyle w:val="2"/>
        <w:jc w:val="center"/>
      </w:pPr>
      <w:r>
        <w:rPr>
          <w:sz w:val="20"/>
        </w:rPr>
        <w:t xml:space="preserve">ОТНЕСЕНИЯ ТЕРРИТОРИАЛЬНОЙ СЕТЕВОЙ ОРГАНИЗАЦИИ К КРУПНЕЙШЕЙ</w:t>
      </w:r>
    </w:p>
    <w:p>
      <w:pPr>
        <w:pStyle w:val="2"/>
        <w:jc w:val="center"/>
      </w:pPr>
      <w:r>
        <w:rPr>
          <w:sz w:val="20"/>
        </w:rPr>
        <w:t xml:space="preserve">ТЕРРИТОРИАЛЬНОЙ СЕТЕВОЙ ОРГАНИЗАЦИИ В АДМИНИСТРАТИВНЫХ</w:t>
      </w:r>
    </w:p>
    <w:p>
      <w:pPr>
        <w:pStyle w:val="2"/>
        <w:jc w:val="center"/>
      </w:pPr>
      <w:r>
        <w:rPr>
          <w:sz w:val="20"/>
        </w:rPr>
        <w:t xml:space="preserve">ГРАНИЦАХ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3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color w:val="392c69"/>
              </w:rPr>
              <w:t xml:space="preserve"> Правительства РФ от 19.11.2024 N 1582)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229" w:name="P2229"/>
    <w:bookmarkEnd w:id="2229"/>
    <w:p>
      <w:pPr>
        <w:pStyle w:val="0"/>
        <w:ind w:firstLine="540"/>
        <w:jc w:val="both"/>
      </w:pPr>
      <w:r>
        <w:rPr>
          <w:sz w:val="20"/>
        </w:rPr>
        <w:t xml:space="preserve">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указанного года, расположенными и используемыми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w:t>
      </w:r>
    </w:p>
    <w:bookmarkStart w:id="2230" w:name="P2230"/>
    <w:bookmarkEnd w:id="2230"/>
    <w:p>
      <w:pPr>
        <w:pStyle w:val="0"/>
        <w:spacing w:before="200" w:line-rule="auto"/>
        <w:ind w:firstLine="540"/>
        <w:jc w:val="both"/>
      </w:pPr>
      <w:r>
        <w:rPr>
          <w:sz w:val="20"/>
        </w:rPr>
        <w:t xml:space="preserve">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номинальная мощность трансформаторных и иных подстанций,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bookmarkStart w:id="2231" w:name="P2231"/>
    <w:bookmarkEnd w:id="2231"/>
    <w:p>
      <w:pPr>
        <w:pStyle w:val="0"/>
        <w:spacing w:before="200" w:line-rule="auto"/>
        <w:ind w:firstLine="540"/>
        <w:jc w:val="both"/>
      </w:pPr>
      <w:r>
        <w:rPr>
          <w:sz w:val="20"/>
        </w:rPr>
        <w:t xml:space="preserve">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bookmarkStart w:id="2232" w:name="P2232"/>
    <w:bookmarkEnd w:id="2232"/>
    <w:p>
      <w:pPr>
        <w:pStyle w:val="0"/>
        <w:spacing w:before="200" w:line-rule="auto"/>
        <w:ind w:firstLine="540"/>
        <w:jc w:val="both"/>
      </w:pPr>
      <w:r>
        <w:rPr>
          <w:sz w:val="20"/>
        </w:rPr>
        <w:t xml:space="preserve">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w:t>
      </w:r>
    </w:p>
    <w:p>
      <w:pPr>
        <w:pStyle w:val="0"/>
        <w:spacing w:before="200" w:line-rule="auto"/>
        <w:ind w:firstLine="540"/>
        <w:jc w:val="both"/>
      </w:pPr>
      <w:r>
        <w:rPr>
          <w:sz w:val="20"/>
        </w:rPr>
        <w:t xml:space="preserve">линиями электропередачи (воздушными и (или) кабельными), сумма протяженностей которых по трассе является наибольшей по сравнению с суммой протяженностей по трассе линий электропередачи (воздушных и (или) кабельных), которыми владеет с соблюдением требований </w:t>
      </w:r>
      <w:hyperlink w:history="0" w:anchor="P2229" w:tooltip="К крупнейшей территориальной сетевой организации относится территориальная сетевая организация, не оказывающая услуги по передаче электрической энергии с использованием объектов электросетевого хозяйства, номинальный класс напряжения которых составляет 500 кВ, владеющая на праве собственности и (или) на ином законном основании в течение срока не менее 5 лет подряд, предшествующих году, в котором определяется крупнейшая территориальная сетевая организация, и на срок не менее 5 лет, исчисляемых с начала ук...">
        <w:r>
          <w:rPr>
            <w:sz w:val="20"/>
            <w:color w:val="0000ff"/>
          </w:rPr>
          <w:t xml:space="preserve">абзаца первого</w:t>
        </w:r>
      </w:hyperlink>
      <w:r>
        <w:rPr>
          <w:sz w:val="20"/>
        </w:rPr>
        <w:t xml:space="preserve"> настоящего документа каждая из территориальных сетевых организаций, соответствующих критериям, указанным в </w:t>
      </w:r>
      <w:hyperlink w:history="0" w:anchor="P2232" w:tooltip="линиями электропередачи (воздушными и (или) кабельными) не менее 2 проектных номинальных классов напряжения из следующих классов напряжения: 35 кВ; 1 - 20 кВ; ниже 1 кВ - трехфазных участков линий электропередачи;">
        <w:r>
          <w:rPr>
            <w:sz w:val="20"/>
            <w:color w:val="0000ff"/>
          </w:rPr>
          <w:t xml:space="preserve">абзаце четвертом</w:t>
        </w:r>
      </w:hyperlink>
      <w:r>
        <w:rPr>
          <w:sz w:val="20"/>
        </w:rPr>
        <w:t xml:space="preserve"> настоящего документа, </w:t>
      </w:r>
      <w:hyperlink w:history="0" r:id="rId1638"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использующая такие объекты для осуществления регулируемой деятельности в сфере оказания услуг по передаче электрической энергии в административных границах субъекта Российской Федерации (применяется только в случае, если определить крупнейшую территориальную сетевую организацию с применением критериев, указанных в </w:t>
      </w:r>
      <w:hyperlink w:history="0" w:anchor="P2230" w:tooltip="трансформаторными и иными подстанциями с установленными силовыми трансформаторами (автотрансформаторами), значение суммы номинальных мощностей которых является наибольшей из сумм номинальных мощностей трансформаторных и иных подстанций, которые принадлежат любой из территориальных сетевых организаций на праве собственности или на ином законном основании, использующих их для осуществления регулируемой деятельности в сфере оказания услуг по передаче электрической энергии в административных границах субъект...">
        <w:r>
          <w:rPr>
            <w:sz w:val="20"/>
            <w:color w:val="0000ff"/>
          </w:rPr>
          <w:t xml:space="preserve">абзацах втором</w:t>
        </w:r>
      </w:hyperlink>
      <w:r>
        <w:rPr>
          <w:sz w:val="20"/>
        </w:rPr>
        <w:t xml:space="preserve"> и </w:t>
      </w:r>
      <w:hyperlink w:history="0" w:anchor="P2231" w:tooltip="линиями электропередачи (воздушными и (или) кабельными) проектным классом напряжением 110 кВ и выше, сумма протяженностей которых по трассе является наибольшей из сумм протяженностей по трассе по отношению к тем линиям электропередачи (воздушным и (или) кабельным) с аналогичным классом напряжения, которые принадлежат любой из территориальных сетевых организаций, использующих их для осуществления регулируемой деятельности в сфере оказания услуг по передаче электрической энергии в административных границах...">
        <w:r>
          <w:rPr>
            <w:sz w:val="20"/>
            <w:color w:val="0000ff"/>
          </w:rPr>
          <w:t xml:space="preserve">третьем</w:t>
        </w:r>
      </w:hyperlink>
      <w:r>
        <w:rPr>
          <w:sz w:val="20"/>
        </w:rPr>
        <w:t xml:space="preserve"> настоящего документа, невозможно, при этом не учитывается протяженность линий (воздушных и (или) кабельных), которые одновременно используются территориальными сетевыми организациями для удовлетворения собственных нужд, не связанных с использованием данных объектов для осуществления регулируемой деятельности в указанной сфере).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244" w:name="P2244"/>
    <w:bookmarkEnd w:id="2244"/>
    <w:p>
      <w:pPr>
        <w:pStyle w:val="2"/>
        <w:jc w:val="center"/>
      </w:pPr>
      <w:r>
        <w:rPr>
          <w:sz w:val="20"/>
        </w:rPr>
        <w:t xml:space="preserve">ПЕРЕЧЕНЬ</w:t>
      </w:r>
    </w:p>
    <w:p>
      <w:pPr>
        <w:pStyle w:val="2"/>
        <w:jc w:val="center"/>
      </w:pPr>
      <w:r>
        <w:rPr>
          <w:sz w:val="20"/>
        </w:rPr>
        <w:t xml:space="preserve">СУБЪЕКТОВ РОССИЙСКОЙ ФЕДЕРАЦИИ, НА ТЕРРИТОРИИ КОТОРЫХ</w:t>
      </w:r>
    </w:p>
    <w:p>
      <w:pPr>
        <w:pStyle w:val="2"/>
        <w:jc w:val="center"/>
      </w:pPr>
      <w:r>
        <w:rPr>
          <w:sz w:val="20"/>
        </w:rPr>
        <w:t xml:space="preserve">С 1 ЯНВАРЯ 2014 Г. ПРИМЕНЯЕТСЯ УРОВЕНЬ НАПРЯЖЕНИЯ (ВН1)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3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
        <w:gridCol w:w="6041"/>
        <w:gridCol w:w="2289"/>
      </w:tblGrid>
      <w:tr>
        <w:tblPrEx>
          <w:tblBorders>
            <w:insideH w:val="single" w:sz="4"/>
          </w:tblBorders>
        </w:tblPrEx>
        <w:tc>
          <w:tcPr>
            <w:tcW w:w="646" w:type="dxa"/>
            <w:tcBorders>
              <w:top w:val="single" w:sz="4"/>
              <w:left w:val="nil"/>
              <w:bottom w:val="single" w:sz="4"/>
              <w:right w:val="nil"/>
            </w:tcBorders>
          </w:tcPr>
          <w:p>
            <w:pPr>
              <w:pStyle w:val="0"/>
              <w:jc w:val="center"/>
            </w:pPr>
            <w:r>
              <w:rPr>
                <w:sz w:val="20"/>
              </w:rPr>
            </w:r>
          </w:p>
        </w:tc>
        <w:tc>
          <w:tcPr>
            <w:tcW w:w="6041"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289" w:type="dxa"/>
            <w:tcBorders>
              <w:top w:val="single" w:sz="4"/>
              <w:left w:val="single" w:sz="4"/>
              <w:bottom w:val="single" w:sz="4"/>
              <w:right w:val="nil"/>
            </w:tcBorders>
          </w:tcPr>
          <w:p>
            <w:pPr>
              <w:pStyle w:val="0"/>
              <w:jc w:val="center"/>
            </w:pPr>
            <w:r>
              <w:rPr>
                <w:sz w:val="20"/>
              </w:rPr>
              <w:t xml:space="preserve">Срок применения</w:t>
            </w:r>
          </w:p>
        </w:tc>
      </w:tr>
      <w:tr>
        <w:tc>
          <w:tcPr>
            <w:tcW w:w="646" w:type="dxa"/>
            <w:tcBorders>
              <w:top w:val="single" w:sz="4"/>
              <w:left w:val="nil"/>
              <w:bottom w:val="nil"/>
              <w:right w:val="nil"/>
            </w:tcBorders>
          </w:tcPr>
          <w:p>
            <w:pPr>
              <w:pStyle w:val="0"/>
              <w:jc w:val="center"/>
            </w:pPr>
            <w:r>
              <w:rPr>
                <w:sz w:val="20"/>
              </w:rPr>
              <w:t xml:space="preserve">1.</w:t>
            </w:r>
          </w:p>
        </w:tc>
        <w:tc>
          <w:tcPr>
            <w:tcW w:w="6041" w:type="dxa"/>
            <w:tcBorders>
              <w:top w:val="single" w:sz="4"/>
              <w:left w:val="nil"/>
              <w:bottom w:val="nil"/>
              <w:right w:val="nil"/>
            </w:tcBorders>
          </w:tcPr>
          <w:p>
            <w:pPr>
              <w:pStyle w:val="0"/>
            </w:pPr>
            <w:r>
              <w:rPr>
                <w:sz w:val="20"/>
              </w:rPr>
              <w:t xml:space="preserve">Республика Бурятия</w:t>
            </w:r>
          </w:p>
        </w:tc>
        <w:tc>
          <w:tcPr>
            <w:tcW w:w="2289" w:type="dxa"/>
            <w:tcBorders>
              <w:top w:val="single" w:sz="4"/>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2.</w:t>
            </w:r>
          </w:p>
        </w:tc>
        <w:tc>
          <w:tcPr>
            <w:tcW w:w="6041" w:type="dxa"/>
            <w:tcBorders>
              <w:top w:val="nil"/>
              <w:left w:val="nil"/>
              <w:bottom w:val="nil"/>
              <w:right w:val="nil"/>
            </w:tcBorders>
          </w:tcPr>
          <w:p>
            <w:pPr>
              <w:pStyle w:val="0"/>
            </w:pPr>
            <w:r>
              <w:rPr>
                <w:sz w:val="20"/>
              </w:rPr>
              <w:t xml:space="preserve">Республика Карелия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3.</w:t>
            </w:r>
          </w:p>
        </w:tc>
        <w:tc>
          <w:tcPr>
            <w:tcW w:w="6041" w:type="dxa"/>
            <w:tcBorders>
              <w:top w:val="nil"/>
              <w:left w:val="nil"/>
              <w:bottom w:val="nil"/>
              <w:right w:val="nil"/>
            </w:tcBorders>
          </w:tcPr>
          <w:p>
            <w:pPr>
              <w:pStyle w:val="0"/>
            </w:pPr>
            <w:r>
              <w:rPr>
                <w:sz w:val="20"/>
              </w:rPr>
              <w:t xml:space="preserve">Республика Марий Эл</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4.</w:t>
            </w:r>
          </w:p>
        </w:tc>
        <w:tc>
          <w:tcPr>
            <w:tcW w:w="6041" w:type="dxa"/>
            <w:tcBorders>
              <w:top w:val="nil"/>
              <w:left w:val="nil"/>
              <w:bottom w:val="nil"/>
              <w:right w:val="nil"/>
            </w:tcBorders>
          </w:tcPr>
          <w:p>
            <w:pPr>
              <w:pStyle w:val="0"/>
            </w:pPr>
            <w:r>
              <w:rPr>
                <w:sz w:val="20"/>
              </w:rPr>
              <w:t xml:space="preserve">Республика Хакасия</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5.</w:t>
            </w:r>
          </w:p>
        </w:tc>
        <w:tc>
          <w:tcPr>
            <w:tcW w:w="6041" w:type="dxa"/>
            <w:tcBorders>
              <w:top w:val="nil"/>
              <w:left w:val="nil"/>
              <w:bottom w:val="nil"/>
              <w:right w:val="nil"/>
            </w:tcBorders>
          </w:tcPr>
          <w:p>
            <w:pPr>
              <w:pStyle w:val="0"/>
            </w:pPr>
            <w:r>
              <w:rPr>
                <w:sz w:val="20"/>
              </w:rPr>
              <w:t xml:space="preserve">Забайкальский край</w:t>
            </w:r>
          </w:p>
        </w:tc>
        <w:tc>
          <w:tcPr>
            <w:tcW w:w="2289" w:type="dxa"/>
            <w:tcBorders>
              <w:top w:val="nil"/>
              <w:left w:val="nil"/>
              <w:bottom w:val="nil"/>
              <w:right w:val="nil"/>
            </w:tcBorders>
          </w:tcPr>
          <w:p>
            <w:pPr>
              <w:pStyle w:val="0"/>
              <w:jc w:val="center"/>
            </w:pPr>
            <w:r>
              <w:rPr>
                <w:sz w:val="20"/>
              </w:rPr>
              <w:t xml:space="preserve">до 1 июля 2029 г.</w:t>
            </w:r>
          </w:p>
        </w:tc>
      </w:tr>
      <w:tr>
        <w:tc>
          <w:tcPr>
            <w:tcW w:w="646" w:type="dxa"/>
            <w:tcBorders>
              <w:top w:val="nil"/>
              <w:left w:val="nil"/>
              <w:bottom w:val="nil"/>
              <w:right w:val="nil"/>
            </w:tcBorders>
          </w:tcPr>
          <w:p>
            <w:pPr>
              <w:pStyle w:val="0"/>
              <w:jc w:val="center"/>
            </w:pPr>
            <w:r>
              <w:rPr>
                <w:sz w:val="20"/>
              </w:rPr>
              <w:t xml:space="preserve">6.</w:t>
            </w:r>
          </w:p>
        </w:tc>
        <w:tc>
          <w:tcPr>
            <w:tcW w:w="6041" w:type="dxa"/>
            <w:tcBorders>
              <w:top w:val="nil"/>
              <w:left w:val="nil"/>
              <w:bottom w:val="nil"/>
              <w:right w:val="nil"/>
            </w:tcBorders>
          </w:tcPr>
          <w:p>
            <w:pPr>
              <w:pStyle w:val="0"/>
            </w:pPr>
            <w:r>
              <w:rPr>
                <w:sz w:val="20"/>
              </w:rPr>
              <w:t xml:space="preserve">Белгородская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7.</w:t>
            </w:r>
          </w:p>
        </w:tc>
        <w:tc>
          <w:tcPr>
            <w:tcW w:w="6041" w:type="dxa"/>
            <w:tcBorders>
              <w:top w:val="nil"/>
              <w:left w:val="nil"/>
              <w:bottom w:val="nil"/>
              <w:right w:val="nil"/>
            </w:tcBorders>
          </w:tcPr>
          <w:p>
            <w:pPr>
              <w:pStyle w:val="0"/>
            </w:pPr>
            <w:r>
              <w:rPr>
                <w:sz w:val="20"/>
              </w:rPr>
              <w:t xml:space="preserve">Волгоградская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8.</w:t>
            </w:r>
          </w:p>
        </w:tc>
        <w:tc>
          <w:tcPr>
            <w:tcW w:w="6041" w:type="dxa"/>
            <w:tcBorders>
              <w:top w:val="nil"/>
              <w:left w:val="nil"/>
              <w:bottom w:val="nil"/>
              <w:right w:val="nil"/>
            </w:tcBorders>
          </w:tcPr>
          <w:p>
            <w:pPr>
              <w:pStyle w:val="0"/>
            </w:pPr>
            <w:r>
              <w:rPr>
                <w:sz w:val="20"/>
              </w:rPr>
              <w:t xml:space="preserve">Вологодская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9.</w:t>
            </w:r>
          </w:p>
        </w:tc>
        <w:tc>
          <w:tcPr>
            <w:tcW w:w="6041" w:type="dxa"/>
            <w:tcBorders>
              <w:top w:val="nil"/>
              <w:left w:val="nil"/>
              <w:bottom w:val="nil"/>
              <w:right w:val="nil"/>
            </w:tcBorders>
          </w:tcPr>
          <w:p>
            <w:pPr>
              <w:pStyle w:val="0"/>
            </w:pPr>
            <w:r>
              <w:rPr>
                <w:sz w:val="20"/>
              </w:rPr>
              <w:t xml:space="preserve">Курская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10.</w:t>
            </w:r>
          </w:p>
        </w:tc>
        <w:tc>
          <w:tcPr>
            <w:tcW w:w="6041" w:type="dxa"/>
            <w:tcBorders>
              <w:top w:val="nil"/>
              <w:left w:val="nil"/>
              <w:bottom w:val="nil"/>
              <w:right w:val="nil"/>
            </w:tcBorders>
          </w:tcPr>
          <w:p>
            <w:pPr>
              <w:pStyle w:val="0"/>
            </w:pPr>
            <w:r>
              <w:rPr>
                <w:sz w:val="20"/>
              </w:rPr>
              <w:t xml:space="preserve">Липецкая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11.</w:t>
            </w:r>
          </w:p>
        </w:tc>
        <w:tc>
          <w:tcPr>
            <w:tcW w:w="6041" w:type="dxa"/>
            <w:tcBorders>
              <w:top w:val="nil"/>
              <w:left w:val="nil"/>
              <w:bottom w:val="nil"/>
              <w:right w:val="nil"/>
            </w:tcBorders>
          </w:tcPr>
          <w:p>
            <w:pPr>
              <w:pStyle w:val="0"/>
            </w:pPr>
            <w:r>
              <w:rPr>
                <w:sz w:val="20"/>
              </w:rPr>
              <w:t xml:space="preserve">Нижегородская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12.</w:t>
            </w:r>
          </w:p>
        </w:tc>
        <w:tc>
          <w:tcPr>
            <w:tcW w:w="6041" w:type="dxa"/>
            <w:tcBorders>
              <w:top w:val="nil"/>
              <w:left w:val="nil"/>
              <w:bottom w:val="nil"/>
              <w:right w:val="nil"/>
            </w:tcBorders>
          </w:tcPr>
          <w:p>
            <w:pPr>
              <w:pStyle w:val="0"/>
            </w:pPr>
            <w:r>
              <w:rPr>
                <w:sz w:val="20"/>
              </w:rPr>
              <w:t xml:space="preserve">Ростовская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13.</w:t>
            </w:r>
          </w:p>
        </w:tc>
        <w:tc>
          <w:tcPr>
            <w:tcW w:w="6041" w:type="dxa"/>
            <w:tcBorders>
              <w:top w:val="nil"/>
              <w:left w:val="nil"/>
              <w:bottom w:val="nil"/>
              <w:right w:val="nil"/>
            </w:tcBorders>
          </w:tcPr>
          <w:p>
            <w:pPr>
              <w:pStyle w:val="0"/>
            </w:pPr>
            <w:r>
              <w:rPr>
                <w:sz w:val="20"/>
              </w:rPr>
              <w:t xml:space="preserve">Тамбовская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14.</w:t>
            </w:r>
          </w:p>
        </w:tc>
        <w:tc>
          <w:tcPr>
            <w:tcW w:w="6041" w:type="dxa"/>
            <w:tcBorders>
              <w:top w:val="nil"/>
              <w:left w:val="nil"/>
              <w:bottom w:val="nil"/>
              <w:right w:val="nil"/>
            </w:tcBorders>
          </w:tcPr>
          <w:p>
            <w:pPr>
              <w:pStyle w:val="0"/>
            </w:pPr>
            <w:r>
              <w:rPr>
                <w:sz w:val="20"/>
              </w:rPr>
              <w:t xml:space="preserve">Томская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15.</w:t>
            </w:r>
          </w:p>
        </w:tc>
        <w:tc>
          <w:tcPr>
            <w:tcW w:w="6041" w:type="dxa"/>
            <w:tcBorders>
              <w:top w:val="nil"/>
              <w:left w:val="nil"/>
              <w:bottom w:val="nil"/>
              <w:right w:val="nil"/>
            </w:tcBorders>
          </w:tcPr>
          <w:p>
            <w:pPr>
              <w:pStyle w:val="0"/>
            </w:pPr>
            <w:r>
              <w:rPr>
                <w:sz w:val="20"/>
              </w:rPr>
              <w:t xml:space="preserve">Тюменская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16.</w:t>
            </w:r>
          </w:p>
        </w:tc>
        <w:tc>
          <w:tcPr>
            <w:tcW w:w="6041" w:type="dxa"/>
            <w:tcBorders>
              <w:top w:val="nil"/>
              <w:left w:val="nil"/>
              <w:bottom w:val="nil"/>
              <w:right w:val="nil"/>
            </w:tcBorders>
          </w:tcPr>
          <w:p>
            <w:pPr>
              <w:pStyle w:val="0"/>
            </w:pPr>
            <w:r>
              <w:rPr>
                <w:sz w:val="20"/>
              </w:rPr>
              <w:t xml:space="preserve">Челябинская область</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nil"/>
              <w:right w:val="nil"/>
            </w:tcBorders>
          </w:tcPr>
          <w:p>
            <w:pPr>
              <w:pStyle w:val="0"/>
              <w:jc w:val="center"/>
            </w:pPr>
            <w:r>
              <w:rPr>
                <w:sz w:val="20"/>
              </w:rPr>
              <w:t xml:space="preserve">17.</w:t>
            </w:r>
          </w:p>
        </w:tc>
        <w:tc>
          <w:tcPr>
            <w:tcW w:w="6041" w:type="dxa"/>
            <w:tcBorders>
              <w:top w:val="nil"/>
              <w:left w:val="nil"/>
              <w:bottom w:val="nil"/>
              <w:right w:val="nil"/>
            </w:tcBorders>
          </w:tcPr>
          <w:p>
            <w:pPr>
              <w:pStyle w:val="0"/>
            </w:pPr>
            <w:r>
              <w:rPr>
                <w:sz w:val="20"/>
              </w:rPr>
              <w:t xml:space="preserve">Ханты-Мансийский автономный округ - Югра</w:t>
            </w:r>
          </w:p>
        </w:tc>
        <w:tc>
          <w:tcPr>
            <w:tcW w:w="2289" w:type="dxa"/>
            <w:tcBorders>
              <w:top w:val="nil"/>
              <w:left w:val="nil"/>
              <w:bottom w:val="nil"/>
              <w:right w:val="nil"/>
            </w:tcBorders>
          </w:tcPr>
          <w:p>
            <w:pPr>
              <w:pStyle w:val="0"/>
              <w:jc w:val="center"/>
            </w:pPr>
            <w:r>
              <w:rPr>
                <w:sz w:val="20"/>
              </w:rPr>
              <w:t xml:space="preserve">до 1 июля 2017 г.</w:t>
            </w:r>
          </w:p>
        </w:tc>
      </w:tr>
      <w:tr>
        <w:tc>
          <w:tcPr>
            <w:tcW w:w="646" w:type="dxa"/>
            <w:tcBorders>
              <w:top w:val="nil"/>
              <w:left w:val="nil"/>
              <w:bottom w:val="single" w:sz="4"/>
              <w:right w:val="nil"/>
            </w:tcBorders>
          </w:tcPr>
          <w:p>
            <w:pPr>
              <w:pStyle w:val="0"/>
              <w:jc w:val="center"/>
            </w:pPr>
            <w:r>
              <w:rPr>
                <w:sz w:val="20"/>
              </w:rPr>
              <w:t xml:space="preserve">18.</w:t>
            </w:r>
          </w:p>
        </w:tc>
        <w:tc>
          <w:tcPr>
            <w:tcW w:w="6041" w:type="dxa"/>
            <w:tcBorders>
              <w:top w:val="nil"/>
              <w:left w:val="nil"/>
              <w:bottom w:val="single" w:sz="4"/>
              <w:right w:val="nil"/>
            </w:tcBorders>
          </w:tcPr>
          <w:p>
            <w:pPr>
              <w:pStyle w:val="0"/>
            </w:pPr>
            <w:r>
              <w:rPr>
                <w:sz w:val="20"/>
              </w:rPr>
              <w:t xml:space="preserve">Ямало-Ненецкий автономный округ</w:t>
            </w:r>
          </w:p>
        </w:tc>
        <w:tc>
          <w:tcPr>
            <w:tcW w:w="2289" w:type="dxa"/>
            <w:tcBorders>
              <w:top w:val="nil"/>
              <w:left w:val="nil"/>
              <w:bottom w:val="single" w:sz="4"/>
              <w:right w:val="nil"/>
            </w:tcBorders>
          </w:tcPr>
          <w:p>
            <w:pPr>
              <w:pStyle w:val="0"/>
              <w:jc w:val="center"/>
            </w:pPr>
            <w:r>
              <w:rPr>
                <w:sz w:val="20"/>
              </w:rPr>
              <w:t xml:space="preserve">до 1 июля 2017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317" w:name="P2317"/>
    <w:bookmarkEnd w:id="2317"/>
    <w:p>
      <w:pPr>
        <w:pStyle w:val="2"/>
        <w:jc w:val="center"/>
      </w:pPr>
      <w:r>
        <w:rPr>
          <w:sz w:val="20"/>
        </w:rPr>
        <w:t xml:space="preserve">СТАВКА ПЕРЕКРЕСТНОГО СУБСИДИРОВАНИЯ В 2014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4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color w:val="392c69"/>
              </w:rPr>
              <w:t xml:space="preserve"> Правительства РФ от 31.07.2014 N 750)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93"/>
        <w:gridCol w:w="5900"/>
        <w:gridCol w:w="2483"/>
      </w:tblGrid>
      <w:tr>
        <w:tblPrEx>
          <w:tblBorders>
            <w:insideH w:val="single" w:sz="4"/>
          </w:tblBorders>
        </w:tblPrEx>
        <w:tc>
          <w:tcPr>
            <w:tcW w:w="593" w:type="dxa"/>
            <w:tcBorders>
              <w:top w:val="single" w:sz="4"/>
              <w:left w:val="nil"/>
              <w:bottom w:val="single" w:sz="4"/>
              <w:right w:val="nil"/>
            </w:tcBorders>
          </w:tcPr>
          <w:p>
            <w:pPr>
              <w:pStyle w:val="0"/>
              <w:jc w:val="center"/>
            </w:pPr>
            <w:r>
              <w:rPr>
                <w:sz w:val="20"/>
              </w:rPr>
            </w:r>
          </w:p>
        </w:tc>
        <w:tc>
          <w:tcPr>
            <w:tcW w:w="5900" w:type="dxa"/>
            <w:tcBorders>
              <w:top w:val="single" w:sz="4"/>
              <w:left w:val="nil"/>
              <w:bottom w:val="single" w:sz="4"/>
              <w:right w:val="single" w:sz="4"/>
            </w:tcBorders>
          </w:tcPr>
          <w:p>
            <w:pPr>
              <w:pStyle w:val="0"/>
              <w:jc w:val="center"/>
            </w:pPr>
            <w:r>
              <w:rPr>
                <w:sz w:val="20"/>
              </w:rPr>
              <w:t xml:space="preserve">Субъект Российской Федерации</w:t>
            </w:r>
          </w:p>
        </w:tc>
        <w:tc>
          <w:tcPr>
            <w:tcW w:w="2483" w:type="dxa"/>
            <w:tcBorders>
              <w:top w:val="single" w:sz="4"/>
              <w:left w:val="single" w:sz="4"/>
              <w:bottom w:val="single" w:sz="4"/>
              <w:right w:val="nil"/>
            </w:tcBorders>
          </w:tcPr>
          <w:p>
            <w:pPr>
              <w:pStyle w:val="0"/>
              <w:jc w:val="center"/>
            </w:pPr>
            <w:r>
              <w:rPr>
                <w:sz w:val="20"/>
              </w:rPr>
              <w:t xml:space="preserve">Ставка перекрестного субсидирования (рублей за тысячу киловатт-часов)</w:t>
            </w:r>
          </w:p>
        </w:tc>
      </w:tr>
      <w:tr>
        <w:tc>
          <w:tcPr>
            <w:tcW w:w="593" w:type="dxa"/>
            <w:tcBorders>
              <w:top w:val="single" w:sz="4"/>
              <w:left w:val="nil"/>
              <w:bottom w:val="nil"/>
              <w:right w:val="nil"/>
            </w:tcBorders>
          </w:tcPr>
          <w:p>
            <w:pPr>
              <w:pStyle w:val="0"/>
              <w:jc w:val="center"/>
            </w:pPr>
            <w:r>
              <w:rPr>
                <w:sz w:val="20"/>
              </w:rPr>
              <w:t xml:space="preserve">1.</w:t>
            </w:r>
          </w:p>
        </w:tc>
        <w:tc>
          <w:tcPr>
            <w:tcW w:w="5900" w:type="dxa"/>
            <w:tcBorders>
              <w:top w:val="single" w:sz="4"/>
              <w:left w:val="nil"/>
              <w:bottom w:val="nil"/>
              <w:right w:val="nil"/>
            </w:tcBorders>
          </w:tcPr>
          <w:p>
            <w:pPr>
              <w:pStyle w:val="0"/>
            </w:pPr>
            <w:r>
              <w:rPr>
                <w:sz w:val="20"/>
              </w:rPr>
              <w:t xml:space="preserve">Республика Бурятия</w:t>
            </w:r>
          </w:p>
        </w:tc>
        <w:tc>
          <w:tcPr>
            <w:tcW w:w="2483" w:type="dxa"/>
            <w:tcBorders>
              <w:top w:val="single" w:sz="4"/>
              <w:left w:val="nil"/>
              <w:bottom w:val="nil"/>
              <w:right w:val="nil"/>
            </w:tcBorders>
          </w:tcPr>
          <w:p>
            <w:pPr>
              <w:pStyle w:val="0"/>
              <w:jc w:val="center"/>
            </w:pPr>
            <w:r>
              <w:rPr>
                <w:sz w:val="20"/>
              </w:rPr>
              <w:t xml:space="preserve">550</w:t>
            </w:r>
          </w:p>
        </w:tc>
      </w:tr>
      <w:tr>
        <w:tc>
          <w:tcPr>
            <w:tcW w:w="593" w:type="dxa"/>
            <w:tcBorders>
              <w:top w:val="nil"/>
              <w:left w:val="nil"/>
              <w:bottom w:val="nil"/>
              <w:right w:val="nil"/>
            </w:tcBorders>
          </w:tcPr>
          <w:p>
            <w:pPr>
              <w:pStyle w:val="0"/>
              <w:jc w:val="center"/>
            </w:pPr>
            <w:r>
              <w:rPr>
                <w:sz w:val="20"/>
              </w:rPr>
              <w:t xml:space="preserve">2.</w:t>
            </w:r>
          </w:p>
        </w:tc>
        <w:tc>
          <w:tcPr>
            <w:tcW w:w="5900" w:type="dxa"/>
            <w:tcBorders>
              <w:top w:val="nil"/>
              <w:left w:val="nil"/>
              <w:bottom w:val="nil"/>
              <w:right w:val="nil"/>
            </w:tcBorders>
          </w:tcPr>
          <w:p>
            <w:pPr>
              <w:pStyle w:val="0"/>
            </w:pPr>
            <w:r>
              <w:rPr>
                <w:sz w:val="20"/>
              </w:rPr>
              <w:t xml:space="preserve">Республика Карелия</w:t>
            </w:r>
          </w:p>
        </w:tc>
        <w:tc>
          <w:tcPr>
            <w:tcW w:w="2483" w:type="dxa"/>
            <w:tcBorders>
              <w:top w:val="nil"/>
              <w:left w:val="nil"/>
              <w:bottom w:val="nil"/>
              <w:right w:val="nil"/>
            </w:tcBorders>
          </w:tcPr>
          <w:p>
            <w:pPr>
              <w:pStyle w:val="0"/>
              <w:jc w:val="center"/>
            </w:pPr>
            <w:r>
              <w:rPr>
                <w:sz w:val="20"/>
              </w:rPr>
              <w:t xml:space="preserve">302</w:t>
            </w:r>
          </w:p>
        </w:tc>
      </w:tr>
      <w:tr>
        <w:tc>
          <w:tcPr>
            <w:tcW w:w="593" w:type="dxa"/>
            <w:tcBorders>
              <w:top w:val="nil"/>
              <w:left w:val="nil"/>
              <w:bottom w:val="nil"/>
              <w:right w:val="nil"/>
            </w:tcBorders>
          </w:tcPr>
          <w:p>
            <w:pPr>
              <w:pStyle w:val="0"/>
              <w:jc w:val="center"/>
            </w:pPr>
            <w:r>
              <w:rPr>
                <w:sz w:val="20"/>
              </w:rPr>
              <w:t xml:space="preserve">3.</w:t>
            </w:r>
          </w:p>
        </w:tc>
        <w:tc>
          <w:tcPr>
            <w:tcW w:w="5900" w:type="dxa"/>
            <w:tcBorders>
              <w:top w:val="nil"/>
              <w:left w:val="nil"/>
              <w:bottom w:val="nil"/>
              <w:right w:val="nil"/>
            </w:tcBorders>
          </w:tcPr>
          <w:p>
            <w:pPr>
              <w:pStyle w:val="0"/>
            </w:pPr>
            <w:r>
              <w:rPr>
                <w:sz w:val="20"/>
              </w:rPr>
              <w:t xml:space="preserve">Республика Марий Эл</w:t>
            </w:r>
          </w:p>
        </w:tc>
        <w:tc>
          <w:tcPr>
            <w:tcW w:w="2483" w:type="dxa"/>
            <w:tcBorders>
              <w:top w:val="nil"/>
              <w:left w:val="nil"/>
              <w:bottom w:val="nil"/>
              <w:right w:val="nil"/>
            </w:tcBorders>
          </w:tcPr>
          <w:p>
            <w:pPr>
              <w:pStyle w:val="0"/>
              <w:jc w:val="center"/>
            </w:pPr>
            <w:r>
              <w:rPr>
                <w:sz w:val="20"/>
              </w:rPr>
              <w:t xml:space="preserve">555</w:t>
            </w:r>
          </w:p>
        </w:tc>
      </w:tr>
      <w:tr>
        <w:tc>
          <w:tcPr>
            <w:tcW w:w="593" w:type="dxa"/>
            <w:tcBorders>
              <w:top w:val="nil"/>
              <w:left w:val="nil"/>
              <w:bottom w:val="nil"/>
              <w:right w:val="nil"/>
            </w:tcBorders>
          </w:tcPr>
          <w:p>
            <w:pPr>
              <w:pStyle w:val="0"/>
              <w:jc w:val="center"/>
            </w:pPr>
            <w:r>
              <w:rPr>
                <w:sz w:val="20"/>
              </w:rPr>
              <w:t xml:space="preserve">4.</w:t>
            </w:r>
          </w:p>
        </w:tc>
        <w:tc>
          <w:tcPr>
            <w:tcW w:w="5900" w:type="dxa"/>
            <w:tcBorders>
              <w:top w:val="nil"/>
              <w:left w:val="nil"/>
              <w:bottom w:val="nil"/>
              <w:right w:val="nil"/>
            </w:tcBorders>
          </w:tcPr>
          <w:p>
            <w:pPr>
              <w:pStyle w:val="0"/>
            </w:pPr>
            <w:r>
              <w:rPr>
                <w:sz w:val="20"/>
              </w:rPr>
              <w:t xml:space="preserve">Республика Хакасия</w:t>
            </w:r>
          </w:p>
        </w:tc>
        <w:tc>
          <w:tcPr>
            <w:tcW w:w="2483" w:type="dxa"/>
            <w:tcBorders>
              <w:top w:val="nil"/>
              <w:left w:val="nil"/>
              <w:bottom w:val="nil"/>
              <w:right w:val="nil"/>
            </w:tcBorders>
          </w:tcPr>
          <w:p>
            <w:pPr>
              <w:pStyle w:val="0"/>
              <w:jc w:val="center"/>
            </w:pPr>
            <w:r>
              <w:rPr>
                <w:sz w:val="20"/>
              </w:rPr>
              <w:t xml:space="preserve">129</w:t>
            </w:r>
          </w:p>
        </w:tc>
      </w:tr>
      <w:tr>
        <w:tc>
          <w:tcPr>
            <w:tcW w:w="593" w:type="dxa"/>
            <w:tcBorders>
              <w:top w:val="nil"/>
              <w:left w:val="nil"/>
              <w:bottom w:val="nil"/>
              <w:right w:val="nil"/>
            </w:tcBorders>
          </w:tcPr>
          <w:p>
            <w:pPr>
              <w:pStyle w:val="0"/>
              <w:jc w:val="center"/>
            </w:pPr>
            <w:r>
              <w:rPr>
                <w:sz w:val="20"/>
              </w:rPr>
              <w:t xml:space="preserve">5.</w:t>
            </w:r>
          </w:p>
        </w:tc>
        <w:tc>
          <w:tcPr>
            <w:tcW w:w="5900" w:type="dxa"/>
            <w:tcBorders>
              <w:top w:val="nil"/>
              <w:left w:val="nil"/>
              <w:bottom w:val="nil"/>
              <w:right w:val="nil"/>
            </w:tcBorders>
          </w:tcPr>
          <w:p>
            <w:pPr>
              <w:pStyle w:val="0"/>
            </w:pPr>
            <w:r>
              <w:rPr>
                <w:sz w:val="20"/>
              </w:rPr>
              <w:t xml:space="preserve">Забайкальский край</w:t>
            </w:r>
          </w:p>
        </w:tc>
        <w:tc>
          <w:tcPr>
            <w:tcW w:w="2483" w:type="dxa"/>
            <w:tcBorders>
              <w:top w:val="nil"/>
              <w:left w:val="nil"/>
              <w:bottom w:val="nil"/>
              <w:right w:val="nil"/>
            </w:tcBorders>
          </w:tcPr>
          <w:p>
            <w:pPr>
              <w:pStyle w:val="0"/>
              <w:jc w:val="center"/>
            </w:pPr>
            <w:r>
              <w:rPr>
                <w:sz w:val="20"/>
              </w:rPr>
              <w:t xml:space="preserve">420</w:t>
            </w:r>
          </w:p>
        </w:tc>
      </w:tr>
      <w:tr>
        <w:tc>
          <w:tcPr>
            <w:tcW w:w="593" w:type="dxa"/>
            <w:tcBorders>
              <w:top w:val="nil"/>
              <w:left w:val="nil"/>
              <w:bottom w:val="nil"/>
              <w:right w:val="nil"/>
            </w:tcBorders>
          </w:tcPr>
          <w:p>
            <w:pPr>
              <w:pStyle w:val="0"/>
              <w:jc w:val="center"/>
            </w:pPr>
            <w:r>
              <w:rPr>
                <w:sz w:val="20"/>
              </w:rPr>
              <w:t xml:space="preserve">6.</w:t>
            </w:r>
          </w:p>
        </w:tc>
        <w:tc>
          <w:tcPr>
            <w:tcW w:w="5900" w:type="dxa"/>
            <w:tcBorders>
              <w:top w:val="nil"/>
              <w:left w:val="nil"/>
              <w:bottom w:val="nil"/>
              <w:right w:val="nil"/>
            </w:tcBorders>
          </w:tcPr>
          <w:p>
            <w:pPr>
              <w:pStyle w:val="0"/>
            </w:pPr>
            <w:r>
              <w:rPr>
                <w:sz w:val="20"/>
              </w:rPr>
              <w:t xml:space="preserve">Белгородская область</w:t>
            </w:r>
          </w:p>
        </w:tc>
        <w:tc>
          <w:tcPr>
            <w:tcW w:w="2483" w:type="dxa"/>
            <w:tcBorders>
              <w:top w:val="nil"/>
              <w:left w:val="nil"/>
              <w:bottom w:val="nil"/>
              <w:right w:val="nil"/>
            </w:tcBorders>
          </w:tcPr>
          <w:p>
            <w:pPr>
              <w:pStyle w:val="0"/>
              <w:jc w:val="center"/>
            </w:pPr>
            <w:r>
              <w:rPr>
                <w:sz w:val="20"/>
              </w:rPr>
              <w:t xml:space="preserve">424</w:t>
            </w:r>
          </w:p>
        </w:tc>
      </w:tr>
      <w:tr>
        <w:tc>
          <w:tcPr>
            <w:tcW w:w="593" w:type="dxa"/>
            <w:tcBorders>
              <w:top w:val="nil"/>
              <w:left w:val="nil"/>
              <w:bottom w:val="nil"/>
              <w:right w:val="nil"/>
            </w:tcBorders>
          </w:tcPr>
          <w:p>
            <w:pPr>
              <w:pStyle w:val="0"/>
              <w:jc w:val="center"/>
            </w:pPr>
            <w:r>
              <w:rPr>
                <w:sz w:val="20"/>
              </w:rPr>
              <w:t xml:space="preserve">7.</w:t>
            </w:r>
          </w:p>
        </w:tc>
        <w:tc>
          <w:tcPr>
            <w:tcW w:w="5900" w:type="dxa"/>
            <w:tcBorders>
              <w:top w:val="nil"/>
              <w:left w:val="nil"/>
              <w:bottom w:val="nil"/>
              <w:right w:val="nil"/>
            </w:tcBorders>
          </w:tcPr>
          <w:p>
            <w:pPr>
              <w:pStyle w:val="0"/>
            </w:pPr>
            <w:r>
              <w:rPr>
                <w:sz w:val="20"/>
              </w:rPr>
              <w:t xml:space="preserve">Волгоградская область</w:t>
            </w:r>
          </w:p>
        </w:tc>
        <w:tc>
          <w:tcPr>
            <w:tcW w:w="2483" w:type="dxa"/>
            <w:tcBorders>
              <w:top w:val="nil"/>
              <w:left w:val="nil"/>
              <w:bottom w:val="nil"/>
              <w:right w:val="nil"/>
            </w:tcBorders>
          </w:tcPr>
          <w:p>
            <w:pPr>
              <w:pStyle w:val="0"/>
              <w:jc w:val="center"/>
            </w:pPr>
            <w:r>
              <w:rPr>
                <w:sz w:val="20"/>
              </w:rPr>
              <w:t xml:space="preserve">598</w:t>
            </w:r>
          </w:p>
        </w:tc>
      </w:tr>
      <w:tr>
        <w:tc>
          <w:tcPr>
            <w:tcW w:w="593" w:type="dxa"/>
            <w:tcBorders>
              <w:top w:val="nil"/>
              <w:left w:val="nil"/>
              <w:bottom w:val="nil"/>
              <w:right w:val="nil"/>
            </w:tcBorders>
          </w:tcPr>
          <w:p>
            <w:pPr>
              <w:pStyle w:val="0"/>
              <w:jc w:val="center"/>
            </w:pPr>
            <w:r>
              <w:rPr>
                <w:sz w:val="20"/>
              </w:rPr>
              <w:t xml:space="preserve">8.</w:t>
            </w:r>
          </w:p>
        </w:tc>
        <w:tc>
          <w:tcPr>
            <w:tcW w:w="5900" w:type="dxa"/>
            <w:tcBorders>
              <w:top w:val="nil"/>
              <w:left w:val="nil"/>
              <w:bottom w:val="nil"/>
              <w:right w:val="nil"/>
            </w:tcBorders>
          </w:tcPr>
          <w:p>
            <w:pPr>
              <w:pStyle w:val="0"/>
            </w:pPr>
            <w:r>
              <w:rPr>
                <w:sz w:val="20"/>
              </w:rPr>
              <w:t xml:space="preserve">Вологодская область</w:t>
            </w:r>
          </w:p>
        </w:tc>
        <w:tc>
          <w:tcPr>
            <w:tcW w:w="2483" w:type="dxa"/>
            <w:tcBorders>
              <w:top w:val="nil"/>
              <w:left w:val="nil"/>
              <w:bottom w:val="nil"/>
              <w:right w:val="nil"/>
            </w:tcBorders>
          </w:tcPr>
          <w:p>
            <w:pPr>
              <w:pStyle w:val="0"/>
              <w:jc w:val="center"/>
            </w:pPr>
            <w:r>
              <w:rPr>
                <w:sz w:val="20"/>
              </w:rPr>
              <w:t xml:space="preserve">276</w:t>
            </w:r>
          </w:p>
        </w:tc>
      </w:tr>
      <w:tr>
        <w:tc>
          <w:tcPr>
            <w:tcW w:w="593" w:type="dxa"/>
            <w:tcBorders>
              <w:top w:val="nil"/>
              <w:left w:val="nil"/>
              <w:bottom w:val="nil"/>
              <w:right w:val="nil"/>
            </w:tcBorders>
          </w:tcPr>
          <w:p>
            <w:pPr>
              <w:pStyle w:val="0"/>
              <w:jc w:val="center"/>
            </w:pPr>
            <w:r>
              <w:rPr>
                <w:sz w:val="20"/>
              </w:rPr>
              <w:t xml:space="preserve">9.</w:t>
            </w:r>
          </w:p>
        </w:tc>
        <w:tc>
          <w:tcPr>
            <w:tcW w:w="5900" w:type="dxa"/>
            <w:tcBorders>
              <w:top w:val="nil"/>
              <w:left w:val="nil"/>
              <w:bottom w:val="nil"/>
              <w:right w:val="nil"/>
            </w:tcBorders>
          </w:tcPr>
          <w:p>
            <w:pPr>
              <w:pStyle w:val="0"/>
            </w:pPr>
            <w:r>
              <w:rPr>
                <w:sz w:val="20"/>
              </w:rPr>
              <w:t xml:space="preserve">Курская область</w:t>
            </w:r>
          </w:p>
        </w:tc>
        <w:tc>
          <w:tcPr>
            <w:tcW w:w="2483" w:type="dxa"/>
            <w:tcBorders>
              <w:top w:val="nil"/>
              <w:left w:val="nil"/>
              <w:bottom w:val="nil"/>
              <w:right w:val="nil"/>
            </w:tcBorders>
          </w:tcPr>
          <w:p>
            <w:pPr>
              <w:pStyle w:val="0"/>
              <w:jc w:val="center"/>
            </w:pPr>
            <w:r>
              <w:rPr>
                <w:sz w:val="20"/>
              </w:rPr>
              <w:t xml:space="preserve">512</w:t>
            </w:r>
          </w:p>
        </w:tc>
      </w:tr>
      <w:tr>
        <w:tc>
          <w:tcPr>
            <w:tcW w:w="593" w:type="dxa"/>
            <w:tcBorders>
              <w:top w:val="nil"/>
              <w:left w:val="nil"/>
              <w:bottom w:val="nil"/>
              <w:right w:val="nil"/>
            </w:tcBorders>
          </w:tcPr>
          <w:p>
            <w:pPr>
              <w:pStyle w:val="0"/>
              <w:jc w:val="center"/>
            </w:pPr>
            <w:r>
              <w:rPr>
                <w:sz w:val="20"/>
              </w:rPr>
              <w:t xml:space="preserve">10.</w:t>
            </w:r>
          </w:p>
        </w:tc>
        <w:tc>
          <w:tcPr>
            <w:tcW w:w="5900" w:type="dxa"/>
            <w:tcBorders>
              <w:top w:val="nil"/>
              <w:left w:val="nil"/>
              <w:bottom w:val="nil"/>
              <w:right w:val="nil"/>
            </w:tcBorders>
          </w:tcPr>
          <w:p>
            <w:pPr>
              <w:pStyle w:val="0"/>
            </w:pPr>
            <w:r>
              <w:rPr>
                <w:sz w:val="20"/>
              </w:rPr>
              <w:t xml:space="preserve">Липецкая область</w:t>
            </w:r>
          </w:p>
        </w:tc>
        <w:tc>
          <w:tcPr>
            <w:tcW w:w="2483" w:type="dxa"/>
            <w:tcBorders>
              <w:top w:val="nil"/>
              <w:left w:val="nil"/>
              <w:bottom w:val="nil"/>
              <w:right w:val="nil"/>
            </w:tcBorders>
          </w:tcPr>
          <w:p>
            <w:pPr>
              <w:pStyle w:val="0"/>
              <w:jc w:val="center"/>
            </w:pPr>
            <w:r>
              <w:rPr>
                <w:sz w:val="20"/>
              </w:rPr>
              <w:t xml:space="preserve">658</w:t>
            </w:r>
          </w:p>
        </w:tc>
      </w:tr>
      <w:tr>
        <w:tc>
          <w:tcPr>
            <w:tcW w:w="593" w:type="dxa"/>
            <w:tcBorders>
              <w:top w:val="nil"/>
              <w:left w:val="nil"/>
              <w:bottom w:val="nil"/>
              <w:right w:val="nil"/>
            </w:tcBorders>
          </w:tcPr>
          <w:p>
            <w:pPr>
              <w:pStyle w:val="0"/>
              <w:jc w:val="center"/>
            </w:pPr>
            <w:r>
              <w:rPr>
                <w:sz w:val="20"/>
              </w:rPr>
              <w:t xml:space="preserve">11.</w:t>
            </w:r>
          </w:p>
        </w:tc>
        <w:tc>
          <w:tcPr>
            <w:tcW w:w="5900" w:type="dxa"/>
            <w:tcBorders>
              <w:top w:val="nil"/>
              <w:left w:val="nil"/>
              <w:bottom w:val="nil"/>
              <w:right w:val="nil"/>
            </w:tcBorders>
          </w:tcPr>
          <w:p>
            <w:pPr>
              <w:pStyle w:val="0"/>
            </w:pPr>
            <w:r>
              <w:rPr>
                <w:sz w:val="20"/>
              </w:rPr>
              <w:t xml:space="preserve">Нижегородская область</w:t>
            </w:r>
          </w:p>
        </w:tc>
        <w:tc>
          <w:tcPr>
            <w:tcW w:w="2483" w:type="dxa"/>
            <w:tcBorders>
              <w:top w:val="nil"/>
              <w:left w:val="nil"/>
              <w:bottom w:val="nil"/>
              <w:right w:val="nil"/>
            </w:tcBorders>
          </w:tcPr>
          <w:p>
            <w:pPr>
              <w:pStyle w:val="0"/>
              <w:jc w:val="center"/>
            </w:pPr>
            <w:r>
              <w:rPr>
                <w:sz w:val="20"/>
              </w:rPr>
              <w:t xml:space="preserve">434</w:t>
            </w:r>
          </w:p>
        </w:tc>
      </w:tr>
      <w:tr>
        <w:tc>
          <w:tcPr>
            <w:tcW w:w="593" w:type="dxa"/>
            <w:tcBorders>
              <w:top w:val="nil"/>
              <w:left w:val="nil"/>
              <w:bottom w:val="nil"/>
              <w:right w:val="nil"/>
            </w:tcBorders>
          </w:tcPr>
          <w:p>
            <w:pPr>
              <w:pStyle w:val="0"/>
              <w:jc w:val="center"/>
            </w:pPr>
            <w:r>
              <w:rPr>
                <w:sz w:val="20"/>
              </w:rPr>
              <w:t xml:space="preserve">12.</w:t>
            </w:r>
          </w:p>
        </w:tc>
        <w:tc>
          <w:tcPr>
            <w:tcW w:w="5900" w:type="dxa"/>
            <w:tcBorders>
              <w:top w:val="nil"/>
              <w:left w:val="nil"/>
              <w:bottom w:val="nil"/>
              <w:right w:val="nil"/>
            </w:tcBorders>
          </w:tcPr>
          <w:p>
            <w:pPr>
              <w:pStyle w:val="0"/>
            </w:pPr>
            <w:r>
              <w:rPr>
                <w:sz w:val="20"/>
              </w:rPr>
              <w:t xml:space="preserve">Ростовская область</w:t>
            </w:r>
          </w:p>
        </w:tc>
        <w:tc>
          <w:tcPr>
            <w:tcW w:w="2483" w:type="dxa"/>
            <w:tcBorders>
              <w:top w:val="nil"/>
              <w:left w:val="nil"/>
              <w:bottom w:val="nil"/>
              <w:right w:val="nil"/>
            </w:tcBorders>
          </w:tcPr>
          <w:p>
            <w:pPr>
              <w:pStyle w:val="0"/>
              <w:jc w:val="center"/>
            </w:pPr>
            <w:r>
              <w:rPr>
                <w:sz w:val="20"/>
              </w:rPr>
              <w:t xml:space="preserve">714</w:t>
            </w:r>
          </w:p>
        </w:tc>
      </w:tr>
      <w:tr>
        <w:tc>
          <w:tcPr>
            <w:tcW w:w="593" w:type="dxa"/>
            <w:tcBorders>
              <w:top w:val="nil"/>
              <w:left w:val="nil"/>
              <w:bottom w:val="nil"/>
              <w:right w:val="nil"/>
            </w:tcBorders>
          </w:tcPr>
          <w:p>
            <w:pPr>
              <w:pStyle w:val="0"/>
              <w:jc w:val="center"/>
            </w:pPr>
            <w:r>
              <w:rPr>
                <w:sz w:val="20"/>
              </w:rPr>
              <w:t xml:space="preserve">13.</w:t>
            </w:r>
          </w:p>
        </w:tc>
        <w:tc>
          <w:tcPr>
            <w:tcW w:w="5900" w:type="dxa"/>
            <w:tcBorders>
              <w:top w:val="nil"/>
              <w:left w:val="nil"/>
              <w:bottom w:val="nil"/>
              <w:right w:val="nil"/>
            </w:tcBorders>
          </w:tcPr>
          <w:p>
            <w:pPr>
              <w:pStyle w:val="0"/>
            </w:pPr>
            <w:r>
              <w:rPr>
                <w:sz w:val="20"/>
              </w:rPr>
              <w:t xml:space="preserve">Тамбовская область</w:t>
            </w:r>
          </w:p>
        </w:tc>
        <w:tc>
          <w:tcPr>
            <w:tcW w:w="2483" w:type="dxa"/>
            <w:tcBorders>
              <w:top w:val="nil"/>
              <w:left w:val="nil"/>
              <w:bottom w:val="nil"/>
              <w:right w:val="nil"/>
            </w:tcBorders>
          </w:tcPr>
          <w:p>
            <w:pPr>
              <w:pStyle w:val="0"/>
              <w:jc w:val="center"/>
            </w:pPr>
            <w:r>
              <w:rPr>
                <w:sz w:val="20"/>
              </w:rPr>
              <w:t xml:space="preserve">926</w:t>
            </w:r>
          </w:p>
        </w:tc>
      </w:tr>
      <w:tr>
        <w:tc>
          <w:tcPr>
            <w:tcW w:w="593" w:type="dxa"/>
            <w:tcBorders>
              <w:top w:val="nil"/>
              <w:left w:val="nil"/>
              <w:bottom w:val="nil"/>
              <w:right w:val="nil"/>
            </w:tcBorders>
          </w:tcPr>
          <w:p>
            <w:pPr>
              <w:pStyle w:val="0"/>
              <w:jc w:val="center"/>
            </w:pPr>
            <w:r>
              <w:rPr>
                <w:sz w:val="20"/>
              </w:rPr>
              <w:t xml:space="preserve">14.</w:t>
            </w:r>
          </w:p>
        </w:tc>
        <w:tc>
          <w:tcPr>
            <w:tcW w:w="5900" w:type="dxa"/>
            <w:tcBorders>
              <w:top w:val="nil"/>
              <w:left w:val="nil"/>
              <w:bottom w:val="nil"/>
              <w:right w:val="nil"/>
            </w:tcBorders>
          </w:tcPr>
          <w:p>
            <w:pPr>
              <w:pStyle w:val="0"/>
            </w:pPr>
            <w:r>
              <w:rPr>
                <w:sz w:val="20"/>
              </w:rPr>
              <w:t xml:space="preserve">Томская область</w:t>
            </w:r>
          </w:p>
        </w:tc>
        <w:tc>
          <w:tcPr>
            <w:tcW w:w="2483" w:type="dxa"/>
            <w:tcBorders>
              <w:top w:val="nil"/>
              <w:left w:val="nil"/>
              <w:bottom w:val="nil"/>
              <w:right w:val="nil"/>
            </w:tcBorders>
          </w:tcPr>
          <w:p>
            <w:pPr>
              <w:pStyle w:val="0"/>
              <w:jc w:val="center"/>
            </w:pPr>
            <w:r>
              <w:rPr>
                <w:sz w:val="20"/>
              </w:rPr>
              <w:t xml:space="preserve">656</w:t>
            </w:r>
          </w:p>
        </w:tc>
      </w:tr>
      <w:tr>
        <w:tc>
          <w:tcPr>
            <w:tcW w:w="593" w:type="dxa"/>
            <w:tcBorders>
              <w:top w:val="nil"/>
              <w:left w:val="nil"/>
              <w:bottom w:val="nil"/>
              <w:right w:val="nil"/>
            </w:tcBorders>
          </w:tcPr>
          <w:p>
            <w:pPr>
              <w:pStyle w:val="0"/>
              <w:jc w:val="center"/>
            </w:pPr>
            <w:r>
              <w:rPr>
                <w:sz w:val="20"/>
              </w:rPr>
              <w:t xml:space="preserve">15.</w:t>
            </w:r>
          </w:p>
        </w:tc>
        <w:tc>
          <w:tcPr>
            <w:tcW w:w="5900" w:type="dxa"/>
            <w:tcBorders>
              <w:top w:val="nil"/>
              <w:left w:val="nil"/>
              <w:bottom w:val="nil"/>
              <w:right w:val="nil"/>
            </w:tcBorders>
          </w:tcPr>
          <w:p>
            <w:pPr>
              <w:pStyle w:val="0"/>
            </w:pPr>
            <w:r>
              <w:rPr>
                <w:sz w:val="20"/>
              </w:rPr>
              <w:t xml:space="preserve">Тюменская область</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nil"/>
              <w:right w:val="nil"/>
            </w:tcBorders>
          </w:tcPr>
          <w:p>
            <w:pPr>
              <w:pStyle w:val="0"/>
              <w:jc w:val="center"/>
            </w:pPr>
            <w:r>
              <w:rPr>
                <w:sz w:val="20"/>
              </w:rPr>
              <w:t xml:space="preserve">16.</w:t>
            </w:r>
          </w:p>
        </w:tc>
        <w:tc>
          <w:tcPr>
            <w:tcW w:w="5900" w:type="dxa"/>
            <w:tcBorders>
              <w:top w:val="nil"/>
              <w:left w:val="nil"/>
              <w:bottom w:val="nil"/>
              <w:right w:val="nil"/>
            </w:tcBorders>
          </w:tcPr>
          <w:p>
            <w:pPr>
              <w:pStyle w:val="0"/>
            </w:pPr>
            <w:r>
              <w:rPr>
                <w:sz w:val="20"/>
              </w:rPr>
              <w:t xml:space="preserve">Челябинская область</w:t>
            </w:r>
          </w:p>
        </w:tc>
        <w:tc>
          <w:tcPr>
            <w:tcW w:w="2483" w:type="dxa"/>
            <w:tcBorders>
              <w:top w:val="nil"/>
              <w:left w:val="nil"/>
              <w:bottom w:val="nil"/>
              <w:right w:val="nil"/>
            </w:tcBorders>
          </w:tcPr>
          <w:p>
            <w:pPr>
              <w:pStyle w:val="0"/>
              <w:jc w:val="center"/>
            </w:pPr>
            <w:r>
              <w:rPr>
                <w:sz w:val="20"/>
              </w:rPr>
              <w:t xml:space="preserve">440</w:t>
            </w:r>
          </w:p>
        </w:tc>
      </w:tr>
      <w:tr>
        <w:tc>
          <w:tcPr>
            <w:tcW w:w="593" w:type="dxa"/>
            <w:tcBorders>
              <w:top w:val="nil"/>
              <w:left w:val="nil"/>
              <w:bottom w:val="nil"/>
              <w:right w:val="nil"/>
            </w:tcBorders>
          </w:tcPr>
          <w:p>
            <w:pPr>
              <w:pStyle w:val="0"/>
              <w:jc w:val="center"/>
            </w:pPr>
            <w:r>
              <w:rPr>
                <w:sz w:val="20"/>
              </w:rPr>
              <w:t xml:space="preserve">17.</w:t>
            </w:r>
          </w:p>
        </w:tc>
        <w:tc>
          <w:tcPr>
            <w:tcW w:w="5900" w:type="dxa"/>
            <w:tcBorders>
              <w:top w:val="nil"/>
              <w:left w:val="nil"/>
              <w:bottom w:val="nil"/>
              <w:right w:val="nil"/>
            </w:tcBorders>
          </w:tcPr>
          <w:p>
            <w:pPr>
              <w:pStyle w:val="0"/>
            </w:pPr>
            <w:r>
              <w:rPr>
                <w:sz w:val="20"/>
              </w:rPr>
              <w:t xml:space="preserve">Ханты-Мансийский автономный округ - Югра</w:t>
            </w:r>
          </w:p>
        </w:tc>
        <w:tc>
          <w:tcPr>
            <w:tcW w:w="2483" w:type="dxa"/>
            <w:tcBorders>
              <w:top w:val="nil"/>
              <w:left w:val="nil"/>
              <w:bottom w:val="nil"/>
              <w:right w:val="nil"/>
            </w:tcBorders>
          </w:tcPr>
          <w:p>
            <w:pPr>
              <w:pStyle w:val="0"/>
              <w:jc w:val="center"/>
            </w:pPr>
            <w:r>
              <w:rPr>
                <w:sz w:val="20"/>
              </w:rPr>
              <w:t xml:space="preserve">116</w:t>
            </w:r>
          </w:p>
        </w:tc>
      </w:tr>
      <w:tr>
        <w:tc>
          <w:tcPr>
            <w:tcW w:w="593" w:type="dxa"/>
            <w:tcBorders>
              <w:top w:val="nil"/>
              <w:left w:val="nil"/>
              <w:bottom w:val="single" w:sz="4"/>
              <w:right w:val="nil"/>
            </w:tcBorders>
          </w:tcPr>
          <w:p>
            <w:pPr>
              <w:pStyle w:val="0"/>
              <w:jc w:val="center"/>
            </w:pPr>
            <w:r>
              <w:rPr>
                <w:sz w:val="20"/>
              </w:rPr>
              <w:t xml:space="preserve">18.</w:t>
            </w:r>
          </w:p>
        </w:tc>
        <w:tc>
          <w:tcPr>
            <w:tcW w:w="5900" w:type="dxa"/>
            <w:tcBorders>
              <w:top w:val="nil"/>
              <w:left w:val="nil"/>
              <w:bottom w:val="single" w:sz="4"/>
              <w:right w:val="nil"/>
            </w:tcBorders>
          </w:tcPr>
          <w:p>
            <w:pPr>
              <w:pStyle w:val="0"/>
            </w:pPr>
            <w:r>
              <w:rPr>
                <w:sz w:val="20"/>
              </w:rPr>
              <w:t xml:space="preserve">Ямало-Ненецкий автономный округ</w:t>
            </w:r>
          </w:p>
        </w:tc>
        <w:tc>
          <w:tcPr>
            <w:tcW w:w="2483" w:type="dxa"/>
            <w:tcBorders>
              <w:top w:val="nil"/>
              <w:left w:val="nil"/>
              <w:bottom w:val="single" w:sz="4"/>
              <w:right w:val="nil"/>
            </w:tcBorders>
          </w:tcPr>
          <w:p>
            <w:pPr>
              <w:pStyle w:val="0"/>
              <w:jc w:val="center"/>
            </w:pPr>
            <w:r>
              <w:rPr>
                <w:sz w:val="20"/>
              </w:rPr>
              <w:t xml:space="preserve">116</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5(1)</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 (тарифов)</w:t>
      </w:r>
    </w:p>
    <w:p>
      <w:pPr>
        <w:pStyle w:val="0"/>
        <w:jc w:val="right"/>
      </w:pPr>
      <w:r>
        <w:rPr>
          <w:sz w:val="20"/>
        </w:rPr>
        <w:t xml:space="preserve">в электроэнергетике</w:t>
      </w:r>
    </w:p>
    <w:p>
      <w:pPr>
        <w:pStyle w:val="0"/>
        <w:jc w:val="right"/>
      </w:pPr>
      <w:r>
        <w:rPr>
          <w:sz w:val="20"/>
        </w:rPr>
      </w:r>
    </w:p>
    <w:bookmarkStart w:id="2388" w:name="P2388"/>
    <w:bookmarkEnd w:id="2388"/>
    <w:p>
      <w:pPr>
        <w:pStyle w:val="2"/>
        <w:jc w:val="center"/>
      </w:pPr>
      <w:r>
        <w:rPr>
          <w:sz w:val="20"/>
        </w:rPr>
        <w:t xml:space="preserve">МЕТОДИКА</w:t>
      </w:r>
    </w:p>
    <w:p>
      <w:pPr>
        <w:pStyle w:val="2"/>
        <w:jc w:val="center"/>
      </w:pPr>
      <w:r>
        <w:rPr>
          <w:sz w:val="20"/>
        </w:rPr>
        <w:t xml:space="preserve">РАСЧЕТА РЕГУЛИРУЕМЫХ ЦЕН (ТАРИФОВ) НА ЭЛЕКТРИЧЕСКУЮ</w:t>
      </w:r>
    </w:p>
    <w:p>
      <w:pPr>
        <w:pStyle w:val="2"/>
        <w:jc w:val="center"/>
      </w:pPr>
      <w:r>
        <w:rPr>
          <w:sz w:val="20"/>
        </w:rPr>
        <w:t xml:space="preserve">ЭНЕРГИЮ И МОЩНОСТЬ ДЛЯ ГЕНЕРИРУЮЩИХ ОБЪЕКТОВ ТЕПЛОВЫХ</w:t>
      </w:r>
    </w:p>
    <w:p>
      <w:pPr>
        <w:pStyle w:val="2"/>
        <w:jc w:val="center"/>
      </w:pPr>
      <w:r>
        <w:rPr>
          <w:sz w:val="20"/>
        </w:rPr>
        <w:t xml:space="preserve">ЭЛЕКТРОСТАНЦИЙ, ПОСТРОЕННЫХ И ВВЕДЕННЫХ В ЭКСПЛУАТАЦИЮ</w:t>
      </w:r>
    </w:p>
    <w:p>
      <w:pPr>
        <w:pStyle w:val="2"/>
        <w:jc w:val="center"/>
      </w:pPr>
      <w:r>
        <w:rPr>
          <w:sz w:val="20"/>
        </w:rPr>
        <w:t xml:space="preserve">НА ТЕРРИТОРИИ СУБЪЕКТА РОССИЙСКОЙ ФЕДЕРАЦИИ, НЕ ИМЕЮЩЕГО</w:t>
      </w:r>
    </w:p>
    <w:p>
      <w:pPr>
        <w:pStyle w:val="2"/>
        <w:jc w:val="center"/>
      </w:pPr>
      <w:r>
        <w:rPr>
          <w:sz w:val="20"/>
        </w:rPr>
        <w:t xml:space="preserve">АДМИНИСТРАТИВНЫХ ГРАНИЦ С ДРУГИМИ СУБЪЕКТАМИ РОССИЙСКОЙ</w:t>
      </w:r>
    </w:p>
    <w:p>
      <w:pPr>
        <w:pStyle w:val="2"/>
        <w:jc w:val="center"/>
      </w:pPr>
      <w:r>
        <w:rPr>
          <w:sz w:val="20"/>
        </w:rPr>
        <w:t xml:space="preserve">ФЕДЕРАЦИИ И НЕ ОТНОСЯЩЕГОСЯ К ТЕРРИТОРИЯМ</w:t>
      </w:r>
    </w:p>
    <w:p>
      <w:pPr>
        <w:pStyle w:val="2"/>
        <w:jc w:val="center"/>
      </w:pPr>
      <w:r>
        <w:rPr>
          <w:sz w:val="20"/>
        </w:rPr>
        <w:t xml:space="preserve">ОСТРОВОВ, - КАЛИНИНГРАДСКОЙ ОБЛАСТИ ПОСЛЕ 1 ЯНВАРЯ 2016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41" w:tooltip="Постановление Правительства РФ от 20.10.2015 N 1116 &quot;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 {КонсультантПлюс}">
              <w:r>
                <w:rPr>
                  <w:sz w:val="20"/>
                  <w:color w:val="0000ff"/>
                </w:rPr>
                <w:t xml:space="preserve">Постановлением</w:t>
              </w:r>
            </w:hyperlink>
            <w:r>
              <w:rPr>
                <w:sz w:val="20"/>
                <w:color w:val="392c69"/>
              </w:rPr>
              <w:t xml:space="preserve"> Правительства РФ от 20.10.2015 N 1116;</w:t>
            </w:r>
          </w:p>
          <w:p>
            <w:pPr>
              <w:pStyle w:val="0"/>
              <w:jc w:val="center"/>
            </w:pPr>
            <w:r>
              <w:rPr>
                <w:sz w:val="20"/>
                <w:color w:val="392c69"/>
              </w:rPr>
              <w:t xml:space="preserve">в ред. Постановлений Правительства РФ от 23.12.2016 </w:t>
            </w:r>
            <w:hyperlink w:history="0" r:id="rId164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17.08.2020 </w:t>
            </w:r>
            <w:hyperlink w:history="0" r:id="rId164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N 1246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w:history="0" r:id="rId1644"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перечнем</w:t>
        </w:r>
      </w:hyperlink>
      <w:r>
        <w:rPr>
          <w:sz w:val="20"/>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w:history="0" r:id="rId164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bookmarkStart w:id="2403" w:name="P2403"/>
    <w:bookmarkEnd w:id="2403"/>
    <w:p>
      <w:pPr>
        <w:pStyle w:val="0"/>
        <w:spacing w:before="200" w:line-rule="auto"/>
        <w:ind w:firstLine="540"/>
        <w:jc w:val="both"/>
      </w:pPr>
      <w:r>
        <w:rPr>
          <w:sz w:val="20"/>
        </w:rPr>
        <w:t xml:space="preserve">а) генерирующие объекты на базе газопоршневых агрегатов;</w:t>
      </w:r>
    </w:p>
    <w:p>
      <w:pPr>
        <w:pStyle w:val="0"/>
        <w:spacing w:before="200" w:line-rule="auto"/>
        <w:ind w:firstLine="540"/>
        <w:jc w:val="both"/>
      </w:pPr>
      <w:r>
        <w:rPr>
          <w:sz w:val="20"/>
        </w:rPr>
        <w:t xml:space="preserve">б) генерирующие объекты на базе парогазовых установок, а также иные типы объектов, за исключением объектов, указанных в </w:t>
      </w:r>
      <w:hyperlink w:history="0" w:anchor="P2403" w:tooltip="а) генерирующие объекты на базе газопоршневых агрегатов;">
        <w:r>
          <w:rPr>
            <w:sz w:val="20"/>
            <w:color w:val="0000ff"/>
          </w:rPr>
          <w:t xml:space="preserve">подпунктах "а"</w:t>
        </w:r>
      </w:hyperlink>
      <w:r>
        <w:rPr>
          <w:sz w:val="20"/>
        </w:rPr>
        <w:t xml:space="preserve"> и </w:t>
      </w:r>
      <w:hyperlink w:history="0" w:anchor="P2405"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 </w:t>
      </w:r>
      <w:hyperlink w:history="0" w:anchor="P2407" w:tooltip="д) генерирующие объекты на базе газотурбинных установок.">
        <w:r>
          <w:rPr>
            <w:sz w:val="20"/>
            <w:color w:val="0000ff"/>
          </w:rPr>
          <w:t xml:space="preserve">"д"</w:t>
        </w:r>
      </w:hyperlink>
      <w:r>
        <w:rPr>
          <w:sz w:val="20"/>
        </w:rPr>
        <w:t xml:space="preserve"> настоящего пункта;</w:t>
      </w:r>
    </w:p>
    <w:bookmarkStart w:id="2405" w:name="P2405"/>
    <w:bookmarkEnd w:id="2405"/>
    <w:p>
      <w:pPr>
        <w:pStyle w:val="0"/>
        <w:spacing w:before="200" w:line-rule="auto"/>
        <w:ind w:firstLine="540"/>
        <w:jc w:val="both"/>
      </w:pPr>
      <w:r>
        <w:rPr>
          <w:sz w:val="20"/>
        </w:rPr>
        <w:t xml:space="preserve">в) генерирующие объекты на базе паросиловых установок, использующих в качестве основного топлива природный газ;</w:t>
      </w:r>
    </w:p>
    <w:bookmarkStart w:id="2406" w:name="P2406"/>
    <w:bookmarkEnd w:id="2406"/>
    <w:p>
      <w:pPr>
        <w:pStyle w:val="0"/>
        <w:spacing w:before="200" w:line-rule="auto"/>
        <w:ind w:firstLine="540"/>
        <w:jc w:val="both"/>
      </w:pPr>
      <w:r>
        <w:rPr>
          <w:sz w:val="20"/>
        </w:rPr>
        <w:t xml:space="preserve">г) генерирующие объекты на базе паросиловых установок, использующих в качестве основного топлива уголь;</w:t>
      </w:r>
    </w:p>
    <w:bookmarkStart w:id="2407" w:name="P2407"/>
    <w:bookmarkEnd w:id="2407"/>
    <w:p>
      <w:pPr>
        <w:pStyle w:val="0"/>
        <w:spacing w:before="200" w:line-rule="auto"/>
        <w:ind w:firstLine="540"/>
        <w:jc w:val="both"/>
      </w:pPr>
      <w:r>
        <w:rPr>
          <w:sz w:val="20"/>
        </w:rPr>
        <w:t xml:space="preserve">д) генерирующие объекты на базе газотурбинных установок.</w:t>
      </w:r>
    </w:p>
    <w:p>
      <w:pPr>
        <w:pStyle w:val="0"/>
        <w:spacing w:before="200" w:line-rule="auto"/>
        <w:ind w:firstLine="540"/>
        <w:jc w:val="both"/>
      </w:pPr>
      <w:r>
        <w:rPr>
          <w:sz w:val="20"/>
        </w:rPr>
        <w:t xml:space="preserve">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pPr>
        <w:pStyle w:val="0"/>
        <w:spacing w:before="200" w:line-rule="auto"/>
        <w:ind w:firstLine="540"/>
        <w:jc w:val="both"/>
      </w:pPr>
      <w:r>
        <w:rPr>
          <w:sz w:val="20"/>
        </w:rPr>
        <w:t xml:space="preserve">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pPr>
        <w:pStyle w:val="0"/>
        <w:jc w:val="both"/>
      </w:pPr>
      <w:r>
        <w:rPr>
          <w:sz w:val="20"/>
        </w:rPr>
        <w:t xml:space="preserve">(пп. "а" в ред. </w:t>
      </w:r>
      <w:hyperlink w:history="0" r:id="rId164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б) стоимость услуг коммерческого оператора оптового рынка в очередном периоде регулирования на 1 кВт·ч электрической энергии;</w:t>
      </w:r>
    </w:p>
    <w:p>
      <w:pPr>
        <w:pStyle w:val="0"/>
        <w:spacing w:before="200" w:line-rule="auto"/>
        <w:ind w:firstLine="540"/>
        <w:jc w:val="both"/>
      </w:pPr>
      <w:r>
        <w:rPr>
          <w:sz w:val="20"/>
        </w:rPr>
        <w:t xml:space="preserve">в) утратил силу. - </w:t>
      </w:r>
      <w:hyperlink w:history="0" r:id="rId164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p>
      <w:pPr>
        <w:pStyle w:val="0"/>
        <w:spacing w:before="200" w:line-rule="auto"/>
        <w:ind w:firstLine="540"/>
        <w:jc w:val="both"/>
      </w:pPr>
      <w:r>
        <w:rPr>
          <w:sz w:val="20"/>
        </w:rPr>
        <w:t xml:space="preserve">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pPr>
        <w:pStyle w:val="0"/>
        <w:spacing w:before="200" w:line-rule="auto"/>
        <w:ind w:firstLine="540"/>
        <w:jc w:val="both"/>
      </w:pPr>
      <w:r>
        <w:rPr>
          <w:sz w:val="20"/>
        </w:rPr>
        <w:t xml:space="preserve">256 граммам условного топлива на выработку 1 кВт·ч электрической энергии - для генерирующих объектов на базе газопоршневых агрегатов;</w:t>
      </w:r>
    </w:p>
    <w:p>
      <w:pPr>
        <w:pStyle w:val="0"/>
        <w:spacing w:before="200" w:line-rule="auto"/>
        <w:ind w:firstLine="540"/>
        <w:jc w:val="both"/>
      </w:pPr>
      <w:r>
        <w:rPr>
          <w:sz w:val="20"/>
        </w:rPr>
        <w:t xml:space="preserve">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pPr>
        <w:pStyle w:val="0"/>
        <w:spacing w:before="200" w:line-rule="auto"/>
        <w:ind w:firstLine="540"/>
        <w:jc w:val="both"/>
      </w:pPr>
      <w:r>
        <w:rPr>
          <w:sz w:val="20"/>
        </w:rPr>
        <w:t xml:space="preserve">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pPr>
        <w:pStyle w:val="0"/>
        <w:spacing w:before="200" w:line-rule="auto"/>
        <w:ind w:firstLine="540"/>
        <w:jc w:val="both"/>
      </w:pPr>
      <w:r>
        <w:rPr>
          <w:sz w:val="20"/>
        </w:rPr>
        <w:t xml:space="preserve">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346 граммам условного топлива на выработку 1 кВт·ч электрической энергии - для генерирующих объектов на базе газотурбинных установок.</w:t>
      </w:r>
    </w:p>
    <w:p>
      <w:pPr>
        <w:pStyle w:val="0"/>
        <w:spacing w:before="200" w:line-rule="auto"/>
        <w:ind w:firstLine="540"/>
        <w:jc w:val="both"/>
      </w:pPr>
      <w:r>
        <w:rPr>
          <w:sz w:val="20"/>
        </w:rP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w:history="0" r:id="rId1648"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распоряжении</w:t>
        </w:r>
      </w:hyperlink>
      <w:r>
        <w:rPr>
          <w:sz w:val="20"/>
        </w:rPr>
        <w:t xml:space="preserve"> Правительства Российской Федерации от 20 октября 2015 г. N 2098-р организацией (далее - эксплуатирующая генерирующий объект организация).</w:t>
      </w:r>
    </w:p>
    <w:p>
      <w:pPr>
        <w:pStyle w:val="0"/>
        <w:jc w:val="both"/>
      </w:pPr>
      <w:r>
        <w:rPr>
          <w:sz w:val="20"/>
        </w:rPr>
        <w:t xml:space="preserve">(в ред. </w:t>
      </w:r>
      <w:hyperlink w:history="0" r:id="rId164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Абзацы восьмой - двенадцатый утратили силу. - </w:t>
      </w:r>
      <w:hyperlink w:history="0" r:id="rId165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17.08.2020 N 1246.</w:t>
      </w:r>
    </w:p>
    <w:bookmarkStart w:id="2422" w:name="P2422"/>
    <w:bookmarkEnd w:id="2422"/>
    <w:p>
      <w:pPr>
        <w:pStyle w:val="0"/>
        <w:spacing w:before="200" w:line-rule="auto"/>
        <w:ind w:firstLine="540"/>
        <w:jc w:val="both"/>
      </w:pPr>
      <w:r>
        <w:rPr>
          <w:sz w:val="20"/>
        </w:rPr>
        <w:t xml:space="preserve">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pPr>
        <w:pStyle w:val="0"/>
        <w:jc w:val="both"/>
      </w:pPr>
      <w:r>
        <w:rPr>
          <w:sz w:val="20"/>
        </w:rPr>
        <w:t xml:space="preserve">(абзац введен </w:t>
      </w:r>
      <w:hyperlink w:history="0" r:id="rId165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24" w:name="P2424"/>
    <w:bookmarkEnd w:id="2424"/>
    <w:p>
      <w:pPr>
        <w:pStyle w:val="0"/>
        <w:spacing w:before="200" w:line-rule="auto"/>
        <w:ind w:firstLine="540"/>
        <w:jc w:val="both"/>
      </w:pPr>
      <w:r>
        <w:rPr>
          <w:sz w:val="20"/>
        </w:rPr>
        <w:t xml:space="preserve">техническое описание тепловой схемы, основного и вспомогательного оборудования тепловой электростанции;</w:t>
      </w:r>
    </w:p>
    <w:p>
      <w:pPr>
        <w:pStyle w:val="0"/>
        <w:jc w:val="both"/>
      </w:pPr>
      <w:r>
        <w:rPr>
          <w:sz w:val="20"/>
        </w:rPr>
        <w:t xml:space="preserve">(абзац введен </w:t>
      </w:r>
      <w:hyperlink w:history="0" r:id="rId165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перечень, технические характеристики и режим работы механизмов, установок и аппаратов собственных нужд тепловой электростанции;</w:t>
      </w:r>
    </w:p>
    <w:p>
      <w:pPr>
        <w:pStyle w:val="0"/>
        <w:jc w:val="both"/>
      </w:pPr>
      <w:r>
        <w:rPr>
          <w:sz w:val="20"/>
        </w:rPr>
        <w:t xml:space="preserve">(абзац введен </w:t>
      </w:r>
      <w:hyperlink w:history="0" r:id="rId165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отчеты о проведении комплексного опробования;</w:t>
      </w:r>
    </w:p>
    <w:p>
      <w:pPr>
        <w:pStyle w:val="0"/>
        <w:jc w:val="both"/>
      </w:pPr>
      <w:r>
        <w:rPr>
          <w:sz w:val="20"/>
        </w:rPr>
        <w:t xml:space="preserve">(абзац введен </w:t>
      </w:r>
      <w:hyperlink w:history="0" r:id="rId165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проектные данные генерирующего объекта;</w:t>
      </w:r>
    </w:p>
    <w:p>
      <w:pPr>
        <w:pStyle w:val="0"/>
        <w:jc w:val="both"/>
      </w:pPr>
      <w:r>
        <w:rPr>
          <w:sz w:val="20"/>
        </w:rPr>
        <w:t xml:space="preserve">(абзац введен </w:t>
      </w:r>
      <w:hyperlink w:history="0" r:id="rId165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32" w:name="P2432"/>
    <w:bookmarkEnd w:id="2432"/>
    <w:p>
      <w:pPr>
        <w:pStyle w:val="0"/>
        <w:spacing w:before="200" w:line-rule="auto"/>
        <w:ind w:firstLine="540"/>
        <w:jc w:val="both"/>
      </w:pPr>
      <w:r>
        <w:rPr>
          <w:sz w:val="20"/>
        </w:rPr>
        <w:t xml:space="preserve">документы, подтверждающие ввод генерирующего объекта в эксплуатацию.</w:t>
      </w:r>
    </w:p>
    <w:p>
      <w:pPr>
        <w:pStyle w:val="0"/>
        <w:jc w:val="both"/>
      </w:pPr>
      <w:r>
        <w:rPr>
          <w:sz w:val="20"/>
        </w:rPr>
        <w:t xml:space="preserve">(абзац введен </w:t>
      </w:r>
      <w:hyperlink w:history="0" r:id="rId165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history="0" w:anchor="P2424" w:tooltip="техническое описание тепловой схемы, основного и вспомогательного оборудования тепловой электростанции;">
        <w:r>
          <w:rPr>
            <w:sz w:val="20"/>
            <w:color w:val="0000ff"/>
          </w:rPr>
          <w:t xml:space="preserve">абзацами четырнадцатым</w:t>
        </w:r>
      </w:hyperlink>
      <w:r>
        <w:rPr>
          <w:sz w:val="20"/>
        </w:rPr>
        <w:t xml:space="preserve"> - </w:t>
      </w:r>
      <w:hyperlink w:history="0" w:anchor="P2432" w:tooltip="документы, подтверждающие ввод генерирующего объекта в эксплуатацию.">
        <w:r>
          <w:rPr>
            <w:sz w:val="20"/>
            <w:color w:val="0000ff"/>
          </w:rPr>
          <w:t xml:space="preserve">восемнадцатым</w:t>
        </w:r>
      </w:hyperlink>
      <w:r>
        <w:rPr>
          <w:sz w:val="20"/>
        </w:rP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pPr>
        <w:pStyle w:val="0"/>
        <w:jc w:val="both"/>
      </w:pPr>
      <w:r>
        <w:rPr>
          <w:sz w:val="20"/>
        </w:rPr>
        <w:t xml:space="preserve">(абзац введен </w:t>
      </w:r>
      <w:hyperlink w:history="0" r:id="rId165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36" w:name="P2436"/>
    <w:bookmarkEnd w:id="2436"/>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w:history="0" r:id="rId1658"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в следующие сроки:</w:t>
      </w:r>
    </w:p>
    <w:p>
      <w:pPr>
        <w:pStyle w:val="0"/>
        <w:jc w:val="both"/>
      </w:pPr>
      <w:r>
        <w:rPr>
          <w:sz w:val="20"/>
        </w:rPr>
        <w:t xml:space="preserve">(абзац введен </w:t>
      </w:r>
      <w:hyperlink w:history="0" r:id="rId165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38" w:name="P2438"/>
    <w:bookmarkEnd w:id="2438"/>
    <w:p>
      <w:pPr>
        <w:pStyle w:val="0"/>
        <w:spacing w:before="200" w:line-rule="auto"/>
        <w:ind w:firstLine="540"/>
        <w:jc w:val="both"/>
      </w:pPr>
      <w:r>
        <w:rPr>
          <w:sz w:val="20"/>
        </w:rPr>
        <w:t xml:space="preserve">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pPr>
        <w:pStyle w:val="0"/>
        <w:jc w:val="both"/>
      </w:pPr>
      <w:r>
        <w:rPr>
          <w:sz w:val="20"/>
        </w:rPr>
        <w:t xml:space="preserve">(абзац введен </w:t>
      </w:r>
      <w:hyperlink w:history="0" r:id="rId166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pPr>
        <w:pStyle w:val="0"/>
        <w:jc w:val="both"/>
      </w:pPr>
      <w:r>
        <w:rPr>
          <w:sz w:val="20"/>
        </w:rPr>
        <w:t xml:space="preserve">(абзац введен </w:t>
      </w:r>
      <w:hyperlink w:history="0" r:id="rId166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pPr>
        <w:pStyle w:val="0"/>
        <w:jc w:val="both"/>
      </w:pPr>
      <w:r>
        <w:rPr>
          <w:sz w:val="20"/>
        </w:rPr>
        <w:t xml:space="preserve">(абзац введен </w:t>
      </w:r>
      <w:hyperlink w:history="0" r:id="rId166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44" w:name="P2444"/>
    <w:bookmarkEnd w:id="2444"/>
    <w:p>
      <w:pPr>
        <w:pStyle w:val="0"/>
        <w:spacing w:before="200" w:line-rule="auto"/>
        <w:ind w:firstLine="540"/>
        <w:jc w:val="both"/>
      </w:pPr>
      <w:r>
        <w:rPr>
          <w:sz w:val="20"/>
        </w:rPr>
        <w:t xml:space="preserve">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pPr>
        <w:pStyle w:val="0"/>
        <w:jc w:val="both"/>
      </w:pPr>
      <w:r>
        <w:rPr>
          <w:sz w:val="20"/>
        </w:rPr>
        <w:t xml:space="preserve">(абзац введен </w:t>
      </w:r>
      <w:hyperlink w:history="0" r:id="rId166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bookmarkStart w:id="2446" w:name="P2446"/>
    <w:bookmarkEnd w:id="2446"/>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history="0" w:anchor="P2436" w:tooltip="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
        <w:r>
          <w:rPr>
            <w:sz w:val="20"/>
            <w:color w:val="0000ff"/>
          </w:rPr>
          <w:t xml:space="preserve">абзацем двадцатым</w:t>
        </w:r>
      </w:hyperlink>
      <w:r>
        <w:rPr>
          <w:sz w:val="20"/>
        </w:rP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pPr>
        <w:pStyle w:val="0"/>
        <w:jc w:val="both"/>
      </w:pPr>
      <w:r>
        <w:rPr>
          <w:sz w:val="20"/>
        </w:rPr>
        <w:t xml:space="preserve">(абзац введен </w:t>
      </w:r>
      <w:hyperlink w:history="0" r:id="rId166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pPr>
        <w:pStyle w:val="0"/>
        <w:jc w:val="both"/>
      </w:pPr>
      <w:r>
        <w:rPr>
          <w:sz w:val="20"/>
        </w:rPr>
        <w:t xml:space="preserve">(абзац введен </w:t>
      </w:r>
      <w:hyperlink w:history="0" r:id="rId166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непредставления эксплуатирующей генерирующий объект организацией документов в сроки, установленные </w:t>
      </w:r>
      <w:hyperlink w:history="0" w:anchor="P2438" w:tooltip="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
        <w:r>
          <w:rPr>
            <w:sz w:val="20"/>
            <w:color w:val="0000ff"/>
          </w:rPr>
          <w:t xml:space="preserve">абзацами двадцать первым</w:t>
        </w:r>
      </w:hyperlink>
      <w:r>
        <w:rPr>
          <w:sz w:val="20"/>
        </w:rPr>
        <w:t xml:space="preserve"> - </w:t>
      </w:r>
      <w:hyperlink w:history="0" w:anchor="P2444" w:tooltip="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
        <w:r>
          <w:rPr>
            <w:sz w:val="20"/>
            <w:color w:val="0000ff"/>
          </w:rPr>
          <w:t xml:space="preserve">двадцать четвертым</w:t>
        </w:r>
      </w:hyperlink>
      <w:r>
        <w:rPr>
          <w:sz w:val="20"/>
        </w:rP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422"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446"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66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history="0" w:anchor="P2422" w:tooltip="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
        <w:r>
          <w:rPr>
            <w:sz w:val="20"/>
            <w:color w:val="0000ff"/>
          </w:rPr>
          <w:t xml:space="preserve">абзацами тринадцатым</w:t>
        </w:r>
      </w:hyperlink>
      <w:r>
        <w:rPr>
          <w:sz w:val="20"/>
        </w:rPr>
        <w:t xml:space="preserve"> - </w:t>
      </w:r>
      <w:hyperlink w:history="0" w:anchor="P2446" w:tooltip="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абзацем двадцатым настоящего пункта нормативно-технической документации по топливоиспользованию генерирующих объектов в течение 15 дней со...">
        <w:r>
          <w:rPr>
            <w:sz w:val="20"/>
            <w:color w:val="0000ff"/>
          </w:rPr>
          <w:t xml:space="preserve">двадцать пятым</w:t>
        </w:r>
      </w:hyperlink>
      <w:r>
        <w:rPr>
          <w:sz w:val="20"/>
        </w:rPr>
        <w:t xml:space="preserve"> настоящего пункта.</w:t>
      </w:r>
    </w:p>
    <w:p>
      <w:pPr>
        <w:pStyle w:val="0"/>
        <w:jc w:val="both"/>
      </w:pPr>
      <w:r>
        <w:rPr>
          <w:sz w:val="20"/>
        </w:rPr>
        <w:t xml:space="preserve">(абзац введен </w:t>
      </w:r>
      <w:hyperlink w:history="0" r:id="rId166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pPr>
        <w:pStyle w:val="0"/>
        <w:jc w:val="both"/>
      </w:pPr>
      <w:r>
        <w:rPr>
          <w:sz w:val="20"/>
        </w:rPr>
        <w:t xml:space="preserve">(абзац введен </w:t>
      </w:r>
      <w:hyperlink w:history="0" r:id="rId166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17.08.2020 N 1246)</w:t>
      </w:r>
    </w:p>
    <w:p>
      <w:pPr>
        <w:pStyle w:val="0"/>
        <w:spacing w:before="200" w:line-rule="auto"/>
        <w:ind w:firstLine="540"/>
        <w:jc w:val="both"/>
      </w:pPr>
      <w:r>
        <w:rPr>
          <w:sz w:val="20"/>
        </w:rPr>
        <w:t xml:space="preserve">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pPr>
        <w:pStyle w:val="0"/>
        <w:spacing w:before="200" w:line-rule="auto"/>
        <w:ind w:firstLine="540"/>
        <w:jc w:val="both"/>
      </w:pPr>
      <w:r>
        <w:rPr>
          <w:sz w:val="20"/>
        </w:rPr>
        <w:t xml:space="preserve">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pPr>
        <w:pStyle w:val="0"/>
        <w:jc w:val="both"/>
      </w:pPr>
      <w:r>
        <w:rPr>
          <w:sz w:val="20"/>
        </w:rPr>
        <w:t xml:space="preserve">(в ред. </w:t>
      </w:r>
      <w:hyperlink w:history="0" r:id="rId166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НВВm = (Rg - rg / 2) / (1 - НПm) x НД + rg +</w:t>
      </w:r>
    </w:p>
    <w:p>
      <w:pPr>
        <w:pStyle w:val="0"/>
        <w:jc w:val="center"/>
      </w:pPr>
      <w:r>
        <w:rPr>
          <w:sz w:val="20"/>
        </w:rPr>
        <w:t xml:space="preserve">+ КЗ x (30 + 1 - 2 x g) / 30 x НИm + ЭЗm x 12,</w:t>
      </w:r>
    </w:p>
    <w:p>
      <w:pPr>
        <w:pStyle w:val="0"/>
        <w:jc w:val="both"/>
      </w:pPr>
      <w:r>
        <w:rPr>
          <w:sz w:val="20"/>
        </w:rPr>
        <w:t xml:space="preserve">(в ред. </w:t>
      </w:r>
      <w:hyperlink w:history="0" r:id="rId1670"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w:t>
      </w:r>
      <w:r>
        <w:rPr>
          <w:sz w:val="20"/>
        </w:rPr>
        <w:t xml:space="preserve"> - объем средств на возмещение капитальных затрат по состоянию на начало периода g;</w:t>
      </w:r>
    </w:p>
    <w:p>
      <w:pPr>
        <w:pStyle w:val="0"/>
        <w:jc w:val="both"/>
      </w:pPr>
      <w:r>
        <w:rPr>
          <w:sz w:val="20"/>
        </w:rPr>
        <w:t xml:space="preserve">(в ред. </w:t>
      </w:r>
      <w:hyperlink w:history="0" r:id="rId167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w:t>
      </w:r>
      <w:r>
        <w:rPr>
          <w:sz w:val="20"/>
        </w:rPr>
        <w:t xml:space="preserve"> - величина капитальных затрат, возмещаемых в течение периода g;</w:t>
      </w:r>
    </w:p>
    <w:p>
      <w:pPr>
        <w:pStyle w:val="0"/>
        <w:jc w:val="both"/>
      </w:pPr>
      <w:r>
        <w:rPr>
          <w:sz w:val="20"/>
        </w:rPr>
        <w:t xml:space="preserve">(в ред. </w:t>
      </w:r>
      <w:hyperlink w:history="0" r:id="rId167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pPr>
        <w:pStyle w:val="0"/>
        <w:jc w:val="both"/>
      </w:pPr>
      <w:r>
        <w:rPr>
          <w:sz w:val="20"/>
        </w:rPr>
        <w:t xml:space="preserve">(в ред. </w:t>
      </w:r>
      <w:hyperlink w:history="0" r:id="rId167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НД - норма доходности инвестированного капитала, устанавливаемая равной 14 процентам годовых;</w:t>
      </w:r>
    </w:p>
    <w:p>
      <w:pPr>
        <w:pStyle w:val="0"/>
        <w:spacing w:before="200" w:line-rule="auto"/>
        <w:ind w:firstLine="540"/>
        <w:jc w:val="both"/>
      </w:pPr>
      <w:r>
        <w:rPr>
          <w:sz w:val="20"/>
        </w:rPr>
        <w:t xml:space="preserve">КЗ - </w:t>
      </w:r>
      <w:r>
        <w:rPr>
          <w:sz w:val="20"/>
        </w:rPr>
        <w:t xml:space="preserve">значение</w:t>
      </w:r>
      <w:r>
        <w:rPr>
          <w:sz w:val="20"/>
        </w:rPr>
        <w:t xml:space="preserve">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w:history="0" r:id="rId1674"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перечнем</w:t>
        </w:r>
      </w:hyperlink>
      <w:r>
        <w:rPr>
          <w:sz w:val="20"/>
        </w:rP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w:history="0" r:id="rId1675"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перечнем</w:t>
        </w:r>
      </w:hyperlink>
      <w:r>
        <w:rPr>
          <w:sz w:val="20"/>
        </w:rP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676"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pPr>
        <w:pStyle w:val="0"/>
        <w:jc w:val="both"/>
      </w:pPr>
      <w:r>
        <w:rPr>
          <w:sz w:val="20"/>
        </w:rPr>
        <w:t xml:space="preserve">(в ред. </w:t>
      </w:r>
      <w:hyperlink w:history="0" r:id="rId1677"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23.12.2016 N 1446)</w:t>
      </w:r>
    </w:p>
    <w:p>
      <w:pPr>
        <w:pStyle w:val="0"/>
        <w:spacing w:before="200" w:line-rule="auto"/>
        <w:ind w:firstLine="540"/>
        <w:jc w:val="both"/>
      </w:pPr>
      <w:r>
        <w:rPr>
          <w:sz w:val="20"/>
        </w:rPr>
        <w:t xml:space="preserve">g - порядковый номер периода, к которому относится месяц m. Первый период начинается с даты начала поставки мощности, указанной в </w:t>
      </w:r>
      <w:hyperlink w:history="0" r:id="rId1678"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(или с первого числа календарного месяца, следующего за месяцем, указанным в </w:t>
      </w:r>
      <w:hyperlink w:history="0" r:id="rId1679"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если дата, указанная в </w:t>
      </w:r>
      <w:hyperlink w:history="0" r:id="rId1680"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pPr>
        <w:pStyle w:val="0"/>
        <w:jc w:val="both"/>
      </w:pPr>
      <w:r>
        <w:rPr>
          <w:sz w:val="20"/>
        </w:rPr>
        <w:t xml:space="preserve">(в ред. </w:t>
      </w:r>
      <w:hyperlink w:history="0" r:id="rId168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pPr>
        <w:pStyle w:val="0"/>
        <w:jc w:val="both"/>
      </w:pPr>
      <w:r>
        <w:rPr>
          <w:sz w:val="20"/>
        </w:rPr>
        <w:t xml:space="preserve">(в ред. </w:t>
      </w:r>
      <w:hyperlink w:history="0" r:id="rId1682"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ЭЗm - определяемая в соответствии с настоящей методикой величина эксплуатационных затрат в месяце m.</w:t>
      </w:r>
    </w:p>
    <w:p>
      <w:pPr>
        <w:pStyle w:val="0"/>
        <w:jc w:val="both"/>
      </w:pPr>
      <w:r>
        <w:rPr>
          <w:sz w:val="20"/>
        </w:rPr>
        <w:t xml:space="preserve">(в ред. </w:t>
      </w:r>
      <w:hyperlink w:history="0" r:id="rId1683"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7. Эксплуатационные затраты в 2015 году принимаются равными:</w:t>
      </w:r>
    </w:p>
    <w:p>
      <w:pPr>
        <w:pStyle w:val="0"/>
        <w:spacing w:before="200" w:line-rule="auto"/>
        <w:ind w:firstLine="540"/>
        <w:jc w:val="both"/>
      </w:pPr>
      <w:r>
        <w:rPr>
          <w:sz w:val="20"/>
        </w:rPr>
        <w:t xml:space="preserve">181 тыс. рублей/МВт в месяц - для генерирующих объектов на базе газопоршневых агрегатов;</w:t>
      </w:r>
    </w:p>
    <w:p>
      <w:pPr>
        <w:pStyle w:val="0"/>
        <w:spacing w:before="200" w:line-rule="auto"/>
        <w:ind w:firstLine="540"/>
        <w:jc w:val="both"/>
      </w:pPr>
      <w:r>
        <w:rPr>
          <w:sz w:val="20"/>
        </w:rP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history="0" w:anchor="P2403" w:tooltip="а) генерирующие объекты на базе газопоршневых агрегатов;">
        <w:r>
          <w:rPr>
            <w:sz w:val="20"/>
            <w:color w:val="0000ff"/>
          </w:rPr>
          <w:t xml:space="preserve">подпунктах "а"</w:t>
        </w:r>
      </w:hyperlink>
      <w:r>
        <w:rPr>
          <w:sz w:val="20"/>
        </w:rPr>
        <w:t xml:space="preserve">, </w:t>
      </w:r>
      <w:hyperlink w:history="0" w:anchor="P2406" w:tooltip="г) генерирующие объекты на базе паросиловых установок, использующих в качестве основного топлива уголь;">
        <w:r>
          <w:rPr>
            <w:sz w:val="20"/>
            <w:color w:val="0000ff"/>
          </w:rPr>
          <w:t xml:space="preserve">"г"</w:t>
        </w:r>
      </w:hyperlink>
      <w:r>
        <w:rPr>
          <w:sz w:val="20"/>
        </w:rPr>
        <w:t xml:space="preserve"> и </w:t>
      </w:r>
      <w:hyperlink w:history="0" w:anchor="P2407"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282 тыс. рублей/МВт в месяц - для генерирующих объектов на базе паросиловых установок, использующих в качестве основного топлива уголь;</w:t>
      </w:r>
    </w:p>
    <w:p>
      <w:pPr>
        <w:pStyle w:val="0"/>
        <w:spacing w:before="200" w:line-rule="auto"/>
        <w:ind w:firstLine="540"/>
        <w:jc w:val="both"/>
      </w:pPr>
      <w:r>
        <w:rPr>
          <w:sz w:val="20"/>
        </w:rPr>
        <w:t xml:space="preserve">139 тыс. рублей/МВт в месяц - для генерирующих объектов на базе газотурбинных установок.</w:t>
      </w:r>
    </w:p>
    <w:p>
      <w:pPr>
        <w:pStyle w:val="0"/>
        <w:spacing w:before="200" w:line-rule="auto"/>
        <w:ind w:firstLine="540"/>
        <w:jc w:val="both"/>
      </w:pPr>
      <w:r>
        <w:rPr>
          <w:sz w:val="20"/>
        </w:rPr>
        <w:t xml:space="preserve">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pPr>
        <w:pStyle w:val="0"/>
        <w:jc w:val="both"/>
      </w:pPr>
      <w:r>
        <w:rPr>
          <w:sz w:val="20"/>
        </w:rPr>
        <w:t xml:space="preserve">(в ред. </w:t>
      </w:r>
      <w:hyperlink w:history="0" r:id="rId1684"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8. Объем средств на возмещение капитальных затрат по состоянию на начало первого периода (R1) определяется по формуле:</w:t>
      </w:r>
    </w:p>
    <w:p>
      <w:pPr>
        <w:pStyle w:val="0"/>
        <w:jc w:val="both"/>
      </w:pPr>
      <w:r>
        <w:rPr>
          <w:sz w:val="20"/>
        </w:rPr>
        <w:t xml:space="preserve">(в ред. </w:t>
      </w:r>
      <w:hyperlink w:history="0" r:id="rId1685"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1</w:t>
      </w:r>
      <w:r>
        <w:rPr>
          <w:sz w:val="20"/>
        </w:rPr>
        <w:t xml:space="preserve"> = (КЗ + ТП) x (1 + НД)</w:t>
      </w:r>
      <w:r>
        <w:rPr>
          <w:sz w:val="20"/>
          <w:vertAlign w:val="superscript"/>
        </w:rPr>
        <w:t xml:space="preserve">Sстр / 2</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history="0" w:anchor="P2510" w:tooltip="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
        <w:r>
          <w:rPr>
            <w:sz w:val="20"/>
            <w:color w:val="0000ff"/>
          </w:rPr>
          <w:t xml:space="preserve">пунктом 11</w:t>
        </w:r>
      </w:hyperlink>
      <w:r>
        <w:rPr>
          <w:sz w:val="20"/>
        </w:rPr>
        <w:t xml:space="preserve"> настоящей методики;</w:t>
      </w:r>
    </w:p>
    <w:p>
      <w:pPr>
        <w:pStyle w:val="0"/>
        <w:spacing w:before="200" w:line-rule="auto"/>
        <w:ind w:firstLine="540"/>
        <w:jc w:val="both"/>
      </w:pPr>
      <w:r>
        <w:rPr>
          <w:sz w:val="20"/>
        </w:rP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history="0" w:anchor="P2406" w:tooltip="г) генерирующие объекты на базе паросиловых установок, использующих в качестве основного топлива уголь;">
        <w:r>
          <w:rPr>
            <w:sz w:val="20"/>
            <w:color w:val="0000ff"/>
          </w:rPr>
          <w:t xml:space="preserve">подпунктом "г" пункта 2</w:t>
        </w:r>
      </w:hyperlink>
      <w:r>
        <w:rPr>
          <w:sz w:val="20"/>
        </w:rPr>
        <w:t xml:space="preserve"> настоящей методики, и 3 годам для генерирующих объектов, отнесенных к прочим типам генерирующих объектов, предусмотренным </w:t>
      </w:r>
      <w:hyperlink w:history="0" w:anchor="P2403" w:tooltip="а) генерирующие объекты на базе газопоршневых агрегатов;">
        <w:r>
          <w:rPr>
            <w:sz w:val="20"/>
            <w:color w:val="0000ff"/>
          </w:rPr>
          <w:t xml:space="preserve">подпунктами "а"</w:t>
        </w:r>
      </w:hyperlink>
      <w:r>
        <w:rPr>
          <w:sz w:val="20"/>
        </w:rPr>
        <w:t xml:space="preserve"> - </w:t>
      </w:r>
      <w:hyperlink w:history="0" w:anchor="P2405" w:tooltip="в) генерирующие объекты на базе паросиловых установок, использующих в качестве основного топлива природный газ;">
        <w:r>
          <w:rPr>
            <w:sz w:val="20"/>
            <w:color w:val="0000ff"/>
          </w:rPr>
          <w:t xml:space="preserve">"в"</w:t>
        </w:r>
      </w:hyperlink>
      <w:r>
        <w:rPr>
          <w:sz w:val="20"/>
        </w:rPr>
        <w:t xml:space="preserve"> и </w:t>
      </w:r>
      <w:hyperlink w:history="0" w:anchor="P2407" w:tooltip="д) генерирующие объекты на базе газотурбинных установок.">
        <w:r>
          <w:rPr>
            <w:sz w:val="20"/>
            <w:color w:val="0000ff"/>
          </w:rPr>
          <w:t xml:space="preserve">"д" пункта 2</w:t>
        </w:r>
      </w:hyperlink>
      <w:r>
        <w:rPr>
          <w:sz w:val="20"/>
        </w:rPr>
        <w:t xml:space="preserve"> настоящей методики.</w:t>
      </w:r>
    </w:p>
    <w:p>
      <w:pPr>
        <w:pStyle w:val="0"/>
        <w:spacing w:before="200" w:line-rule="auto"/>
        <w:ind w:firstLine="540"/>
        <w:jc w:val="both"/>
      </w:pPr>
      <w:r>
        <w:rPr>
          <w:sz w:val="20"/>
        </w:rPr>
        <w:t xml:space="preserve">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pPr>
        <w:pStyle w:val="0"/>
        <w:jc w:val="both"/>
      </w:pPr>
      <w:r>
        <w:rPr>
          <w:sz w:val="20"/>
        </w:rPr>
        <w:t xml:space="preserve">(в ред. </w:t>
      </w:r>
      <w:hyperlink w:history="0" r:id="rId1686"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g-1</w:t>
      </w:r>
      <w:r>
        <w:rPr>
          <w:sz w:val="20"/>
        </w:rPr>
        <w:t xml:space="preserve"> - r</w:t>
      </w:r>
      <w:r>
        <w:rPr>
          <w:sz w:val="20"/>
          <w:vertAlign w:val="subscript"/>
        </w:rPr>
        <w:t xml:space="preserve">g-1</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g-1</w:t>
      </w:r>
      <w:r>
        <w:rPr>
          <w:sz w:val="20"/>
        </w:rPr>
        <w:t xml:space="preserve"> - размер средств на возмещение капитальных затрат по состоянию на начало периода g-1;</w:t>
      </w:r>
    </w:p>
    <w:p>
      <w:pPr>
        <w:pStyle w:val="0"/>
        <w:jc w:val="both"/>
      </w:pPr>
      <w:r>
        <w:rPr>
          <w:sz w:val="20"/>
        </w:rPr>
        <w:t xml:space="preserve">(в ред. </w:t>
      </w:r>
      <w:hyperlink w:history="0" r:id="rId1687"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r</w:t>
      </w:r>
      <w:r>
        <w:rPr>
          <w:sz w:val="20"/>
          <w:vertAlign w:val="subscript"/>
        </w:rPr>
        <w:t xml:space="preserve">g-1</w:t>
      </w:r>
      <w:r>
        <w:rPr>
          <w:sz w:val="20"/>
        </w:rPr>
        <w:t xml:space="preserve"> - величина капитальных затрат, возмещаемых в течение периода g-1.</w:t>
      </w:r>
    </w:p>
    <w:p>
      <w:pPr>
        <w:pStyle w:val="0"/>
        <w:jc w:val="both"/>
      </w:pPr>
      <w:r>
        <w:rPr>
          <w:sz w:val="20"/>
        </w:rPr>
        <w:t xml:space="preserve">(в ред. </w:t>
      </w:r>
      <w:hyperlink w:history="0" r:id="rId1688"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spacing w:before="200" w:line-rule="auto"/>
        <w:ind w:firstLine="540"/>
        <w:jc w:val="both"/>
      </w:pPr>
      <w:r>
        <w:rPr>
          <w:sz w:val="20"/>
        </w:rPr>
        <w:t xml:space="preserve">10. Величина капитальных затрат, возмещаемых в течение периода g (r</w:t>
      </w:r>
      <w:r>
        <w:rPr>
          <w:sz w:val="20"/>
          <w:vertAlign w:val="subscript"/>
        </w:rPr>
        <w:t xml:space="preserve">g</w:t>
      </w:r>
      <w:r>
        <w:rPr>
          <w:sz w:val="20"/>
        </w:rPr>
        <w:t xml:space="preserve">), определяется по формуле:</w:t>
      </w:r>
    </w:p>
    <w:p>
      <w:pPr>
        <w:pStyle w:val="0"/>
        <w:jc w:val="both"/>
      </w:pPr>
      <w:r>
        <w:rPr>
          <w:sz w:val="20"/>
        </w:rPr>
        <w:t xml:space="preserve">(в ред. </w:t>
      </w:r>
      <w:hyperlink w:history="0" r:id="rId1689"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jc w:val="center"/>
      </w:pPr>
      <w:r>
        <w:rPr>
          <w:sz w:val="20"/>
        </w:rPr>
        <w:t xml:space="preserve">r</w:t>
      </w:r>
      <w:r>
        <w:rPr>
          <w:sz w:val="20"/>
          <w:vertAlign w:val="subscript"/>
        </w:rPr>
        <w:t xml:space="preserve">g</w:t>
      </w:r>
      <w:r>
        <w:rPr>
          <w:sz w:val="20"/>
        </w:rPr>
        <w:t xml:space="preserve"> = R</w:t>
      </w:r>
      <w:r>
        <w:rPr>
          <w:sz w:val="20"/>
          <w:vertAlign w:val="subscript"/>
        </w:rPr>
        <w:t xml:space="preserve">g</w:t>
      </w:r>
      <w:r>
        <w:rPr>
          <w:sz w:val="20"/>
        </w:rPr>
        <w:t xml:space="preserve"> x (НД) / ((1 + НД)</w:t>
      </w:r>
      <w:r>
        <w:rPr>
          <w:sz w:val="20"/>
          <w:vertAlign w:val="superscript"/>
        </w:rPr>
        <w:t xml:space="preserve">16-g</w:t>
      </w:r>
      <w:r>
        <w:rPr>
          <w:sz w:val="20"/>
        </w:rPr>
        <w:t xml:space="preserve">).</w:t>
      </w:r>
    </w:p>
    <w:p>
      <w:pPr>
        <w:pStyle w:val="0"/>
        <w:ind w:firstLine="540"/>
        <w:jc w:val="both"/>
      </w:pPr>
      <w:r>
        <w:rPr>
          <w:sz w:val="20"/>
        </w:rPr>
      </w:r>
    </w:p>
    <w:bookmarkStart w:id="2510" w:name="P2510"/>
    <w:bookmarkEnd w:id="2510"/>
    <w:p>
      <w:pPr>
        <w:pStyle w:val="0"/>
        <w:ind w:firstLine="540"/>
        <w:jc w:val="both"/>
      </w:pPr>
      <w:r>
        <w:rPr>
          <w:sz w:val="20"/>
        </w:rP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w:history="0" r:id="rId1690" w:tooltip="Распоряжение Правительства РФ от 20.10.2015 N 2098-р (ред. от 21.02.2020) &lt;Об утверждении перечня и технических требований к генерирующим объектам тепловых электростанций, которые подлежат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gt; {КонсультантПлюс}">
        <w:r>
          <w:rPr>
            <w:sz w:val="20"/>
            <w:color w:val="0000ff"/>
          </w:rPr>
          <w:t xml:space="preserve">перечне</w:t>
        </w:r>
      </w:hyperlink>
      <w:r>
        <w:rPr>
          <w:sz w:val="20"/>
        </w:rPr>
        <w:t xml:space="preserve"> генерирующих объектов).</w:t>
      </w:r>
    </w:p>
    <w:p>
      <w:pPr>
        <w:pStyle w:val="0"/>
        <w:jc w:val="both"/>
      </w:pPr>
      <w:r>
        <w:rPr>
          <w:sz w:val="20"/>
        </w:rPr>
        <w:t xml:space="preserve">(в ред. </w:t>
      </w:r>
      <w:hyperlink w:history="0" r:id="rId1691" w:tooltip="Постановление Правительства РФ от 17.08.2020 N 124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17.08.2020 N 1246)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5.2</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РАСЧЕТА ЦЕН (ТАРИФОВ) НА МОЩНОСТЬ ДЛЯ ГЕНЕРИРУЮЩИХ ОБЪЕКТОВ</w:t>
      </w:r>
    </w:p>
    <w:p>
      <w:pPr>
        <w:pStyle w:val="2"/>
        <w:jc w:val="center"/>
      </w:pPr>
      <w:r>
        <w:rPr>
          <w:sz w:val="20"/>
        </w:rPr>
        <w:t xml:space="preserve">ТЕПЛОВЫХ ЭЛЕКТРОСТАНЦИЙ, ПОСТРОЕННЫХ И ВВЕДЕННЫХ</w:t>
      </w:r>
    </w:p>
    <w:p>
      <w:pPr>
        <w:pStyle w:val="2"/>
        <w:jc w:val="center"/>
      </w:pPr>
      <w:r>
        <w:rPr>
          <w:sz w:val="20"/>
        </w:rPr>
        <w:t xml:space="preserve">В ЭКСПЛУАТАЦИЮ НА ТЕРРИТОРИЯХ РЕСПУБЛИКИ КРЫМ</w:t>
      </w:r>
    </w:p>
    <w:p>
      <w:pPr>
        <w:pStyle w:val="2"/>
        <w:jc w:val="center"/>
      </w:pPr>
      <w:r>
        <w:rPr>
          <w:sz w:val="20"/>
        </w:rPr>
        <w:t xml:space="preserve">И (ИЛИ) Г. СЕВАСТОПОЛЯ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692" w:tooltip="Постановление Правительства РФ от 26.12.2015 N 1450 (ред. от 09.03.2019)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Постановлением</w:t>
              </w:r>
            </w:hyperlink>
            <w:r>
              <w:rPr>
                <w:sz w:val="20"/>
                <w:color w:val="392c69"/>
              </w:rPr>
              <w:t xml:space="preserve"> Правительства РФ от 26.12.2015 N 1450;</w:t>
            </w:r>
          </w:p>
          <w:p>
            <w:pPr>
              <w:pStyle w:val="0"/>
              <w:jc w:val="center"/>
            </w:pPr>
            <w:r>
              <w:rPr>
                <w:sz w:val="20"/>
                <w:color w:val="392c69"/>
              </w:rPr>
              <w:t xml:space="preserve">в ред. </w:t>
            </w:r>
            <w:hyperlink w:history="0" r:id="rId1693"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color w:val="392c69"/>
              </w:rPr>
              <w:t xml:space="preserve"> Правительства РФ от 29.03.2019 N 364)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цен (тарифов) на мощность для генерирующих объектов, указанных в </w:t>
      </w:r>
      <w:hyperlink w:history="0" r:id="rId1694"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pPr>
        <w:pStyle w:val="0"/>
        <w:spacing w:before="200" w:line-rule="auto"/>
        <w:ind w:firstLine="540"/>
        <w:jc w:val="both"/>
      </w:pPr>
      <w:r>
        <w:rPr>
          <w:sz w:val="20"/>
        </w:rPr>
        <w:t xml:space="preserve">Для целей настоящей методики под расчетным периодом понимается календарный месяц.</w:t>
      </w:r>
    </w:p>
    <w:p>
      <w:pPr>
        <w:pStyle w:val="0"/>
        <w:spacing w:before="200" w:line-rule="auto"/>
        <w:ind w:firstLine="540"/>
        <w:jc w:val="both"/>
      </w:pPr>
      <w:r>
        <w:rPr>
          <w:sz w:val="20"/>
        </w:rPr>
        <w:t xml:space="preserve">2. Цена на мощность для генерирующего объекта, указанного в </w:t>
      </w:r>
      <w:hyperlink w:history="0" r:id="rId1695"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pPr>
        <w:pStyle w:val="0"/>
        <w:spacing w:before="200" w:line-rule="auto"/>
        <w:ind w:firstLine="540"/>
        <w:jc w:val="both"/>
      </w:pPr>
      <w:r>
        <w:rPr>
          <w:sz w:val="20"/>
        </w:rPr>
        <w:t xml:space="preserve">указанный генерирующий объект аттестован системным оператором;</w:t>
      </w:r>
    </w:p>
    <w:p>
      <w:pPr>
        <w:pStyle w:val="0"/>
        <w:spacing w:before="200" w:line-rule="auto"/>
        <w:ind w:firstLine="540"/>
        <w:jc w:val="both"/>
      </w:pPr>
      <w:r>
        <w:rPr>
          <w:sz w:val="20"/>
        </w:rPr>
        <w:t xml:space="preserve">поставщик участвует в торговле электрической энергией и мощностью на оптовом рынке в отношении этого объекта;</w:t>
      </w:r>
    </w:p>
    <w:p>
      <w:pPr>
        <w:pStyle w:val="0"/>
        <w:spacing w:before="200" w:line-rule="auto"/>
        <w:ind w:firstLine="540"/>
        <w:jc w:val="both"/>
      </w:pPr>
      <w:r>
        <w:rPr>
          <w:sz w:val="20"/>
        </w:rPr>
        <w:t xml:space="preserve">наступила дата ввода в эксплуатацию, указанная в отношении данного генерирующего объекта в </w:t>
      </w:r>
      <w:hyperlink w:history="0" r:id="rId1696"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Расчет цены в соответствии с настоящей методикой производится в отношении генерирующего объекта в течение 180 месяцев.</w:t>
      </w:r>
    </w:p>
    <w:p>
      <w:pPr>
        <w:pStyle w:val="0"/>
        <w:jc w:val="both"/>
      </w:pPr>
      <w:r>
        <w:rPr>
          <w:sz w:val="20"/>
        </w:rPr>
        <w:t xml:space="preserve">(в ред. </w:t>
      </w:r>
      <w:hyperlink w:history="0" r:id="rId1697"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3. Цена на мощность для генерирующего объекта, указанного в </w:t>
      </w:r>
      <w:hyperlink w:history="0" r:id="rId1698"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w:history="0" r:id="rId1699"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pPr>
        <w:pStyle w:val="0"/>
        <w:spacing w:before="200" w:line-rule="auto"/>
        <w:ind w:firstLine="540"/>
        <w:jc w:val="both"/>
      </w:pPr>
      <w:r>
        <w:rPr>
          <w:sz w:val="20"/>
        </w:rPr>
        <w:t xml:space="preserve">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pPr>
        <w:pStyle w:val="0"/>
        <w:jc w:val="both"/>
      </w:pPr>
      <w:r>
        <w:rPr>
          <w:sz w:val="20"/>
        </w:rPr>
        <w:t xml:space="preserve">(в ред. </w:t>
      </w:r>
      <w:hyperlink w:history="0" r:id="rId1700" w:tooltip="Постановление Правительства РФ от 29.03.2019 N 364 &quot;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quot; {КонсультантПлюс}">
        <w:r>
          <w:rPr>
            <w:sz w:val="20"/>
            <w:color w:val="0000ff"/>
          </w:rPr>
          <w:t xml:space="preserve">Постановления</w:t>
        </w:r>
      </w:hyperlink>
      <w:r>
        <w:rPr>
          <w:sz w:val="20"/>
        </w:rPr>
        <w:t xml:space="preserve"> Правительства РФ от 29.03.2019 N 364)</w:t>
      </w:r>
    </w:p>
    <w:p>
      <w:pPr>
        <w:pStyle w:val="0"/>
        <w:spacing w:before="200" w:line-rule="auto"/>
        <w:ind w:firstLine="540"/>
        <w:jc w:val="both"/>
      </w:pPr>
      <w:r>
        <w:rPr>
          <w:sz w:val="20"/>
        </w:rPr>
        <w:t xml:space="preserve">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pPr>
        <w:pStyle w:val="0"/>
        <w:spacing w:before="200" w:line-rule="auto"/>
        <w:ind w:firstLine="540"/>
        <w:jc w:val="both"/>
      </w:pPr>
      <w:r>
        <w:rPr>
          <w:sz w:val="20"/>
        </w:rPr>
        <w:t xml:space="preserve">6. Величина текущих затрат в отношении расчетного периода m для генерирующего объекта (</w:t>
      </w: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1">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8067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2">
                      <a:extLst>
                        <a:ext uri="{28A0092B-C50C-407E-A947-70E740481C1C}">
                          <a14:useLocalDpi xmlns:a14="http://schemas.microsoft.com/office/drawing/2010/main" val="0"/>
                        </a:ext>
                      </a:extLst>
                    </a:blip>
                    <a:srcRect/>
                    <a:stretch>
                      <a:fillRect/>
                    </a:stretch>
                  </pic:blipFill>
                  <pic:spPr bwMode="auto">
                    <a:xfrm>
                      <a:off x="0" y="0"/>
                      <a:ext cx="2806700" cy="48768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УМ</w:t>
      </w:r>
      <w:r>
        <w:rPr>
          <w:sz w:val="20"/>
          <w:vertAlign w:val="subscript"/>
        </w:rPr>
        <w:t xml:space="preserve">го</w:t>
      </w:r>
      <w:r>
        <w:rPr>
          <w:sz w:val="20"/>
        </w:rPr>
        <w:t xml:space="preserve"> - установленная мощность генерирующего объекта;</w:t>
      </w:r>
    </w:p>
    <w:p>
      <w:pPr>
        <w:pStyle w:val="0"/>
        <w:spacing w:before="200" w:line-rule="auto"/>
        <w:ind w:firstLine="540"/>
        <w:jc w:val="both"/>
      </w:pPr>
      <w:r>
        <w:rPr>
          <w:sz w:val="20"/>
        </w:rPr>
        <w:t xml:space="preserve">КЗ - удельная (на 1 МВт установленной мощности генерирующего объекта) величина капитальных затрат, определяемая в </w:t>
      </w:r>
      <w:hyperlink w:history="0" r:id="rId170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spacing w:before="200" w:line-rule="auto"/>
        <w:ind w:firstLine="540"/>
        <w:jc w:val="both"/>
      </w:pPr>
      <w:r>
        <w:rPr>
          <w:sz w:val="20"/>
        </w:rPr>
        <w:t xml:space="preserve">i - календарный год, к которому относится расчетный период;</w:t>
      </w:r>
    </w:p>
    <w:p>
      <w:pPr>
        <w:pStyle w:val="0"/>
        <w:spacing w:before="200" w:line-rule="auto"/>
        <w:ind w:firstLine="540"/>
        <w:jc w:val="both"/>
      </w:pPr>
      <w:r>
        <w:rPr>
          <w:sz w:val="20"/>
        </w:rP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w:history="0" r:id="rId1704"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НИ</w:t>
      </w:r>
      <w:r>
        <w:rPr>
          <w:sz w:val="20"/>
          <w:vertAlign w:val="superscript"/>
        </w:rPr>
        <w:t xml:space="preserve">i</w:t>
      </w:r>
      <w:r>
        <w:rPr>
          <w:sz w:val="20"/>
        </w:rP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pPr>
        <w:pStyle w:val="0"/>
        <w:spacing w:before="200" w:line-rule="auto"/>
        <w:ind w:firstLine="540"/>
        <w:jc w:val="both"/>
      </w:pPr>
      <w:r>
        <w:rPr>
          <w:position w:val="-9"/>
        </w:rPr>
        <w:drawing>
          <wp:inline distT="0" distB="0" distL="0" distR="0">
            <wp:extent cx="30797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rPr>
          <w:sz w:val="20"/>
        </w:rPr>
        <w:t xml:space="preserve"> - величина эксплуатационных затрат в году i, определяемая в </w:t>
      </w:r>
      <w:hyperlink w:history="0" r:id="rId1706"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разделе XVII</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5(3)</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564" w:name="P2564"/>
    <w:bookmarkEnd w:id="2564"/>
    <w:p>
      <w:pPr>
        <w:pStyle w:val="2"/>
        <w:jc w:val="center"/>
      </w:pPr>
      <w:r>
        <w:rPr>
          <w:sz w:val="20"/>
        </w:rPr>
        <w:t xml:space="preserve">МЕТОДИКА</w:t>
      </w:r>
    </w:p>
    <w:p>
      <w:pPr>
        <w:pStyle w:val="2"/>
        <w:jc w:val="center"/>
      </w:pPr>
      <w:r>
        <w:rPr>
          <w:sz w:val="20"/>
        </w:rPr>
        <w:t xml:space="preserve">РАСЧЕТА РЕГУЛИРУЕМЫХ ЦЕН (ТАРИФОВ) НА МОЩНОСТЬ</w:t>
      </w:r>
    </w:p>
    <w:p>
      <w:pPr>
        <w:pStyle w:val="2"/>
        <w:jc w:val="center"/>
      </w:pPr>
      <w:r>
        <w:rPr>
          <w:sz w:val="20"/>
        </w:rPr>
        <w:t xml:space="preserve">ДЛЯ ГЕНЕРИРУЮЩИХ ОБЪЕКТОВ ТЕПЛОВЫХ ЭЛЕКТРОСТАНЦИЙ</w:t>
      </w:r>
    </w:p>
    <w:p>
      <w:pPr>
        <w:pStyle w:val="2"/>
        <w:jc w:val="center"/>
      </w:pPr>
      <w:r>
        <w:rPr>
          <w:sz w:val="20"/>
        </w:rPr>
        <w:t xml:space="preserve">В НЕЦЕНОВЫХ ЗОНАХ ОПТОВОГО РЫНКА, ВКЛЮЧЕННЫХ В ПЕРЕЧЕНЬ</w:t>
      </w:r>
    </w:p>
    <w:p>
      <w:pPr>
        <w:pStyle w:val="2"/>
        <w:jc w:val="center"/>
      </w:pPr>
      <w:r>
        <w:rPr>
          <w:sz w:val="20"/>
        </w:rPr>
        <w:t xml:space="preserve">ГЕНЕРИРУЮЩИХ ОБЪЕКТОВ ТЕПЛОВЫХ ЭЛЕКТРОСТАНЦИЙ, ПОДЛЕЖАЩИХ</w:t>
      </w:r>
    </w:p>
    <w:p>
      <w:pPr>
        <w:pStyle w:val="2"/>
        <w:jc w:val="center"/>
      </w:pPr>
      <w:r>
        <w:rPr>
          <w:sz w:val="20"/>
        </w:rPr>
        <w:t xml:space="preserve">МОДЕРНИЗАЦИИ (РЕКОНСТРУКЦИИ) ИЛИ СТРОИТЕЛЬСТВУ</w:t>
      </w:r>
    </w:p>
    <w:p>
      <w:pPr>
        <w:pStyle w:val="2"/>
        <w:jc w:val="center"/>
      </w:pPr>
      <w:r>
        <w:rPr>
          <w:sz w:val="20"/>
        </w:rPr>
        <w:t xml:space="preserve">В НЕЦЕНОВЫХ ЗОНАХ ОПТОВОГО РЫНКА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707" w:tooltip="Постановление Правительства РФ от 24.11.2021 N 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24.11.2021 N 2025;</w:t>
            </w:r>
          </w:p>
          <w:p>
            <w:pPr>
              <w:pStyle w:val="0"/>
              <w:jc w:val="center"/>
            </w:pPr>
            <w:r>
              <w:rPr>
                <w:sz w:val="20"/>
                <w:color w:val="392c69"/>
              </w:rPr>
              <w:t xml:space="preserve">в ред. </w:t>
            </w:r>
            <w:hyperlink w:history="0" r:id="rId1708"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color w:val="392c69"/>
              </w:rPr>
              <w:t xml:space="preserve"> Правительства РФ от 06.02.2023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Настоящая методика применяется для расчета регулируемых цен (тарифов) на мощность для генерирующих объектов тепловых электростанций, включенных в </w:t>
      </w:r>
      <w:hyperlink w:history="0" r:id="rId1709"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pPr>
        <w:pStyle w:val="0"/>
        <w:spacing w:before="200" w:line-rule="auto"/>
        <w:ind w:firstLine="540"/>
        <w:jc w:val="both"/>
      </w:pPr>
      <w:r>
        <w:rPr>
          <w:sz w:val="20"/>
        </w:rPr>
        <w:t xml:space="preserve">2. Регулируемые цены (тарифы) на мощность для генерирующих объектов тепловых электростанций, включенных в </w:t>
      </w:r>
      <w:hyperlink w:history="0" r:id="rId1710"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в неценовых зонах, определяются коммерческим оператором в отношении каждого генерирующего объекта.</w:t>
      </w:r>
    </w:p>
    <w:p>
      <w:pPr>
        <w:pStyle w:val="0"/>
        <w:spacing w:before="200" w:line-rule="auto"/>
        <w:ind w:firstLine="540"/>
        <w:jc w:val="both"/>
      </w:pPr>
      <w:r>
        <w:rPr>
          <w:sz w:val="20"/>
        </w:rPr>
        <w:t xml:space="preserve">3. Регулируемая цена (тариф) на мощность для генерирующего объекта тепловой электростанции в соответствующей неценовой зоне оптового рынка, включенного в </w:t>
      </w:r>
      <w:hyperlink w:history="0" r:id="rId1711"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генерирующих объектов в неценовых зонах (</w:t>
      </w:r>
      <w:r>
        <w:rPr>
          <w:position w:val="-10"/>
        </w:rPr>
        <w:drawing>
          <wp:inline distT="0" distB="0" distL="0" distR="0">
            <wp:extent cx="3143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sz w:val="20"/>
        </w:rPr>
        <w:t xml:space="preserve">), по итогам каждого месяца определяется по формуле:</w:t>
      </w:r>
    </w:p>
    <w:p>
      <w:pPr>
        <w:pStyle w:val="0"/>
        <w:jc w:val="both"/>
      </w:pPr>
      <w:r>
        <w:rPr>
          <w:sz w:val="20"/>
        </w:rPr>
      </w:r>
    </w:p>
    <w:p>
      <w:pPr>
        <w:pStyle w:val="0"/>
        <w:jc w:val="center"/>
      </w:pPr>
      <w:r>
        <w:rPr>
          <w:position w:val="-10"/>
        </w:rPr>
        <w:drawing>
          <wp:inline distT="0" distB="0" distL="0" distR="0">
            <wp:extent cx="2447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3">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520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4">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rPr>
          <w:sz w:val="20"/>
        </w:rP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Pr>
          <w:sz w:val="20"/>
          <w:vertAlign w:val="subscript"/>
        </w:rPr>
        <w:t xml:space="preserve">m</w:t>
      </w:r>
      <w:r>
        <w:rPr>
          <w:sz w:val="20"/>
        </w:rPr>
        <w:t xml:space="preserve">,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pPr>
        <w:pStyle w:val="0"/>
        <w:spacing w:before="200" w:line-rule="auto"/>
        <w:ind w:firstLine="540"/>
        <w:jc w:val="both"/>
      </w:pP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5">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history="0" w:anchor="P2587" w:tooltip="4. Величина плановой компенсации капитальных затрат на модернизацию (реконструкцию) или строительство генерирующего объекта для месяца m () определяется по формуле:">
        <w:r>
          <w:rPr>
            <w:sz w:val="20"/>
            <w:color w:val="0000ff"/>
          </w:rPr>
          <w:t xml:space="preserve">пунктом 4</w:t>
        </w:r>
      </w:hyperlink>
      <w:r>
        <w:rPr>
          <w:sz w:val="20"/>
        </w:rPr>
        <w:t xml:space="preserve"> настоящей методики (рублей/МВт в месяц);</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6">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расчетная величина компенсации затрат на уплату поставщиком налога на прибыль организаций, определяемая в соответствии с </w:t>
      </w:r>
      <w:hyperlink w:history="0" w:anchor="P2625" w:tooltip="9. Расчетная величина компенсации затрат по уплате поставщиком налога на прибыль организаций () определяется по формуле:">
        <w:r>
          <w:rPr>
            <w:sz w:val="20"/>
            <w:color w:val="0000ff"/>
          </w:rPr>
          <w:t xml:space="preserve">пунктом 9</w:t>
        </w:r>
      </w:hyperlink>
      <w:r>
        <w:rPr>
          <w:sz w:val="20"/>
        </w:rPr>
        <w:t xml:space="preserve"> настоящей методики (рублей/МВт в месяц);</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расчетная величина компенсации затрат на уплату поставщиком налога на имущество организаций, определяемая в соответствии с </w:t>
      </w:r>
      <w:hyperlink w:history="0" w:anchor="P2632" w:tooltip="10. Расчетная величина компенсации затрат на уплату поставщиком налога на имущество организаций () определяется по формуле:">
        <w:r>
          <w:rPr>
            <w:sz w:val="20"/>
            <w:color w:val="0000ff"/>
          </w:rPr>
          <w:t xml:space="preserve">пунктом 10</w:t>
        </w:r>
      </w:hyperlink>
      <w:r>
        <w:rPr>
          <w:sz w:val="20"/>
        </w:rPr>
        <w:t xml:space="preserve"> настоящей методики (рублей/МВт в месяц);</w:t>
      </w:r>
    </w:p>
    <w:p>
      <w:pPr>
        <w:pStyle w:val="0"/>
        <w:spacing w:before="200" w:line-rule="auto"/>
        <w:ind w:firstLine="540"/>
        <w:jc w:val="both"/>
      </w:pPr>
      <w:r>
        <w:rPr>
          <w:sz w:val="20"/>
        </w:rPr>
        <w:t xml:space="preserve">n</w:t>
      </w:r>
      <w:r>
        <w:rPr>
          <w:sz w:val="20"/>
          <w:vertAlign w:val="subscript"/>
        </w:rPr>
        <w:t xml:space="preserve">m</w:t>
      </w:r>
      <w:r>
        <w:rPr>
          <w:sz w:val="20"/>
        </w:rPr>
        <w:t xml:space="preserve"> - порядковый номер месяца m (n</w:t>
      </w:r>
      <w:r>
        <w:rPr>
          <w:sz w:val="20"/>
          <w:vertAlign w:val="subscript"/>
        </w:rPr>
        <w:t xml:space="preserve">m</w:t>
      </w:r>
      <w:r>
        <w:rPr>
          <w:sz w:val="20"/>
        </w:rPr>
        <w:t xml:space="preserve"> = 1 для месяца, соответствующего дате начала поставки мощности генерирующим объектом, указанной в </w:t>
      </w:r>
      <w:hyperlink w:history="0" r:id="rId1718"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w:t>
      </w:r>
    </w:p>
    <w:bookmarkStart w:id="2587" w:name="P2587"/>
    <w:bookmarkEnd w:id="2587"/>
    <w:p>
      <w:pPr>
        <w:pStyle w:val="0"/>
        <w:spacing w:before="200" w:line-rule="auto"/>
        <w:ind w:firstLine="540"/>
        <w:jc w:val="both"/>
      </w:pPr>
      <w:r>
        <w:rPr>
          <w:sz w:val="20"/>
        </w:rPr>
        <w:t xml:space="preserve">4. Величина плановой компенсации капитальных затрат на модернизацию (реконструкцию) или строительство генерирующего объекта для месяца m (</w:t>
      </w:r>
      <w:r>
        <w:rPr>
          <w:position w:val="-10"/>
        </w:rPr>
        <w:drawing>
          <wp:inline distT="0" distB="0" distL="0" distR="0">
            <wp:extent cx="409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9">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70"/>
        </w:rPr>
        <w:drawing>
          <wp:inline distT="0" distB="0" distL="0" distR="0">
            <wp:extent cx="2514600" cy="1019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0">
                      <a:extLst>
                        <a:ext uri="{28A0092B-C50C-407E-A947-70E740481C1C}">
                          <a14:useLocalDpi xmlns:a14="http://schemas.microsoft.com/office/drawing/2010/main" val="0"/>
                        </a:ext>
                      </a:extLst>
                    </a:blip>
                    <a:srcRect/>
                    <a:stretch>
                      <a:fillRect/>
                    </a:stretch>
                  </pic:blipFill>
                  <pic:spPr bwMode="auto">
                    <a:xfrm>
                      <a:off x="0" y="0"/>
                      <a:ext cx="2514600" cy="1019175"/>
                    </a:xfrm>
                    <a:prstGeom prst="rect">
                      <a:avLst/>
                    </a:prstGeom>
                    <a:noFill/>
                    <a:ln>
                      <a:noFill/>
                    </a:ln>
                  </pic:spPr>
                </pic:pic>
              </a:graphicData>
            </a:graphic>
          </wp:inline>
        </w:drawing>
      </w:r>
    </w:p>
    <w:p>
      <w:pPr>
        <w:pStyle w:val="0"/>
        <w:jc w:val="both"/>
      </w:pPr>
      <w:r>
        <w:rPr>
          <w:sz w:val="20"/>
        </w:rPr>
        <w:t xml:space="preserve">(в ред. </w:t>
      </w:r>
      <w:hyperlink w:history="0" r:id="rId172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2">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3">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норма доходности (выражаемая в процентах годовых) в отношении месяца m, равная норме доходности, рассчитанной в соответствии с </w:t>
      </w:r>
      <w:hyperlink w:history="0" w:anchor="P2637"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предшествующего календарному году, к которому относится месяц m.</w:t>
      </w:r>
    </w:p>
    <w:p>
      <w:pPr>
        <w:pStyle w:val="0"/>
        <w:spacing w:before="200" w:line-rule="auto"/>
        <w:ind w:firstLine="540"/>
        <w:jc w:val="both"/>
      </w:pPr>
      <w:r>
        <w:rPr>
          <w:sz w:val="20"/>
        </w:rPr>
        <w:t xml:space="preserve">5. Не возмещенная по состоянию на начало первого (n</w:t>
      </w:r>
      <w:r>
        <w:rPr>
          <w:sz w:val="20"/>
          <w:vertAlign w:val="subscript"/>
        </w:rPr>
        <w:t xml:space="preserve">m</w:t>
      </w:r>
      <w:r>
        <w:rPr>
          <w:sz w:val="20"/>
        </w:rPr>
        <w:t xml:space="preserve"> = 1) месяца часть капитальных затрат на модернизацию (реконструкцию) или строительство генерирующего объекта (R</w:t>
      </w:r>
      <w:r>
        <w:rPr>
          <w:sz w:val="20"/>
          <w:vertAlign w:val="subscript"/>
        </w:rPr>
        <w:t xml:space="preserve">1</w:t>
      </w:r>
      <w:r>
        <w:rPr>
          <w:sz w:val="20"/>
        </w:rPr>
        <w:t xml:space="preserve">) определяется по формуле:</w:t>
      </w:r>
    </w:p>
    <w:p>
      <w:pPr>
        <w:pStyle w:val="0"/>
        <w:jc w:val="both"/>
      </w:pPr>
      <w:r>
        <w:rPr>
          <w:sz w:val="20"/>
        </w:rPr>
      </w:r>
    </w:p>
    <w:p>
      <w:pPr>
        <w:pStyle w:val="0"/>
        <w:jc w:val="center"/>
      </w:pPr>
      <w:r>
        <w:rPr>
          <w:sz w:val="20"/>
        </w:rPr>
        <w:t xml:space="preserve">R</w:t>
      </w:r>
      <w:r>
        <w:rPr>
          <w:sz w:val="20"/>
          <w:vertAlign w:val="subscript"/>
        </w:rPr>
        <w:t xml:space="preserve">1</w:t>
      </w:r>
      <w:r>
        <w:rPr>
          <w:sz w:val="20"/>
        </w:rPr>
        <w:t xml:space="preserve"> = КЗ</w:t>
      </w:r>
      <w:r>
        <w:rPr>
          <w:sz w:val="20"/>
          <w:vertAlign w:val="subscript"/>
        </w:rPr>
        <w:t xml:space="preserve">уд</w:t>
      </w:r>
      <w:r>
        <w:rPr>
          <w:sz w:val="20"/>
        </w:rPr>
        <w:t xml:space="preserve"> x К</w:t>
      </w:r>
      <w:r>
        <w:rPr>
          <w:sz w:val="20"/>
          <w:vertAlign w:val="subscript"/>
        </w:rPr>
        <w:t xml:space="preserve">прив</w:t>
      </w:r>
      <w:r>
        <w:rPr>
          <w:sz w:val="20"/>
        </w:rPr>
        <w:t xml:space="preserve"> x К</w:t>
      </w:r>
      <w:r>
        <w:rPr>
          <w:sz w:val="20"/>
          <w:vertAlign w:val="subscript"/>
        </w:rPr>
        <w:t xml:space="preserve">инд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КЗ</w:t>
      </w:r>
      <w:r>
        <w:rPr>
          <w:sz w:val="20"/>
          <w:vertAlign w:val="subscript"/>
        </w:rPr>
        <w:t xml:space="preserve">уд</w:t>
      </w:r>
      <w:r>
        <w:rPr>
          <w:sz w:val="20"/>
        </w:rP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w:history="0" r:id="rId172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пунктом 170(1)</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уменьшенное в порядке и в случаях, указанных в </w:t>
      </w:r>
      <w:hyperlink w:history="0" r:id="rId172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пункте 170(4)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w:t>
      </w:r>
      <w:hyperlink w:history="0" r:id="rId1726"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 (рублей/МВт);</w:t>
      </w:r>
    </w:p>
    <w:p>
      <w:pPr>
        <w:pStyle w:val="0"/>
        <w:spacing w:before="200" w:line-rule="auto"/>
        <w:ind w:firstLine="540"/>
        <w:jc w:val="both"/>
      </w:pPr>
      <w:r>
        <w:rPr>
          <w:sz w:val="20"/>
        </w:rPr>
        <w:t xml:space="preserve">К</w:t>
      </w:r>
      <w:r>
        <w:rPr>
          <w:sz w:val="20"/>
          <w:vertAlign w:val="subscript"/>
        </w:rPr>
        <w:t xml:space="preserve">прив</w:t>
      </w:r>
      <w:r>
        <w:rPr>
          <w:sz w:val="20"/>
        </w:rPr>
        <w:t xml:space="preserve"> - коэффициент приведения;</w:t>
      </w:r>
    </w:p>
    <w:p>
      <w:pPr>
        <w:pStyle w:val="0"/>
        <w:spacing w:before="200" w:line-rule="auto"/>
        <w:ind w:firstLine="540"/>
        <w:jc w:val="both"/>
      </w:pPr>
      <w:r>
        <w:rPr>
          <w:sz w:val="20"/>
        </w:rPr>
        <w:t xml:space="preserve">К</w:t>
      </w:r>
      <w:r>
        <w:rPr>
          <w:sz w:val="20"/>
          <w:vertAlign w:val="subscript"/>
        </w:rPr>
        <w:t xml:space="preserve">инд</w:t>
      </w:r>
      <w:r>
        <w:rPr>
          <w:sz w:val="20"/>
        </w:rP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w:t>
      </w:r>
      <w:hyperlink w:history="0" r:id="rId1727"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перечне</w:t>
        </w:r>
      </w:hyperlink>
      <w:r>
        <w:rPr>
          <w:sz w:val="20"/>
        </w:rPr>
        <w:t xml:space="preserve"> генерирующих объектов в неценовых зонах.</w:t>
      </w:r>
    </w:p>
    <w:p>
      <w:pPr>
        <w:pStyle w:val="0"/>
        <w:spacing w:before="200" w:line-rule="auto"/>
        <w:ind w:firstLine="540"/>
        <w:jc w:val="both"/>
      </w:pPr>
      <w:r>
        <w:rPr>
          <w:sz w:val="20"/>
        </w:rPr>
        <w:t xml:space="preserve">6. К</w:t>
      </w:r>
      <w:r>
        <w:rPr>
          <w:sz w:val="20"/>
          <w:vertAlign w:val="subscript"/>
        </w:rPr>
        <w:t xml:space="preserve">прив</w:t>
      </w:r>
      <w:r>
        <w:rPr>
          <w:sz w:val="20"/>
        </w:rPr>
        <w:t xml:space="preserve"> - коэффициент приведения определяется по формуле:</w:t>
      </w:r>
    </w:p>
    <w:p>
      <w:pPr>
        <w:pStyle w:val="0"/>
        <w:jc w:val="both"/>
      </w:pPr>
      <w:r>
        <w:rPr>
          <w:sz w:val="20"/>
        </w:rPr>
      </w:r>
    </w:p>
    <w:p>
      <w:pPr>
        <w:pStyle w:val="0"/>
        <w:jc w:val="center"/>
      </w:pPr>
      <w:r>
        <w:rPr>
          <w:sz w:val="20"/>
        </w:rPr>
        <w:t xml:space="preserve">К</w:t>
      </w:r>
      <w:r>
        <w:rPr>
          <w:sz w:val="20"/>
          <w:vertAlign w:val="subscript"/>
        </w:rPr>
        <w:t xml:space="preserve">прив</w:t>
      </w:r>
      <w:r>
        <w:rPr>
          <w:sz w:val="20"/>
        </w:rPr>
        <w:t xml:space="preserve"> = (1 + НД</w:t>
      </w:r>
      <w:r>
        <w:rPr>
          <w:sz w:val="20"/>
          <w:vertAlign w:val="subscript"/>
        </w:rPr>
        <w:t xml:space="preserve">ср.</w:t>
      </w:r>
      <w:r>
        <w:rPr>
          <w:sz w:val="20"/>
        </w:rPr>
        <w:t xml:space="preserve">)</w:t>
      </w:r>
      <w:r>
        <w:rPr>
          <w:sz w:val="20"/>
          <w:vertAlign w:val="superscript"/>
        </w:rPr>
        <w:t xml:space="preserve">N/24</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w:t>
      </w:r>
      <w:r>
        <w:rPr>
          <w:sz w:val="20"/>
          <w:vertAlign w:val="subscript"/>
        </w:rPr>
        <w:t xml:space="preserve">ср</w:t>
      </w:r>
      <w:r>
        <w:rPr>
          <w:sz w:val="20"/>
        </w:rP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w:t>
      </w:r>
      <w:hyperlink w:history="0" w:anchor="P2637"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к которому относится указанный календарный месяц;</w:t>
      </w:r>
    </w:p>
    <w:p>
      <w:pPr>
        <w:pStyle w:val="0"/>
        <w:jc w:val="both"/>
      </w:pPr>
      <w:r>
        <w:rPr>
          <w:sz w:val="20"/>
        </w:rPr>
        <w:t xml:space="preserve">(в ред. </w:t>
      </w:r>
      <w:hyperlink w:history="0" r:id="rId1728"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spacing w:before="200" w:line-rule="auto"/>
        <w:ind w:firstLine="540"/>
        <w:jc w:val="both"/>
      </w:pPr>
      <w:r>
        <w:rPr>
          <w:sz w:val="20"/>
        </w:rPr>
        <w:t xml:space="preserve">N - срок строительства или модернизации (реконструкции) генерирующего объекта, принимаемый равным:</w:t>
      </w:r>
    </w:p>
    <w:p>
      <w:pPr>
        <w:pStyle w:val="0"/>
        <w:spacing w:before="200" w:line-rule="auto"/>
        <w:ind w:firstLine="540"/>
        <w:jc w:val="both"/>
      </w:pPr>
      <w:r>
        <w:rPr>
          <w:sz w:val="20"/>
        </w:rPr>
        <w:t xml:space="preserve">60 месяцам - для проектов строительства генерирующих объектов, выработка электрической энергии которых осуществляется с использованием угля;</w:t>
      </w:r>
    </w:p>
    <w:p>
      <w:pPr>
        <w:pStyle w:val="0"/>
        <w:spacing w:before="200" w:line-rule="auto"/>
        <w:ind w:firstLine="540"/>
        <w:jc w:val="both"/>
      </w:pPr>
      <w:r>
        <w:rPr>
          <w:sz w:val="20"/>
        </w:rPr>
        <w:t xml:space="preserve">48 месяцам - для проектов строительства генерирующих объектов, выработка электрической энергии которых осуществляется с использованием газа;</w:t>
      </w:r>
    </w:p>
    <w:p>
      <w:pPr>
        <w:pStyle w:val="0"/>
        <w:spacing w:before="200" w:line-rule="auto"/>
        <w:ind w:firstLine="540"/>
        <w:jc w:val="both"/>
      </w:pPr>
      <w:r>
        <w:rPr>
          <w:sz w:val="20"/>
        </w:rPr>
        <w:t xml:space="preserve">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pPr>
        <w:pStyle w:val="0"/>
        <w:spacing w:before="200" w:line-rule="auto"/>
        <w:ind w:firstLine="540"/>
        <w:jc w:val="both"/>
      </w:pPr>
      <w:r>
        <w:rPr>
          <w:sz w:val="20"/>
        </w:rPr>
        <w:t xml:space="preserve">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pPr>
        <w:pStyle w:val="0"/>
        <w:spacing w:before="200" w:line-rule="auto"/>
        <w:ind w:firstLine="540"/>
        <w:jc w:val="both"/>
      </w:pPr>
      <w:r>
        <w:rPr>
          <w:sz w:val="20"/>
        </w:rPr>
        <w:t xml:space="preserve">7. Не возмещенная по состоянию на начало месяца m, отличного от первого (n</w:t>
      </w:r>
      <w:r>
        <w:rPr>
          <w:sz w:val="20"/>
          <w:vertAlign w:val="subscript"/>
        </w:rPr>
        <w:t xml:space="preserve">m</w:t>
      </w:r>
      <w:r>
        <w:rPr>
          <w:sz w:val="20"/>
        </w:rPr>
        <w:t xml:space="preserve"> &gt; 1), часть капитальных затрат на модернизацию (реконструкцию) или строительство генерирующего объекта (</w:t>
      </w: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9">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56"/>
        </w:rPr>
        <w:drawing>
          <wp:inline distT="0" distB="0" distL="0" distR="0">
            <wp:extent cx="4181475"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0">
                      <a:extLst>
                        <a:ext uri="{28A0092B-C50C-407E-A947-70E740481C1C}">
                          <a14:useLocalDpi xmlns:a14="http://schemas.microsoft.com/office/drawing/2010/main" val="0"/>
                        </a:ext>
                      </a:extLst>
                    </a:blip>
                    <a:srcRect/>
                    <a:stretch>
                      <a:fillRect/>
                    </a:stretch>
                  </pic:blipFill>
                  <pic:spPr bwMode="auto">
                    <a:xfrm>
                      <a:off x="0" y="0"/>
                      <a:ext cx="4181475" cy="838200"/>
                    </a:xfrm>
                    <a:prstGeom prst="rect">
                      <a:avLst/>
                    </a:prstGeom>
                    <a:noFill/>
                    <a:ln>
                      <a:noFill/>
                    </a:ln>
                  </pic:spPr>
                </pic:pic>
              </a:graphicData>
            </a:graphic>
          </wp:inline>
        </w:drawing>
      </w:r>
    </w:p>
    <w:p>
      <w:pPr>
        <w:pStyle w:val="0"/>
        <w:jc w:val="both"/>
      </w:pPr>
      <w:r>
        <w:rPr>
          <w:sz w:val="20"/>
        </w:rPr>
        <w:t xml:space="preserve">(в ред. </w:t>
      </w:r>
      <w:hyperlink w:history="0" r:id="rId1731"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2">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pPr>
        <w:pStyle w:val="0"/>
        <w:spacing w:before="200" w:line-rule="auto"/>
        <w:ind w:firstLine="540"/>
        <w:jc w:val="both"/>
      </w:pPr>
      <w:r>
        <w:rPr>
          <w:position w:val="-11"/>
        </w:rPr>
        <w:drawing>
          <wp:inline distT="0" distB="0" distL="0" distR="0">
            <wp:extent cx="42862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3">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Pr>
          <w:sz w:val="20"/>
        </w:rPr>
        <w:t xml:space="preserve"> - норма доходности, рассчитанная в соответствии с </w:t>
      </w:r>
      <w:hyperlink w:history="0" w:anchor="P2637" w:tooltip="11. Норма доходности (НДi)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
        <w:r>
          <w:rPr>
            <w:sz w:val="20"/>
            <w:color w:val="0000ff"/>
          </w:rPr>
          <w:t xml:space="preserve">пунктом 11</w:t>
        </w:r>
      </w:hyperlink>
      <w:r>
        <w:rPr>
          <w:sz w:val="20"/>
        </w:rPr>
        <w:t xml:space="preserve"> настоящей методики, в отношении календарного года, предшествующего году, к которому относится месяц, предшествующий месяцу m.</w:t>
      </w:r>
    </w:p>
    <w:p>
      <w:pPr>
        <w:pStyle w:val="0"/>
        <w:jc w:val="both"/>
      </w:pPr>
      <w:r>
        <w:rPr>
          <w:sz w:val="20"/>
        </w:rPr>
        <w:t xml:space="preserve">(в ред. </w:t>
      </w:r>
      <w:hyperlink w:history="0" r:id="rId1734" w:tooltip="Постановление Правительства РФ от 06.02.2023 N 164 (ред. от 28.09.2023) &quot;О внесении изменений в некоторые акты Правительства Российской Федерации по вопросам обращения мощности на оптовом рынке электрической энергии и мощности&quot; {КонсультантПлюс}">
        <w:r>
          <w:rPr>
            <w:sz w:val="20"/>
            <w:color w:val="0000ff"/>
          </w:rPr>
          <w:t xml:space="preserve">Постановления</w:t>
        </w:r>
      </w:hyperlink>
      <w:r>
        <w:rPr>
          <w:sz w:val="20"/>
        </w:rPr>
        <w:t xml:space="preserve"> Правительства РФ от 06.02.2023 N 164)</w:t>
      </w:r>
    </w:p>
    <w:p>
      <w:pPr>
        <w:pStyle w:val="0"/>
        <w:spacing w:before="200" w:line-rule="auto"/>
        <w:ind w:firstLine="540"/>
        <w:jc w:val="both"/>
      </w:pPr>
      <w:r>
        <w:rPr>
          <w:sz w:val="20"/>
        </w:rPr>
        <w:t xml:space="preserve">8. В случае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Pr>
          <w:position w:val="-8"/>
        </w:rPr>
        <w:drawing>
          <wp:inline distT="0" distB="0" distL="0" distR="0">
            <wp:extent cx="276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sz w:val="20"/>
        </w:rPr>
        <w:t xml:space="preserve"> производится с учетом изменения всех соответствующих величин (от R</w:t>
      </w:r>
      <w:r>
        <w:rPr>
          <w:sz w:val="20"/>
          <w:vertAlign w:val="subscript"/>
        </w:rPr>
        <w:t xml:space="preserve">1</w:t>
      </w:r>
      <w:r>
        <w:rPr>
          <w:sz w:val="20"/>
        </w:rPr>
        <w:t xml:space="preserve"> до </w:t>
      </w: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включительно).</w:t>
      </w:r>
    </w:p>
    <w:bookmarkStart w:id="2625" w:name="P2625"/>
    <w:bookmarkEnd w:id="2625"/>
    <w:p>
      <w:pPr>
        <w:pStyle w:val="0"/>
        <w:spacing w:before="200" w:line-rule="auto"/>
        <w:ind w:firstLine="540"/>
        <w:jc w:val="both"/>
      </w:pPr>
      <w:r>
        <w:rPr>
          <w:sz w:val="20"/>
        </w:rPr>
        <w:t xml:space="preserve">9. Расчетная величина компенсации затрат по уплате поставщиком налога на прибыль организаций (</w:t>
      </w: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70"/>
        </w:rPr>
        <w:drawing>
          <wp:inline distT="0" distB="0" distL="0" distR="0">
            <wp:extent cx="3933825" cy="1019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8">
                      <a:extLst>
                        <a:ext uri="{28A0092B-C50C-407E-A947-70E740481C1C}">
                          <a14:useLocalDpi xmlns:a14="http://schemas.microsoft.com/office/drawing/2010/main" val="0"/>
                        </a:ext>
                      </a:extLst>
                    </a:blip>
                    <a:srcRect/>
                    <a:stretch>
                      <a:fillRect/>
                    </a:stretch>
                  </pic:blipFill>
                  <pic:spPr bwMode="auto">
                    <a:xfrm>
                      <a:off x="0" y="0"/>
                      <a:ext cx="3933825" cy="1019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te - плановый срок (в годах) полезного использования генерирующего объекта, равный 20 годам;</w:t>
      </w:r>
    </w:p>
    <w:p>
      <w:pPr>
        <w:pStyle w:val="0"/>
        <w:spacing w:before="200" w:line-rule="auto"/>
        <w:ind w:firstLine="540"/>
        <w:jc w:val="both"/>
      </w:pP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9">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налоговая ставка налога на прибыль организаций, равная величине, указанной в </w:t>
      </w:r>
      <w:hyperlink w:history="0" r:id="rId1740" w:tooltip="&quot;Налоговый кодекс Российской Федерации (часть вторая)&quot; от 05.08.2000 N 117-ФЗ (ред. от 30.11.2024) {КонсультантПлюс}">
        <w:r>
          <w:rPr>
            <w:sz w:val="20"/>
            <w:color w:val="0000ff"/>
          </w:rPr>
          <w:t xml:space="preserve">абзаце первом пункта 1 статьи 284</w:t>
        </w:r>
      </w:hyperlink>
      <w:r>
        <w:rPr>
          <w:sz w:val="20"/>
        </w:rPr>
        <w:t xml:space="preserve"> Налогового кодекса Российской Федерации (в редакции, действующей по состоянию на 1 января года, к которому относится месяц m).</w:t>
      </w:r>
    </w:p>
    <w:bookmarkStart w:id="2632" w:name="P2632"/>
    <w:bookmarkEnd w:id="2632"/>
    <w:p>
      <w:pPr>
        <w:pStyle w:val="0"/>
        <w:spacing w:before="200" w:line-rule="auto"/>
        <w:ind w:firstLine="540"/>
        <w:jc w:val="both"/>
      </w:pPr>
      <w:r>
        <w:rPr>
          <w:sz w:val="20"/>
        </w:rPr>
        <w:t xml:space="preserve">10. Расчетная величина компенсации затрат на уплату поставщиком налога на имущество организаций (</w:t>
      </w: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6003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2">
                      <a:extLst>
                        <a:ext uri="{28A0092B-C50C-407E-A947-70E740481C1C}">
                          <a14:useLocalDpi xmlns:a14="http://schemas.microsoft.com/office/drawing/2010/main" val="0"/>
                        </a:ext>
                      </a:extLst>
                    </a:blip>
                    <a:srcRect/>
                    <a:stretch>
                      <a:fillRect/>
                    </a:stretch>
                  </pic:blipFill>
                  <pic:spPr bwMode="auto">
                    <a:xfrm>
                      <a:off x="0" y="0"/>
                      <a:ext cx="26003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3">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Pr>
          <w:sz w:val="20"/>
        </w:rPr>
        <w:t xml:space="preserve"> - налоговая ставка налога на имущество организаций, равная величине, указанной в </w:t>
      </w:r>
      <w:hyperlink w:history="0" r:id="rId1744" w:tooltip="&quot;Налоговый кодекс Российской Федерации (часть вторая)&quot; от 05.08.2000 N 117-ФЗ (ред. от 30.11.2024) {КонсультантПлюс}">
        <w:r>
          <w:rPr>
            <w:sz w:val="20"/>
            <w:color w:val="0000ff"/>
          </w:rPr>
          <w:t xml:space="preserve">пункте 1 статьи 380</w:t>
        </w:r>
      </w:hyperlink>
      <w:r>
        <w:rPr>
          <w:sz w:val="20"/>
        </w:rPr>
        <w:t xml:space="preserve"> Налогового кодекса Российской Федерации (в редакции, действующей по состоянию на 1 января года, к которому относится месяц m).</w:t>
      </w:r>
    </w:p>
    <w:bookmarkStart w:id="2637" w:name="P2637"/>
    <w:bookmarkEnd w:id="2637"/>
    <w:p>
      <w:pPr>
        <w:pStyle w:val="0"/>
        <w:spacing w:before="200" w:line-rule="auto"/>
        <w:ind w:firstLine="540"/>
        <w:jc w:val="both"/>
      </w:pPr>
      <w:r>
        <w:rPr>
          <w:sz w:val="20"/>
        </w:rPr>
        <w:t xml:space="preserve">11. Норма доходности (НД</w:t>
      </w:r>
      <w:r>
        <w:rPr>
          <w:sz w:val="20"/>
          <w:vertAlign w:val="subscript"/>
        </w:rPr>
        <w:t xml:space="preserve">i</w:t>
      </w:r>
      <w:r>
        <w:rPr>
          <w:sz w:val="20"/>
        </w:rPr>
        <w:t xml:space="preserve">)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pPr>
        <w:pStyle w:val="0"/>
        <w:jc w:val="both"/>
      </w:pPr>
      <w:r>
        <w:rPr>
          <w:sz w:val="20"/>
        </w:rPr>
      </w:r>
    </w:p>
    <w:p>
      <w:pPr>
        <w:pStyle w:val="0"/>
        <w:jc w:val="center"/>
      </w:pPr>
      <w:r>
        <w:rPr>
          <w:position w:val="-23"/>
        </w:rPr>
        <w:drawing>
          <wp:inline distT="0" distB="0" distL="0" distR="0">
            <wp:extent cx="19907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5">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индекс года от 1 до 15;</w:t>
      </w:r>
    </w:p>
    <w:p>
      <w:pPr>
        <w:pStyle w:val="0"/>
        <w:spacing w:before="200" w:line-rule="auto"/>
        <w:ind w:firstLine="540"/>
        <w:jc w:val="both"/>
      </w:pPr>
      <w:r>
        <w:rPr>
          <w:sz w:val="20"/>
        </w:rPr>
        <w:t xml:space="preserve">НД</w:t>
      </w:r>
      <w:r>
        <w:rPr>
          <w:sz w:val="20"/>
          <w:vertAlign w:val="subscript"/>
        </w:rPr>
        <w:t xml:space="preserve">б</w:t>
      </w:r>
      <w:r>
        <w:rPr>
          <w:sz w:val="20"/>
        </w:rPr>
        <w:t xml:space="preserve"> - базовый уровень нормы доходности инвестированного капитала, равный 12,5 процента;</w:t>
      </w:r>
    </w:p>
    <w:p>
      <w:pPr>
        <w:pStyle w:val="0"/>
        <w:spacing w:before="200" w:line-rule="auto"/>
        <w:ind w:firstLine="540"/>
        <w:jc w:val="both"/>
      </w:pPr>
      <w:r>
        <w:rPr>
          <w:sz w:val="20"/>
        </w:rPr>
        <w:t xml:space="preserve">ДГО</w:t>
      </w:r>
      <w:r>
        <w:rPr>
          <w:sz w:val="20"/>
          <w:vertAlign w:val="subscript"/>
        </w:rPr>
        <w:t xml:space="preserve">i</w:t>
      </w:r>
      <w:r>
        <w:rPr>
          <w:sz w:val="20"/>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pStyle w:val="0"/>
        <w:spacing w:before="200" w:line-rule="auto"/>
        <w:ind w:firstLine="540"/>
        <w:jc w:val="both"/>
      </w:pPr>
      <w:r>
        <w:rPr>
          <w:sz w:val="20"/>
        </w:rPr>
        <w:t xml:space="preserve">ДГО</w:t>
      </w:r>
      <w:r>
        <w:rPr>
          <w:sz w:val="20"/>
          <w:vertAlign w:val="subscript"/>
        </w:rPr>
        <w:t xml:space="preserve">б</w:t>
      </w:r>
      <w:r>
        <w:rPr>
          <w:sz w:val="20"/>
        </w:rPr>
        <w:t xml:space="preserve"> - базовый уровень доходности долгосрочных государственных обязательств, равный 8,5 процента.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5(4)</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656" w:name="P2656"/>
    <w:bookmarkEnd w:id="2656"/>
    <w:p>
      <w:pPr>
        <w:pStyle w:val="2"/>
        <w:jc w:val="center"/>
      </w:pPr>
      <w:r>
        <w:rPr>
          <w:sz w:val="20"/>
        </w:rPr>
        <w:t xml:space="preserve">ПРАВИЛА</w:t>
      </w:r>
    </w:p>
    <w:p>
      <w:pPr>
        <w:pStyle w:val="2"/>
        <w:jc w:val="center"/>
      </w:pPr>
      <w:r>
        <w:rPr>
          <w:sz w:val="20"/>
        </w:rPr>
        <w:t xml:space="preserve">ОПРЕДЕЛЕНИЯ ЦЕНЫ НА МОЩНОСТЬ, ПОСТАВЛЯЕМУЮ ПОКУПАТЕЛЯМ</w:t>
      </w:r>
    </w:p>
    <w:p>
      <w:pPr>
        <w:pStyle w:val="2"/>
        <w:jc w:val="center"/>
      </w:pPr>
      <w:r>
        <w:rPr>
          <w:sz w:val="20"/>
        </w:rPr>
        <w:t xml:space="preserve">НА ОПТОВОМ РЫНКЕ ЭЛЕКТРИЧЕСКОЙ ЭНЕРГИИ И МОЩНОСТИ</w:t>
      </w:r>
    </w:p>
    <w:p>
      <w:pPr>
        <w:pStyle w:val="2"/>
        <w:jc w:val="center"/>
      </w:pPr>
      <w:r>
        <w:rPr>
          <w:sz w:val="20"/>
        </w:rPr>
        <w:t xml:space="preserve">С ИСПОЛЬЗОВАНИЕМ ОБЪЕКТОВ ПО ПРОИЗВОДСТВУ ЭЛЕКТРИЧЕСКОЙ</w:t>
      </w:r>
    </w:p>
    <w:p>
      <w:pPr>
        <w:pStyle w:val="2"/>
        <w:jc w:val="center"/>
      </w:pPr>
      <w:r>
        <w:rPr>
          <w:sz w:val="20"/>
        </w:rPr>
        <w:t xml:space="preserve">ЭНЕРГИИ, ОТНЕСЕННЫХ К ГЕНЕРИРУЮЩИМ ОБЪЕКТАМ,</w:t>
      </w:r>
    </w:p>
    <w:p>
      <w:pPr>
        <w:pStyle w:val="2"/>
        <w:jc w:val="center"/>
      </w:pPr>
      <w:r>
        <w:rPr>
          <w:sz w:val="20"/>
        </w:rPr>
        <w:t xml:space="preserve">МОЩНОСТЬ КОТОРЫХ ПОСТАВЛЯЕТСЯ В ВЫНУЖДЕННОМ РЕЖИМЕ,</w:t>
      </w:r>
    </w:p>
    <w:p>
      <w:pPr>
        <w:pStyle w:val="2"/>
        <w:jc w:val="center"/>
      </w:pPr>
      <w:r>
        <w:rPr>
          <w:sz w:val="20"/>
        </w:rPr>
        <w:t xml:space="preserve">В СВЯЗИ С ТРЕБОВАНИЕМ УПОЛНОМОЧЕННОГО ФЕДЕРАЛЬНОГО</w:t>
      </w:r>
    </w:p>
    <w:p>
      <w:pPr>
        <w:pStyle w:val="2"/>
        <w:jc w:val="center"/>
      </w:pPr>
      <w:r>
        <w:rPr>
          <w:sz w:val="20"/>
        </w:rPr>
        <w:t xml:space="preserve">ОРГАНА ИСПОЛНИТЕЛЬНОЙ ВЛАСТИ О ПРИОСТАНОВЛЕНИИ</w:t>
      </w:r>
    </w:p>
    <w:p>
      <w:pPr>
        <w:pStyle w:val="2"/>
        <w:jc w:val="center"/>
      </w:pPr>
      <w:r>
        <w:rPr>
          <w:sz w:val="20"/>
        </w:rPr>
        <w:t xml:space="preserve">ИХ ВЫВОДА ИЗ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746"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23.12.2021 N 2424;</w:t>
            </w:r>
          </w:p>
          <w:p>
            <w:pPr>
              <w:pStyle w:val="0"/>
              <w:jc w:val="center"/>
            </w:pPr>
            <w:r>
              <w:rPr>
                <w:sz w:val="20"/>
                <w:color w:val="392c69"/>
              </w:rPr>
              <w:t xml:space="preserve">в ред. </w:t>
            </w:r>
            <w:hyperlink w:history="0" r:id="rId174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30.12.2022 N 2556)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w:history="0" r:id="rId174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0"/>
        <w:spacing w:before="200" w:line-rule="auto"/>
        <w:ind w:firstLine="540"/>
        <w:jc w:val="both"/>
      </w:pPr>
      <w:r>
        <w:rPr>
          <w:sz w:val="20"/>
        </w:rP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w:history="0" r:id="rId174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w:t>
      </w:r>
      <w:r>
        <w:rPr>
          <w:position w:val="-16"/>
        </w:rPr>
        <w:drawing>
          <wp:inline distT="0" distB="0" distL="0" distR="0">
            <wp:extent cx="3048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0">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в отношении календарного месяца m года i по формуле:</w:t>
      </w:r>
    </w:p>
    <w:p>
      <w:pPr>
        <w:pStyle w:val="0"/>
        <w:jc w:val="both"/>
      </w:pPr>
      <w:r>
        <w:rPr>
          <w:sz w:val="20"/>
        </w:rPr>
      </w:r>
    </w:p>
    <w:p>
      <w:pPr>
        <w:pStyle w:val="0"/>
        <w:jc w:val="center"/>
      </w:pPr>
      <w:r>
        <w:rPr>
          <w:position w:val="-16"/>
        </w:rPr>
        <w:drawing>
          <wp:inline distT="0" distB="0" distL="0" distR="0">
            <wp:extent cx="109537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1">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2">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pPr>
        <w:pStyle w:val="0"/>
        <w:spacing w:before="200" w:line-rule="auto"/>
        <w:ind w:firstLine="540"/>
        <w:jc w:val="both"/>
      </w:pPr>
      <w:r>
        <w:rPr>
          <w:position w:val="-16"/>
        </w:rPr>
        <w:drawing>
          <wp:inline distT="0" distB="0" distL="0" distR="0">
            <wp:extent cx="342900"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3">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Pr>
          <w:sz w:val="20"/>
        </w:rP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w:history="0" r:id="rId175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пунктами 76</w:t>
        </w:r>
      </w:hyperlink>
      <w:r>
        <w:rPr>
          <w:sz w:val="20"/>
        </w:rPr>
        <w:t xml:space="preserve"> и (или) </w:t>
      </w:r>
      <w:hyperlink w:history="0" r:id="rId175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78</w:t>
        </w:r>
      </w:hyperlink>
      <w:r>
        <w:rPr>
          <w:sz w:val="20"/>
        </w:rP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pPr>
        <w:pStyle w:val="0"/>
        <w:spacing w:before="200" w:line-rule="auto"/>
        <w:ind w:firstLine="540"/>
        <w:jc w:val="both"/>
      </w:pPr>
      <w:r>
        <w:rPr>
          <w:sz w:val="20"/>
        </w:rPr>
        <w:t xml:space="preserve">3. Составляющая </w:t>
      </w:r>
      <w:hyperlink w:history="0" r:id="rId1756" w:tooltip="Приказ ФАС России от 21.11.2023 N 865/23 &quot;Об утверждении составляющей части цены на мощность для обеспечения эксплуатации генерирующих объектов ТГ-1, 3, 6 ТЭЦ-17 ПАО &quot;Мосэнерго&quot; на 2024 год&quot; (Зарегистрировано в Минюсте России 21.12.2023 N 76524) {КонсультантПлюс}">
        <w:r>
          <w:rPr>
            <w:sz w:val="20"/>
            <w:color w:val="0000ff"/>
          </w:rPr>
          <w:t xml:space="preserve">часть цены</w:t>
        </w:r>
      </w:hyperlink>
      <w:r>
        <w:rPr>
          <w:sz w:val="20"/>
        </w:rP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w:history="0" r:id="rId1757" w:tooltip="Приказ ФАС России от 05.04.2022 N 277/22 &quot;Об утверждении Методических указаний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quot; (Зарегистрировано в Минюсте России 04.07.2022 N 69133) {КонсультантПлюс}">
        <w:r>
          <w:rPr>
            <w:sz w:val="20"/>
            <w:color w:val="0000ff"/>
          </w:rPr>
          <w:t xml:space="preserve">методическими указаниями</w:t>
        </w:r>
      </w:hyperlink>
      <w:r>
        <w:rPr>
          <w:sz w:val="20"/>
        </w:rP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pPr>
        <w:pStyle w:val="0"/>
        <w:spacing w:before="200" w:line-rule="auto"/>
        <w:ind w:firstLine="540"/>
        <w:jc w:val="both"/>
      </w:pPr>
      <w:r>
        <w:rPr>
          <w:sz w:val="20"/>
        </w:rP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history="0" w:anchor="P371" w:tooltip="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
        <w:r>
          <w:rPr>
            <w:sz w:val="20"/>
            <w:color w:val="0000ff"/>
          </w:rPr>
          <w:t xml:space="preserve">пунктом 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pPr>
        <w:pStyle w:val="0"/>
        <w:spacing w:before="200" w:line-rule="auto"/>
        <w:ind w:firstLine="540"/>
        <w:jc w:val="both"/>
      </w:pPr>
      <w:r>
        <w:rPr>
          <w:sz w:val="20"/>
        </w:rP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w:history="0" r:id="rId1758" w:tooltip="Распоряжение Правительства РФ от 20.06.2019 N 1330-р (ред. от 09.10.2024)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1330-р</w:t>
        </w:r>
      </w:hyperlink>
      <w:r>
        <w:rPr>
          <w:sz w:val="20"/>
        </w:rPr>
        <w:t xml:space="preserve">, от 14 ноября 2019 г. </w:t>
      </w:r>
      <w:hyperlink w:history="0" r:id="rId1759" w:tooltip="Распоряжение Правительства РФ от 14.11.2019 N 2689-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2689-р</w:t>
        </w:r>
      </w:hyperlink>
      <w:r>
        <w:rPr>
          <w:sz w:val="20"/>
        </w:rPr>
        <w:t xml:space="preserve"> и от 31 декабря 2020 г. </w:t>
      </w:r>
      <w:hyperlink w:history="0" r:id="rId1760" w:tooltip="Распоряжение Правительства РФ от 31.12.2020 N 3700-р &lt;Об отнесении генерирующих объектов к генерирующим объектам, мощность которых поставляется в вынужденном режиме&gt; {КонсультантПлюс}">
        <w:r>
          <w:rPr>
            <w:sz w:val="20"/>
            <w:color w:val="0000ff"/>
          </w:rPr>
          <w:t xml:space="preserve">N 3700-р</w:t>
        </w:r>
      </w:hyperlink>
      <w:r>
        <w:rPr>
          <w:sz w:val="20"/>
        </w:rPr>
        <w:t xml:space="preserve">,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pPr>
        <w:pStyle w:val="0"/>
        <w:spacing w:before="200" w:line-rule="auto"/>
        <w:ind w:firstLine="540"/>
        <w:jc w:val="both"/>
      </w:pPr>
      <w:r>
        <w:rPr>
          <w:sz w:val="20"/>
        </w:rPr>
        <w:t xml:space="preserve">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pPr>
        <w:pStyle w:val="0"/>
        <w:spacing w:before="200" w:line-rule="auto"/>
        <w:ind w:firstLine="540"/>
        <w:jc w:val="both"/>
      </w:pPr>
      <w:r>
        <w:rPr>
          <w:sz w:val="20"/>
        </w:rPr>
        <w:t xml:space="preserve">такая составляющая устанавливается не выше значения цены на мощность, рассчитанной в соответствии с </w:t>
      </w:r>
      <w:hyperlink w:history="0" r:id="rId1761"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Правилами</w:t>
        </w:r>
      </w:hyperlink>
      <w:r>
        <w:rPr>
          <w:sz w:val="20"/>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pPr>
        <w:pStyle w:val="0"/>
        <w:spacing w:before="200" w:line-rule="auto"/>
        <w:ind w:firstLine="540"/>
        <w:jc w:val="both"/>
      </w:pPr>
      <w:r>
        <w:rPr>
          <w:sz w:val="20"/>
        </w:rP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w:history="0" r:id="rId176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за исключением решения, предусмотренного </w:t>
      </w:r>
      <w:hyperlink w:history="0" r:id="rId176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абзацем третьим пункта 70</w:t>
        </w:r>
      </w:hyperlink>
      <w:r>
        <w:rPr>
          <w:sz w:val="20"/>
        </w:rPr>
        <w:t xml:space="preserve"> и </w:t>
      </w:r>
      <w:hyperlink w:history="0" r:id="rId176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абзацем третьим пункта 71</w:t>
        </w:r>
      </w:hyperlink>
      <w:r>
        <w:rPr>
          <w:sz w:val="20"/>
        </w:rPr>
        <w:t xml:space="preserve"> </w:t>
      </w:r>
      <w:hyperlink w:history="0" r:id="rId1765"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pPr>
        <w:pStyle w:val="0"/>
        <w:spacing w:before="200" w:line-rule="auto"/>
        <w:ind w:firstLine="540"/>
        <w:jc w:val="both"/>
      </w:pPr>
      <w:r>
        <w:rPr>
          <w:sz w:val="20"/>
        </w:rPr>
        <w:t xml:space="preserve">5. Составляющая часть цены на мощность для обеспечения замещающих мероприятий j-го генерирующего объекта в календарном месяце m (</w:t>
      </w:r>
      <w:r>
        <w:rPr>
          <w:position w:val="-16"/>
        </w:rPr>
        <w:drawing>
          <wp:inline distT="0" distB="0" distL="0" distR="0">
            <wp:extent cx="31432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6">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Pr>
          <w:sz w:val="20"/>
        </w:rPr>
        <w:t xml:space="preserve">) определяется организацией коммерческой инфраструктуры оптового рынка по формуле:</w:t>
      </w:r>
    </w:p>
    <w:p>
      <w:pPr>
        <w:pStyle w:val="0"/>
        <w:jc w:val="both"/>
      </w:pPr>
      <w:r>
        <w:rPr>
          <w:sz w:val="20"/>
        </w:rPr>
      </w:r>
    </w:p>
    <w:p>
      <w:pPr>
        <w:pStyle w:val="0"/>
        <w:jc w:val="center"/>
      </w:pPr>
      <w:r>
        <w:rPr>
          <w:position w:val="-34"/>
        </w:rPr>
        <w:drawing>
          <wp:inline distT="0" distB="0" distL="0" distR="0">
            <wp:extent cx="1190625"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7">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3"/>
        </w:rPr>
        <w:drawing>
          <wp:inline distT="0" distB="0" distL="0" distR="0">
            <wp:extent cx="2667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8">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Pr>
          <w:sz w:val="20"/>
        </w:rPr>
        <w:t xml:space="preserve"> - плата за реализацию сетевой организацией мероприятий по обеспечению вывода из эксплуатации j-го генерирующего объекта (рублей);</w:t>
      </w:r>
    </w:p>
    <w:p>
      <w:pPr>
        <w:pStyle w:val="0"/>
        <w:spacing w:before="200" w:line-rule="auto"/>
        <w:ind w:firstLine="540"/>
        <w:jc w:val="both"/>
      </w:pPr>
      <w:r>
        <w:rPr>
          <w:sz w:val="20"/>
        </w:rPr>
        <w:t xml:space="preserve">M</w:t>
      </w:r>
      <w:r>
        <w:rPr>
          <w:sz w:val="20"/>
          <w:vertAlign w:val="subscript"/>
        </w:rPr>
        <w:t xml:space="preserve">j</w:t>
      </w:r>
      <w:r>
        <w:rPr>
          <w:sz w:val="20"/>
        </w:rP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pPr>
        <w:pStyle w:val="0"/>
        <w:jc w:val="both"/>
      </w:pPr>
      <w:r>
        <w:rPr>
          <w:sz w:val="20"/>
        </w:rPr>
        <w:t xml:space="preserve">(в ред. </w:t>
      </w:r>
      <w:hyperlink w:history="0" r:id="rId176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position w:val="-14"/>
        </w:rPr>
        <w:drawing>
          <wp:inline distT="0" distB="0" distL="0" distR="0">
            <wp:extent cx="3429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0">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Pr>
          <w:sz w:val="20"/>
        </w:rP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pPr>
        <w:pStyle w:val="0"/>
        <w:spacing w:before="200" w:line-rule="auto"/>
        <w:ind w:firstLine="540"/>
        <w:jc w:val="both"/>
      </w:pPr>
      <w:r>
        <w:rPr>
          <w:sz w:val="20"/>
        </w:rPr>
        <w:t xml:space="preserve">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pPr>
        <w:pStyle w:val="0"/>
        <w:spacing w:before="200" w:line-rule="auto"/>
        <w:ind w:firstLine="540"/>
        <w:jc w:val="both"/>
      </w:pPr>
      <w:r>
        <w:rPr>
          <w:sz w:val="20"/>
        </w:rPr>
        <w:t xml:space="preserve">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pPr>
        <w:pStyle w:val="0"/>
        <w:spacing w:before="200" w:line-rule="auto"/>
        <w:ind w:firstLine="540"/>
        <w:jc w:val="both"/>
      </w:pPr>
      <w:r>
        <w:rPr>
          <w:sz w:val="20"/>
        </w:rPr>
        <w:t xml:space="preserve">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pPr>
        <w:pStyle w:val="0"/>
        <w:spacing w:before="200" w:line-rule="auto"/>
        <w:ind w:firstLine="540"/>
        <w:jc w:val="both"/>
      </w:pPr>
      <w:r>
        <w:rPr>
          <w:sz w:val="20"/>
        </w:rP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w:history="0" r:id="rId177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w:history="0" r:id="rId1772"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spacing w:before="200" w:line-rule="auto"/>
        <w:ind w:firstLine="540"/>
        <w:jc w:val="both"/>
      </w:pPr>
      <w:r>
        <w:rPr>
          <w:sz w:val="20"/>
        </w:rP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w:history="0" r:id="rId177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разделом IV</w:t>
        </w:r>
      </w:hyperlink>
      <w:r>
        <w:rPr>
          <w:sz w:val="20"/>
        </w:rPr>
        <w:t xml:space="preserve"> Правил вывода объектов электроэнергетики в ремонт и из эксплуатации.</w:t>
      </w:r>
    </w:p>
    <w:p>
      <w:pPr>
        <w:pStyle w:val="0"/>
        <w:spacing w:before="200" w:line-rule="auto"/>
        <w:ind w:firstLine="540"/>
        <w:jc w:val="both"/>
      </w:pPr>
      <w:r>
        <w:rPr>
          <w:sz w:val="20"/>
        </w:rP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w:history="0" r:id="rId177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w:history="0" r:id="rId1775"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Правил</w:t>
        </w:r>
      </w:hyperlink>
      <w:r>
        <w:rPr>
          <w:sz w:val="20"/>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center"/>
      </w:pPr>
      <w:r>
        <w:rPr>
          <w:sz w:val="20"/>
        </w:rPr>
      </w:r>
    </w:p>
    <w:bookmarkStart w:id="2708" w:name="P2708"/>
    <w:bookmarkEnd w:id="2708"/>
    <w:p>
      <w:pPr>
        <w:pStyle w:val="2"/>
        <w:jc w:val="center"/>
      </w:pPr>
      <w:r>
        <w:rPr>
          <w:sz w:val="20"/>
        </w:rPr>
        <w:t xml:space="preserve">ПРЕДЕЛЬНАЯ ВЕЛИЧИНА</w:t>
      </w:r>
    </w:p>
    <w:p>
      <w:pPr>
        <w:pStyle w:val="2"/>
        <w:jc w:val="center"/>
      </w:pPr>
      <w:r>
        <w:rPr>
          <w:sz w:val="20"/>
        </w:rPr>
        <w:t xml:space="preserve">ПЕРЕКРЕСТНОГО СУБСИДИРОВАНИЯ, УЧИТЫВАЕМАЯ</w:t>
      </w:r>
    </w:p>
    <w:p>
      <w:pPr>
        <w:pStyle w:val="2"/>
        <w:jc w:val="center"/>
      </w:pPr>
      <w:r>
        <w:rPr>
          <w:sz w:val="20"/>
        </w:rPr>
        <w:t xml:space="preserve">В ЦЕНАХ (ТАРИФАХ) НА УСЛУГИ ПО ПЕРЕДАЧЕ ЭЛЕКТРИЧЕСКОЙ</w:t>
      </w:r>
    </w:p>
    <w:p>
      <w:pPr>
        <w:pStyle w:val="2"/>
        <w:jc w:val="center"/>
      </w:pPr>
      <w:r>
        <w:rPr>
          <w:sz w:val="20"/>
        </w:rPr>
        <w:t xml:space="preserve">ЭНЕРГИИ ДЛЯ ПОТРЕБИТЕЛЕЙ, НЕ ОТНОСЯЩИХСЯ К НАСЕЛЕНИЮ</w:t>
      </w:r>
    </w:p>
    <w:p>
      <w:pPr>
        <w:pStyle w:val="2"/>
        <w:jc w:val="center"/>
      </w:pPr>
      <w:r>
        <w:rPr>
          <w:sz w:val="20"/>
        </w:rPr>
        <w:t xml:space="preserve">ИЛИ ПРИРАВНЕННЫМ К НЕМУ КАТЕГОРИЯМ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76" w:tooltip="Постановление Правительства РФ от 17.02.2022 N 19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17.02.2022 N 192)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93"/>
        <w:gridCol w:w="2665"/>
      </w:tblGrid>
      <w:tr>
        <w:tblPrEx>
          <w:tblBorders>
            <w:insideV w:val="single" w:sz="4"/>
            <w:insideH w:val="single" w:sz="4"/>
          </w:tblBorders>
        </w:tblPrEx>
        <w:tc>
          <w:tcPr>
            <w:tcW w:w="6293" w:type="dxa"/>
            <w:tcBorders>
              <w:top w:val="single" w:sz="4"/>
              <w:left w:val="nil"/>
              <w:bottom w:val="single" w:sz="4"/>
            </w:tcBorders>
          </w:tcPr>
          <w:p>
            <w:pPr>
              <w:pStyle w:val="0"/>
              <w:jc w:val="center"/>
            </w:pPr>
            <w:r>
              <w:rPr>
                <w:sz w:val="20"/>
              </w:rPr>
              <w:t xml:space="preserve">Субъект Российской Федерации</w:t>
            </w:r>
          </w:p>
        </w:tc>
        <w:tc>
          <w:tcPr>
            <w:tcW w:w="2665" w:type="dxa"/>
            <w:tcBorders>
              <w:top w:val="single" w:sz="4"/>
              <w:bottom w:val="single" w:sz="4"/>
              <w:right w:val="nil"/>
            </w:tcBorders>
          </w:tcPr>
          <w:p>
            <w:pPr>
              <w:pStyle w:val="0"/>
              <w:jc w:val="center"/>
            </w:pPr>
            <w:r>
              <w:rPr>
                <w:sz w:val="20"/>
              </w:rPr>
              <w:t xml:space="preserve">Предельная величина перекрестного субсидирования</w:t>
            </w:r>
          </w:p>
          <w:p>
            <w:pPr>
              <w:pStyle w:val="0"/>
              <w:jc w:val="center"/>
            </w:pPr>
            <w:r>
              <w:rPr>
                <w:sz w:val="20"/>
              </w:rPr>
              <w:t xml:space="preserve">(тыс. рублей, без НДС)</w:t>
            </w:r>
          </w:p>
        </w:tc>
      </w:tr>
      <w:tr>
        <w:tc>
          <w:tcPr>
            <w:tcW w:w="6293" w:type="dxa"/>
            <w:tcBorders>
              <w:top w:val="single" w:sz="4"/>
              <w:left w:val="nil"/>
              <w:bottom w:val="nil"/>
              <w:right w:val="nil"/>
            </w:tcBorders>
          </w:tcPr>
          <w:p>
            <w:pPr>
              <w:pStyle w:val="0"/>
            </w:pPr>
            <w:r>
              <w:rPr>
                <w:sz w:val="20"/>
              </w:rPr>
              <w:t xml:space="preserve">Республика Алтай</w:t>
            </w:r>
          </w:p>
        </w:tc>
        <w:tc>
          <w:tcPr>
            <w:tcW w:w="2665" w:type="dxa"/>
            <w:tcBorders>
              <w:top w:val="single" w:sz="4"/>
              <w:left w:val="nil"/>
              <w:bottom w:val="nil"/>
              <w:right w:val="nil"/>
            </w:tcBorders>
          </w:tcPr>
          <w:p>
            <w:pPr>
              <w:pStyle w:val="0"/>
              <w:jc w:val="center"/>
            </w:pPr>
            <w:r>
              <w:rPr>
                <w:sz w:val="20"/>
              </w:rPr>
              <w:t xml:space="preserve">234879,14</w:t>
            </w:r>
          </w:p>
        </w:tc>
      </w:tr>
      <w:tr>
        <w:tc>
          <w:tcPr>
            <w:tcW w:w="6293" w:type="dxa"/>
            <w:tcBorders>
              <w:top w:val="nil"/>
              <w:left w:val="nil"/>
              <w:bottom w:val="nil"/>
              <w:right w:val="nil"/>
            </w:tcBorders>
          </w:tcPr>
          <w:p>
            <w:pPr>
              <w:pStyle w:val="0"/>
            </w:pPr>
            <w:r>
              <w:rPr>
                <w:sz w:val="20"/>
              </w:rPr>
              <w:t xml:space="preserve">Республика Башкортостан</w:t>
            </w:r>
          </w:p>
        </w:tc>
        <w:tc>
          <w:tcPr>
            <w:tcW w:w="2665" w:type="dxa"/>
            <w:tcBorders>
              <w:top w:val="nil"/>
              <w:left w:val="nil"/>
              <w:bottom w:val="nil"/>
              <w:right w:val="nil"/>
            </w:tcBorders>
          </w:tcPr>
          <w:p>
            <w:pPr>
              <w:pStyle w:val="0"/>
              <w:jc w:val="center"/>
            </w:pPr>
            <w:r>
              <w:rPr>
                <w:sz w:val="20"/>
              </w:rPr>
              <w:t xml:space="preserve">10389720,64</w:t>
            </w:r>
          </w:p>
        </w:tc>
      </w:tr>
      <w:tr>
        <w:tc>
          <w:tcPr>
            <w:tcW w:w="6293" w:type="dxa"/>
            <w:tcBorders>
              <w:top w:val="nil"/>
              <w:left w:val="nil"/>
              <w:bottom w:val="nil"/>
              <w:right w:val="nil"/>
            </w:tcBorders>
          </w:tcPr>
          <w:p>
            <w:pPr>
              <w:pStyle w:val="0"/>
            </w:pPr>
            <w:r>
              <w:rPr>
                <w:sz w:val="20"/>
              </w:rPr>
              <w:t xml:space="preserve">Республика Бурятия</w:t>
            </w:r>
          </w:p>
        </w:tc>
        <w:tc>
          <w:tcPr>
            <w:tcW w:w="2665" w:type="dxa"/>
            <w:tcBorders>
              <w:top w:val="nil"/>
              <w:left w:val="nil"/>
              <w:bottom w:val="nil"/>
              <w:right w:val="nil"/>
            </w:tcBorders>
          </w:tcPr>
          <w:p>
            <w:pPr>
              <w:pStyle w:val="0"/>
              <w:jc w:val="center"/>
            </w:pPr>
            <w:r>
              <w:rPr>
                <w:sz w:val="20"/>
              </w:rPr>
              <w:t xml:space="preserve">1537818,77</w:t>
            </w:r>
          </w:p>
        </w:tc>
      </w:tr>
      <w:tr>
        <w:tc>
          <w:tcPr>
            <w:tcW w:w="6293" w:type="dxa"/>
            <w:tcBorders>
              <w:top w:val="nil"/>
              <w:left w:val="nil"/>
              <w:bottom w:val="nil"/>
              <w:right w:val="nil"/>
            </w:tcBorders>
          </w:tcPr>
          <w:p>
            <w:pPr>
              <w:pStyle w:val="0"/>
            </w:pPr>
            <w:r>
              <w:rPr>
                <w:sz w:val="20"/>
              </w:rPr>
              <w:t xml:space="preserve">Республика Дагестан</w:t>
            </w:r>
          </w:p>
        </w:tc>
        <w:tc>
          <w:tcPr>
            <w:tcW w:w="2665" w:type="dxa"/>
            <w:tcBorders>
              <w:top w:val="nil"/>
              <w:left w:val="nil"/>
              <w:bottom w:val="nil"/>
              <w:right w:val="nil"/>
            </w:tcBorders>
          </w:tcPr>
          <w:p>
            <w:pPr>
              <w:pStyle w:val="0"/>
              <w:jc w:val="center"/>
            </w:pPr>
            <w:r>
              <w:rPr>
                <w:sz w:val="20"/>
              </w:rPr>
              <w:t xml:space="preserve">1458410,45</w:t>
            </w:r>
          </w:p>
        </w:tc>
      </w:tr>
      <w:tr>
        <w:tc>
          <w:tcPr>
            <w:tcW w:w="6293" w:type="dxa"/>
            <w:tcBorders>
              <w:top w:val="nil"/>
              <w:left w:val="nil"/>
              <w:bottom w:val="nil"/>
              <w:right w:val="nil"/>
            </w:tcBorders>
          </w:tcPr>
          <w:p>
            <w:pPr>
              <w:pStyle w:val="0"/>
            </w:pPr>
            <w:r>
              <w:rPr>
                <w:sz w:val="20"/>
              </w:rPr>
              <w:t xml:space="preserve">Республика Ингушетия</w:t>
            </w:r>
          </w:p>
        </w:tc>
        <w:tc>
          <w:tcPr>
            <w:tcW w:w="2665" w:type="dxa"/>
            <w:tcBorders>
              <w:top w:val="nil"/>
              <w:left w:val="nil"/>
              <w:bottom w:val="nil"/>
              <w:right w:val="nil"/>
            </w:tcBorders>
          </w:tcPr>
          <w:p>
            <w:pPr>
              <w:pStyle w:val="0"/>
              <w:jc w:val="center"/>
            </w:pPr>
            <w:r>
              <w:rPr>
                <w:sz w:val="20"/>
              </w:rPr>
              <w:t xml:space="preserve">392166,31</w:t>
            </w:r>
          </w:p>
        </w:tc>
      </w:tr>
      <w:tr>
        <w:tc>
          <w:tcPr>
            <w:tcW w:w="6293" w:type="dxa"/>
            <w:tcBorders>
              <w:top w:val="nil"/>
              <w:left w:val="nil"/>
              <w:bottom w:val="nil"/>
              <w:right w:val="nil"/>
            </w:tcBorders>
          </w:tcPr>
          <w:p>
            <w:pPr>
              <w:pStyle w:val="0"/>
            </w:pPr>
            <w:r>
              <w:rPr>
                <w:sz w:val="20"/>
              </w:rPr>
              <w:t xml:space="preserve">Кабардино-Балкарская Республика</w:t>
            </w:r>
          </w:p>
        </w:tc>
        <w:tc>
          <w:tcPr>
            <w:tcW w:w="2665" w:type="dxa"/>
            <w:tcBorders>
              <w:top w:val="nil"/>
              <w:left w:val="nil"/>
              <w:bottom w:val="nil"/>
              <w:right w:val="nil"/>
            </w:tcBorders>
          </w:tcPr>
          <w:p>
            <w:pPr>
              <w:pStyle w:val="0"/>
              <w:jc w:val="center"/>
            </w:pPr>
            <w:r>
              <w:rPr>
                <w:sz w:val="20"/>
              </w:rPr>
              <w:t xml:space="preserve">505007,15</w:t>
            </w:r>
          </w:p>
        </w:tc>
      </w:tr>
      <w:tr>
        <w:tc>
          <w:tcPr>
            <w:tcW w:w="6293" w:type="dxa"/>
            <w:tcBorders>
              <w:top w:val="nil"/>
              <w:left w:val="nil"/>
              <w:bottom w:val="nil"/>
              <w:right w:val="nil"/>
            </w:tcBorders>
          </w:tcPr>
          <w:p>
            <w:pPr>
              <w:pStyle w:val="0"/>
            </w:pPr>
            <w:r>
              <w:rPr>
                <w:sz w:val="20"/>
              </w:rPr>
              <w:t xml:space="preserve">Республика Калмыкия</w:t>
            </w:r>
          </w:p>
        </w:tc>
        <w:tc>
          <w:tcPr>
            <w:tcW w:w="2665" w:type="dxa"/>
            <w:tcBorders>
              <w:top w:val="nil"/>
              <w:left w:val="nil"/>
              <w:bottom w:val="nil"/>
              <w:right w:val="nil"/>
            </w:tcBorders>
          </w:tcPr>
          <w:p>
            <w:pPr>
              <w:pStyle w:val="0"/>
              <w:jc w:val="center"/>
            </w:pPr>
            <w:r>
              <w:rPr>
                <w:sz w:val="20"/>
              </w:rPr>
              <w:t xml:space="preserve">441811,45</w:t>
            </w:r>
          </w:p>
        </w:tc>
      </w:tr>
      <w:tr>
        <w:tc>
          <w:tcPr>
            <w:tcW w:w="6293" w:type="dxa"/>
            <w:tcBorders>
              <w:top w:val="nil"/>
              <w:left w:val="nil"/>
              <w:bottom w:val="nil"/>
              <w:right w:val="nil"/>
            </w:tcBorders>
          </w:tcPr>
          <w:p>
            <w:pPr>
              <w:pStyle w:val="0"/>
            </w:pPr>
            <w:r>
              <w:rPr>
                <w:sz w:val="20"/>
              </w:rPr>
              <w:t xml:space="preserve">Карачаево-Черкесская Республика</w:t>
            </w:r>
          </w:p>
        </w:tc>
        <w:tc>
          <w:tcPr>
            <w:tcW w:w="2665" w:type="dxa"/>
            <w:tcBorders>
              <w:top w:val="nil"/>
              <w:left w:val="nil"/>
              <w:bottom w:val="nil"/>
              <w:right w:val="nil"/>
            </w:tcBorders>
          </w:tcPr>
          <w:p>
            <w:pPr>
              <w:pStyle w:val="0"/>
              <w:jc w:val="center"/>
            </w:pPr>
            <w:r>
              <w:rPr>
                <w:sz w:val="20"/>
              </w:rPr>
              <w:t xml:space="preserve">328920,34</w:t>
            </w:r>
          </w:p>
        </w:tc>
      </w:tr>
      <w:tr>
        <w:tc>
          <w:tcPr>
            <w:tcW w:w="6293" w:type="dxa"/>
            <w:tcBorders>
              <w:top w:val="nil"/>
              <w:left w:val="nil"/>
              <w:bottom w:val="nil"/>
              <w:right w:val="nil"/>
            </w:tcBorders>
          </w:tcPr>
          <w:p>
            <w:pPr>
              <w:pStyle w:val="0"/>
            </w:pPr>
            <w:r>
              <w:rPr>
                <w:sz w:val="20"/>
              </w:rPr>
              <w:t xml:space="preserve">Республика Карелия</w:t>
            </w:r>
          </w:p>
        </w:tc>
        <w:tc>
          <w:tcPr>
            <w:tcW w:w="2665" w:type="dxa"/>
            <w:tcBorders>
              <w:top w:val="nil"/>
              <w:left w:val="nil"/>
              <w:bottom w:val="nil"/>
              <w:right w:val="nil"/>
            </w:tcBorders>
          </w:tcPr>
          <w:p>
            <w:pPr>
              <w:pStyle w:val="0"/>
              <w:jc w:val="center"/>
            </w:pPr>
            <w:r>
              <w:rPr>
                <w:sz w:val="20"/>
              </w:rPr>
              <w:t xml:space="preserve">2101528,88</w:t>
            </w:r>
          </w:p>
        </w:tc>
      </w:tr>
      <w:tr>
        <w:tc>
          <w:tcPr>
            <w:tcW w:w="6293" w:type="dxa"/>
            <w:tcBorders>
              <w:top w:val="nil"/>
              <w:left w:val="nil"/>
              <w:bottom w:val="nil"/>
              <w:right w:val="nil"/>
            </w:tcBorders>
          </w:tcPr>
          <w:p>
            <w:pPr>
              <w:pStyle w:val="0"/>
            </w:pPr>
            <w:r>
              <w:rPr>
                <w:sz w:val="20"/>
              </w:rPr>
              <w:t xml:space="preserve">Республика Коми</w:t>
            </w:r>
          </w:p>
        </w:tc>
        <w:tc>
          <w:tcPr>
            <w:tcW w:w="2665" w:type="dxa"/>
            <w:tcBorders>
              <w:top w:val="nil"/>
              <w:left w:val="nil"/>
              <w:bottom w:val="nil"/>
              <w:right w:val="nil"/>
            </w:tcBorders>
          </w:tcPr>
          <w:p>
            <w:pPr>
              <w:pStyle w:val="0"/>
              <w:jc w:val="center"/>
            </w:pPr>
            <w:r>
              <w:rPr>
                <w:sz w:val="20"/>
              </w:rPr>
              <w:t xml:space="preserve">2964076,6</w:t>
            </w:r>
          </w:p>
        </w:tc>
      </w:tr>
      <w:tr>
        <w:tc>
          <w:tcPr>
            <w:tcW w:w="6293" w:type="dxa"/>
            <w:tcBorders>
              <w:top w:val="nil"/>
              <w:left w:val="nil"/>
              <w:bottom w:val="nil"/>
              <w:right w:val="nil"/>
            </w:tcBorders>
          </w:tcPr>
          <w:p>
            <w:pPr>
              <w:pStyle w:val="0"/>
            </w:pPr>
            <w:r>
              <w:rPr>
                <w:sz w:val="20"/>
              </w:rPr>
              <w:t xml:space="preserve">Республика Крым</w:t>
            </w:r>
          </w:p>
        </w:tc>
        <w:tc>
          <w:tcPr>
            <w:tcW w:w="2665" w:type="dxa"/>
            <w:tcBorders>
              <w:top w:val="nil"/>
              <w:left w:val="nil"/>
              <w:bottom w:val="nil"/>
              <w:right w:val="nil"/>
            </w:tcBorders>
          </w:tcPr>
          <w:p>
            <w:pPr>
              <w:pStyle w:val="0"/>
              <w:jc w:val="center"/>
            </w:pPr>
            <w:r>
              <w:rPr>
                <w:sz w:val="20"/>
              </w:rPr>
              <w:t xml:space="preserve">474697,84</w:t>
            </w:r>
          </w:p>
        </w:tc>
      </w:tr>
      <w:tr>
        <w:tc>
          <w:tcPr>
            <w:tcW w:w="6293" w:type="dxa"/>
            <w:tcBorders>
              <w:top w:val="nil"/>
              <w:left w:val="nil"/>
              <w:bottom w:val="nil"/>
              <w:right w:val="nil"/>
            </w:tcBorders>
          </w:tcPr>
          <w:p>
            <w:pPr>
              <w:pStyle w:val="0"/>
            </w:pPr>
            <w:r>
              <w:rPr>
                <w:sz w:val="20"/>
              </w:rPr>
              <w:t xml:space="preserve">Республика Марий Эл</w:t>
            </w:r>
          </w:p>
        </w:tc>
        <w:tc>
          <w:tcPr>
            <w:tcW w:w="2665" w:type="dxa"/>
            <w:tcBorders>
              <w:top w:val="nil"/>
              <w:left w:val="nil"/>
              <w:bottom w:val="nil"/>
              <w:right w:val="nil"/>
            </w:tcBorders>
          </w:tcPr>
          <w:p>
            <w:pPr>
              <w:pStyle w:val="0"/>
              <w:jc w:val="center"/>
            </w:pPr>
            <w:r>
              <w:rPr>
                <w:sz w:val="20"/>
              </w:rPr>
              <w:t xml:space="preserve">1291618,64</w:t>
            </w:r>
          </w:p>
        </w:tc>
      </w:tr>
      <w:tr>
        <w:tc>
          <w:tcPr>
            <w:tcW w:w="6293" w:type="dxa"/>
            <w:tcBorders>
              <w:top w:val="nil"/>
              <w:left w:val="nil"/>
              <w:bottom w:val="nil"/>
              <w:right w:val="nil"/>
            </w:tcBorders>
          </w:tcPr>
          <w:p>
            <w:pPr>
              <w:pStyle w:val="0"/>
            </w:pPr>
            <w:r>
              <w:rPr>
                <w:sz w:val="20"/>
              </w:rPr>
              <w:t xml:space="preserve">Республика Мордовия</w:t>
            </w:r>
          </w:p>
        </w:tc>
        <w:tc>
          <w:tcPr>
            <w:tcW w:w="2665" w:type="dxa"/>
            <w:tcBorders>
              <w:top w:val="nil"/>
              <w:left w:val="nil"/>
              <w:bottom w:val="nil"/>
              <w:right w:val="nil"/>
            </w:tcBorders>
          </w:tcPr>
          <w:p>
            <w:pPr>
              <w:pStyle w:val="0"/>
              <w:jc w:val="center"/>
            </w:pPr>
            <w:r>
              <w:rPr>
                <w:sz w:val="20"/>
              </w:rPr>
              <w:t xml:space="preserve">843131,33</w:t>
            </w:r>
          </w:p>
        </w:tc>
      </w:tr>
      <w:tr>
        <w:tc>
          <w:tcPr>
            <w:tcW w:w="6293" w:type="dxa"/>
            <w:tcBorders>
              <w:top w:val="nil"/>
              <w:left w:val="nil"/>
              <w:bottom w:val="nil"/>
              <w:right w:val="nil"/>
            </w:tcBorders>
          </w:tcPr>
          <w:p>
            <w:pPr>
              <w:pStyle w:val="0"/>
            </w:pPr>
            <w:r>
              <w:rPr>
                <w:sz w:val="20"/>
              </w:rPr>
              <w:t xml:space="preserve">Республика Саха (Якутия)</w:t>
            </w:r>
          </w:p>
        </w:tc>
        <w:tc>
          <w:tcPr>
            <w:tcW w:w="2665" w:type="dxa"/>
            <w:tcBorders>
              <w:top w:val="nil"/>
              <w:left w:val="nil"/>
              <w:bottom w:val="nil"/>
              <w:right w:val="nil"/>
            </w:tcBorders>
          </w:tcPr>
          <w:p>
            <w:pPr>
              <w:pStyle w:val="0"/>
              <w:jc w:val="center"/>
            </w:pPr>
            <w:r>
              <w:rPr>
                <w:sz w:val="20"/>
              </w:rPr>
              <w:t xml:space="preserve">3356854,02</w:t>
            </w:r>
          </w:p>
        </w:tc>
      </w:tr>
      <w:tr>
        <w:tc>
          <w:tcPr>
            <w:tcW w:w="6293" w:type="dxa"/>
            <w:tcBorders>
              <w:top w:val="nil"/>
              <w:left w:val="nil"/>
              <w:bottom w:val="nil"/>
              <w:right w:val="nil"/>
            </w:tcBorders>
          </w:tcPr>
          <w:p>
            <w:pPr>
              <w:pStyle w:val="0"/>
            </w:pPr>
            <w:r>
              <w:rPr>
                <w:sz w:val="20"/>
              </w:rPr>
              <w:t xml:space="preserve">Республика Северная Осетия - Алания</w:t>
            </w:r>
          </w:p>
        </w:tc>
        <w:tc>
          <w:tcPr>
            <w:tcW w:w="2665" w:type="dxa"/>
            <w:tcBorders>
              <w:top w:val="nil"/>
              <w:left w:val="nil"/>
              <w:bottom w:val="nil"/>
              <w:right w:val="nil"/>
            </w:tcBorders>
          </w:tcPr>
          <w:p>
            <w:pPr>
              <w:pStyle w:val="0"/>
              <w:jc w:val="center"/>
            </w:pPr>
            <w:r>
              <w:rPr>
                <w:sz w:val="20"/>
              </w:rPr>
              <w:t xml:space="preserve">485090,56</w:t>
            </w:r>
          </w:p>
        </w:tc>
      </w:tr>
      <w:tr>
        <w:tc>
          <w:tcPr>
            <w:tcW w:w="6293" w:type="dxa"/>
            <w:tcBorders>
              <w:top w:val="nil"/>
              <w:left w:val="nil"/>
              <w:bottom w:val="nil"/>
              <w:right w:val="nil"/>
            </w:tcBorders>
          </w:tcPr>
          <w:p>
            <w:pPr>
              <w:pStyle w:val="0"/>
            </w:pPr>
            <w:r>
              <w:rPr>
                <w:sz w:val="20"/>
              </w:rPr>
              <w:t xml:space="preserve">Республика Татарстан</w:t>
            </w:r>
          </w:p>
        </w:tc>
        <w:tc>
          <w:tcPr>
            <w:tcW w:w="2665" w:type="dxa"/>
            <w:tcBorders>
              <w:top w:val="nil"/>
              <w:left w:val="nil"/>
              <w:bottom w:val="nil"/>
              <w:right w:val="nil"/>
            </w:tcBorders>
          </w:tcPr>
          <w:p>
            <w:pPr>
              <w:pStyle w:val="0"/>
              <w:jc w:val="center"/>
            </w:pPr>
            <w:r>
              <w:rPr>
                <w:sz w:val="20"/>
              </w:rPr>
              <w:t xml:space="preserve">6295947,7</w:t>
            </w:r>
          </w:p>
        </w:tc>
      </w:tr>
      <w:tr>
        <w:tc>
          <w:tcPr>
            <w:tcW w:w="6293" w:type="dxa"/>
            <w:tcBorders>
              <w:top w:val="nil"/>
              <w:left w:val="nil"/>
              <w:bottom w:val="nil"/>
              <w:right w:val="nil"/>
            </w:tcBorders>
          </w:tcPr>
          <w:p>
            <w:pPr>
              <w:pStyle w:val="0"/>
            </w:pPr>
            <w:r>
              <w:rPr>
                <w:sz w:val="20"/>
              </w:rPr>
              <w:t xml:space="preserve">Республика Тыва</w:t>
            </w:r>
          </w:p>
        </w:tc>
        <w:tc>
          <w:tcPr>
            <w:tcW w:w="2665" w:type="dxa"/>
            <w:tcBorders>
              <w:top w:val="nil"/>
              <w:left w:val="nil"/>
              <w:bottom w:val="nil"/>
              <w:right w:val="nil"/>
            </w:tcBorders>
          </w:tcPr>
          <w:p>
            <w:pPr>
              <w:pStyle w:val="0"/>
              <w:jc w:val="center"/>
            </w:pPr>
            <w:r>
              <w:rPr>
                <w:sz w:val="20"/>
              </w:rPr>
              <w:t xml:space="preserve">310530</w:t>
            </w:r>
          </w:p>
        </w:tc>
      </w:tr>
      <w:tr>
        <w:tc>
          <w:tcPr>
            <w:tcW w:w="6293" w:type="dxa"/>
            <w:tcBorders>
              <w:top w:val="nil"/>
              <w:left w:val="nil"/>
              <w:bottom w:val="nil"/>
              <w:right w:val="nil"/>
            </w:tcBorders>
          </w:tcPr>
          <w:p>
            <w:pPr>
              <w:pStyle w:val="0"/>
            </w:pPr>
            <w:r>
              <w:rPr>
                <w:sz w:val="20"/>
              </w:rPr>
              <w:t xml:space="preserve">Удмуртская Республика</w:t>
            </w:r>
          </w:p>
        </w:tc>
        <w:tc>
          <w:tcPr>
            <w:tcW w:w="2665" w:type="dxa"/>
            <w:tcBorders>
              <w:top w:val="nil"/>
              <w:left w:val="nil"/>
              <w:bottom w:val="nil"/>
              <w:right w:val="nil"/>
            </w:tcBorders>
          </w:tcPr>
          <w:p>
            <w:pPr>
              <w:pStyle w:val="0"/>
              <w:jc w:val="center"/>
            </w:pPr>
            <w:r>
              <w:rPr>
                <w:sz w:val="20"/>
              </w:rPr>
              <w:t xml:space="preserve">1530476,1</w:t>
            </w:r>
          </w:p>
        </w:tc>
      </w:tr>
      <w:tr>
        <w:tc>
          <w:tcPr>
            <w:tcW w:w="6293" w:type="dxa"/>
            <w:tcBorders>
              <w:top w:val="nil"/>
              <w:left w:val="nil"/>
              <w:bottom w:val="nil"/>
              <w:right w:val="nil"/>
            </w:tcBorders>
          </w:tcPr>
          <w:p>
            <w:pPr>
              <w:pStyle w:val="0"/>
            </w:pPr>
            <w:r>
              <w:rPr>
                <w:sz w:val="20"/>
              </w:rPr>
              <w:t xml:space="preserve">Республика Хакасия</w:t>
            </w:r>
          </w:p>
        </w:tc>
        <w:tc>
          <w:tcPr>
            <w:tcW w:w="2665" w:type="dxa"/>
            <w:tcBorders>
              <w:top w:val="nil"/>
              <w:left w:val="nil"/>
              <w:bottom w:val="nil"/>
              <w:right w:val="nil"/>
            </w:tcBorders>
          </w:tcPr>
          <w:p>
            <w:pPr>
              <w:pStyle w:val="0"/>
              <w:jc w:val="center"/>
            </w:pPr>
            <w:r>
              <w:rPr>
                <w:sz w:val="20"/>
              </w:rPr>
              <w:t xml:space="preserve">1162786,41</w:t>
            </w:r>
          </w:p>
        </w:tc>
      </w:tr>
      <w:tr>
        <w:tc>
          <w:tcPr>
            <w:tcW w:w="6293" w:type="dxa"/>
            <w:tcBorders>
              <w:top w:val="nil"/>
              <w:left w:val="nil"/>
              <w:bottom w:val="nil"/>
              <w:right w:val="nil"/>
            </w:tcBorders>
          </w:tcPr>
          <w:p>
            <w:pPr>
              <w:pStyle w:val="0"/>
            </w:pPr>
            <w:r>
              <w:rPr>
                <w:sz w:val="20"/>
              </w:rPr>
              <w:t xml:space="preserve">Чеченская Республика</w:t>
            </w:r>
          </w:p>
        </w:tc>
        <w:tc>
          <w:tcPr>
            <w:tcW w:w="2665" w:type="dxa"/>
            <w:tcBorders>
              <w:top w:val="nil"/>
              <w:left w:val="nil"/>
              <w:bottom w:val="nil"/>
              <w:right w:val="nil"/>
            </w:tcBorders>
          </w:tcPr>
          <w:p>
            <w:pPr>
              <w:pStyle w:val="0"/>
              <w:jc w:val="center"/>
            </w:pPr>
            <w:r>
              <w:rPr>
                <w:sz w:val="20"/>
              </w:rPr>
              <w:t xml:space="preserve">1352856,68</w:t>
            </w:r>
          </w:p>
        </w:tc>
      </w:tr>
      <w:tr>
        <w:tc>
          <w:tcPr>
            <w:tcW w:w="6293" w:type="dxa"/>
            <w:tcBorders>
              <w:top w:val="nil"/>
              <w:left w:val="nil"/>
              <w:bottom w:val="nil"/>
              <w:right w:val="nil"/>
            </w:tcBorders>
          </w:tcPr>
          <w:p>
            <w:pPr>
              <w:pStyle w:val="0"/>
            </w:pPr>
            <w:r>
              <w:rPr>
                <w:sz w:val="20"/>
              </w:rPr>
              <w:t xml:space="preserve">Чувашская Республика</w:t>
            </w:r>
          </w:p>
        </w:tc>
        <w:tc>
          <w:tcPr>
            <w:tcW w:w="2665" w:type="dxa"/>
            <w:tcBorders>
              <w:top w:val="nil"/>
              <w:left w:val="nil"/>
              <w:bottom w:val="nil"/>
              <w:right w:val="nil"/>
            </w:tcBorders>
          </w:tcPr>
          <w:p>
            <w:pPr>
              <w:pStyle w:val="0"/>
              <w:jc w:val="center"/>
            </w:pPr>
            <w:r>
              <w:rPr>
                <w:sz w:val="20"/>
              </w:rPr>
              <w:t xml:space="preserve">1460763,35</w:t>
            </w:r>
          </w:p>
        </w:tc>
      </w:tr>
      <w:tr>
        <w:tc>
          <w:tcPr>
            <w:tcW w:w="6293" w:type="dxa"/>
            <w:tcBorders>
              <w:top w:val="nil"/>
              <w:left w:val="nil"/>
              <w:bottom w:val="nil"/>
              <w:right w:val="nil"/>
            </w:tcBorders>
          </w:tcPr>
          <w:p>
            <w:pPr>
              <w:pStyle w:val="0"/>
            </w:pPr>
            <w:r>
              <w:rPr>
                <w:sz w:val="20"/>
              </w:rPr>
              <w:t xml:space="preserve">Алтайский край</w:t>
            </w:r>
          </w:p>
        </w:tc>
        <w:tc>
          <w:tcPr>
            <w:tcW w:w="2665" w:type="dxa"/>
            <w:tcBorders>
              <w:top w:val="nil"/>
              <w:left w:val="nil"/>
              <w:bottom w:val="nil"/>
              <w:right w:val="nil"/>
            </w:tcBorders>
          </w:tcPr>
          <w:p>
            <w:pPr>
              <w:pStyle w:val="0"/>
              <w:jc w:val="center"/>
            </w:pPr>
            <w:r>
              <w:rPr>
                <w:sz w:val="20"/>
              </w:rPr>
              <w:t xml:space="preserve">1812618,01</w:t>
            </w:r>
          </w:p>
        </w:tc>
      </w:tr>
      <w:tr>
        <w:tc>
          <w:tcPr>
            <w:tcW w:w="6293" w:type="dxa"/>
            <w:tcBorders>
              <w:top w:val="nil"/>
              <w:left w:val="nil"/>
              <w:bottom w:val="nil"/>
              <w:right w:val="nil"/>
            </w:tcBorders>
          </w:tcPr>
          <w:p>
            <w:pPr>
              <w:pStyle w:val="0"/>
            </w:pPr>
            <w:r>
              <w:rPr>
                <w:sz w:val="20"/>
              </w:rPr>
              <w:t xml:space="preserve">Забайкальский край</w:t>
            </w:r>
          </w:p>
        </w:tc>
        <w:tc>
          <w:tcPr>
            <w:tcW w:w="2665" w:type="dxa"/>
            <w:tcBorders>
              <w:top w:val="nil"/>
              <w:left w:val="nil"/>
              <w:bottom w:val="nil"/>
              <w:right w:val="nil"/>
            </w:tcBorders>
          </w:tcPr>
          <w:p>
            <w:pPr>
              <w:pStyle w:val="0"/>
              <w:jc w:val="center"/>
            </w:pPr>
            <w:r>
              <w:rPr>
                <w:sz w:val="20"/>
              </w:rPr>
              <w:t xml:space="preserve">1184618,75</w:t>
            </w:r>
          </w:p>
        </w:tc>
      </w:tr>
      <w:tr>
        <w:tc>
          <w:tcPr>
            <w:tcW w:w="6293" w:type="dxa"/>
            <w:tcBorders>
              <w:top w:val="nil"/>
              <w:left w:val="nil"/>
              <w:bottom w:val="nil"/>
              <w:right w:val="nil"/>
            </w:tcBorders>
          </w:tcPr>
          <w:p>
            <w:pPr>
              <w:pStyle w:val="0"/>
            </w:pPr>
            <w:r>
              <w:rPr>
                <w:sz w:val="20"/>
              </w:rPr>
              <w:t xml:space="preserve">Камчатский край</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Краснодарский край, Республика Адыгея</w:t>
            </w:r>
          </w:p>
        </w:tc>
        <w:tc>
          <w:tcPr>
            <w:tcW w:w="2665" w:type="dxa"/>
            <w:tcBorders>
              <w:top w:val="nil"/>
              <w:left w:val="nil"/>
              <w:bottom w:val="nil"/>
              <w:right w:val="nil"/>
            </w:tcBorders>
          </w:tcPr>
          <w:p>
            <w:pPr>
              <w:pStyle w:val="0"/>
              <w:jc w:val="center"/>
            </w:pPr>
            <w:r>
              <w:rPr>
                <w:sz w:val="20"/>
              </w:rPr>
              <w:t xml:space="preserve">8836919,84</w:t>
            </w:r>
          </w:p>
        </w:tc>
      </w:tr>
      <w:tr>
        <w:tc>
          <w:tcPr>
            <w:tcW w:w="6293" w:type="dxa"/>
            <w:tcBorders>
              <w:top w:val="nil"/>
              <w:left w:val="nil"/>
              <w:bottom w:val="nil"/>
              <w:right w:val="nil"/>
            </w:tcBorders>
          </w:tcPr>
          <w:p>
            <w:pPr>
              <w:pStyle w:val="0"/>
            </w:pPr>
            <w:r>
              <w:rPr>
                <w:sz w:val="20"/>
              </w:rPr>
              <w:t xml:space="preserve">Красноярский край</w:t>
            </w:r>
          </w:p>
        </w:tc>
        <w:tc>
          <w:tcPr>
            <w:tcW w:w="2665" w:type="dxa"/>
            <w:tcBorders>
              <w:top w:val="nil"/>
              <w:left w:val="nil"/>
              <w:bottom w:val="nil"/>
              <w:right w:val="nil"/>
            </w:tcBorders>
          </w:tcPr>
          <w:p>
            <w:pPr>
              <w:pStyle w:val="0"/>
              <w:jc w:val="center"/>
            </w:pPr>
            <w:r>
              <w:rPr>
                <w:sz w:val="20"/>
              </w:rPr>
              <w:t xml:space="preserve">5832310,3</w:t>
            </w:r>
          </w:p>
        </w:tc>
      </w:tr>
      <w:tr>
        <w:tc>
          <w:tcPr>
            <w:tcW w:w="6293" w:type="dxa"/>
            <w:tcBorders>
              <w:top w:val="nil"/>
              <w:left w:val="nil"/>
              <w:bottom w:val="nil"/>
              <w:right w:val="nil"/>
            </w:tcBorders>
          </w:tcPr>
          <w:p>
            <w:pPr>
              <w:pStyle w:val="0"/>
            </w:pPr>
            <w:r>
              <w:rPr>
                <w:sz w:val="20"/>
              </w:rPr>
              <w:t xml:space="preserve">Пермский край</w:t>
            </w:r>
          </w:p>
        </w:tc>
        <w:tc>
          <w:tcPr>
            <w:tcW w:w="2665" w:type="dxa"/>
            <w:tcBorders>
              <w:top w:val="nil"/>
              <w:left w:val="nil"/>
              <w:bottom w:val="nil"/>
              <w:right w:val="nil"/>
            </w:tcBorders>
          </w:tcPr>
          <w:p>
            <w:pPr>
              <w:pStyle w:val="0"/>
              <w:jc w:val="center"/>
            </w:pPr>
            <w:r>
              <w:rPr>
                <w:sz w:val="20"/>
              </w:rPr>
              <w:t xml:space="preserve">4909687,3</w:t>
            </w:r>
          </w:p>
        </w:tc>
      </w:tr>
      <w:tr>
        <w:tc>
          <w:tcPr>
            <w:tcW w:w="6293" w:type="dxa"/>
            <w:tcBorders>
              <w:top w:val="nil"/>
              <w:left w:val="nil"/>
              <w:bottom w:val="nil"/>
              <w:right w:val="nil"/>
            </w:tcBorders>
          </w:tcPr>
          <w:p>
            <w:pPr>
              <w:pStyle w:val="0"/>
            </w:pPr>
            <w:r>
              <w:rPr>
                <w:sz w:val="20"/>
              </w:rPr>
              <w:t xml:space="preserve">Приморский край</w:t>
            </w:r>
          </w:p>
        </w:tc>
        <w:tc>
          <w:tcPr>
            <w:tcW w:w="2665" w:type="dxa"/>
            <w:tcBorders>
              <w:top w:val="nil"/>
              <w:left w:val="nil"/>
              <w:bottom w:val="nil"/>
              <w:right w:val="nil"/>
            </w:tcBorders>
          </w:tcPr>
          <w:p>
            <w:pPr>
              <w:pStyle w:val="0"/>
              <w:jc w:val="center"/>
            </w:pPr>
            <w:r>
              <w:rPr>
                <w:sz w:val="20"/>
              </w:rPr>
              <w:t xml:space="preserve">5352926,88</w:t>
            </w:r>
          </w:p>
        </w:tc>
      </w:tr>
      <w:tr>
        <w:tc>
          <w:tcPr>
            <w:tcW w:w="6293" w:type="dxa"/>
            <w:tcBorders>
              <w:top w:val="nil"/>
              <w:left w:val="nil"/>
              <w:bottom w:val="nil"/>
              <w:right w:val="nil"/>
            </w:tcBorders>
          </w:tcPr>
          <w:p>
            <w:pPr>
              <w:pStyle w:val="0"/>
            </w:pPr>
            <w:r>
              <w:rPr>
                <w:sz w:val="20"/>
              </w:rPr>
              <w:t xml:space="preserve">Ставропольский край</w:t>
            </w:r>
          </w:p>
        </w:tc>
        <w:tc>
          <w:tcPr>
            <w:tcW w:w="2665" w:type="dxa"/>
            <w:tcBorders>
              <w:top w:val="nil"/>
              <w:left w:val="nil"/>
              <w:bottom w:val="nil"/>
              <w:right w:val="nil"/>
            </w:tcBorders>
          </w:tcPr>
          <w:p>
            <w:pPr>
              <w:pStyle w:val="0"/>
              <w:jc w:val="center"/>
            </w:pPr>
            <w:r>
              <w:rPr>
                <w:sz w:val="20"/>
              </w:rPr>
              <w:t xml:space="preserve">2511741,5</w:t>
            </w:r>
          </w:p>
        </w:tc>
      </w:tr>
      <w:tr>
        <w:tc>
          <w:tcPr>
            <w:tcW w:w="6293" w:type="dxa"/>
            <w:tcBorders>
              <w:top w:val="nil"/>
              <w:left w:val="nil"/>
              <w:bottom w:val="nil"/>
              <w:right w:val="nil"/>
            </w:tcBorders>
          </w:tcPr>
          <w:p>
            <w:pPr>
              <w:pStyle w:val="0"/>
            </w:pPr>
            <w:r>
              <w:rPr>
                <w:sz w:val="20"/>
              </w:rPr>
              <w:t xml:space="preserve">Хабаровский край</w:t>
            </w:r>
          </w:p>
        </w:tc>
        <w:tc>
          <w:tcPr>
            <w:tcW w:w="2665" w:type="dxa"/>
            <w:tcBorders>
              <w:top w:val="nil"/>
              <w:left w:val="nil"/>
              <w:bottom w:val="nil"/>
              <w:right w:val="nil"/>
            </w:tcBorders>
          </w:tcPr>
          <w:p>
            <w:pPr>
              <w:pStyle w:val="0"/>
              <w:jc w:val="center"/>
            </w:pPr>
            <w:r>
              <w:rPr>
                <w:sz w:val="20"/>
              </w:rPr>
              <w:t xml:space="preserve">1536337,77</w:t>
            </w:r>
          </w:p>
        </w:tc>
      </w:tr>
      <w:tr>
        <w:tc>
          <w:tcPr>
            <w:tcW w:w="6293" w:type="dxa"/>
            <w:tcBorders>
              <w:top w:val="nil"/>
              <w:left w:val="nil"/>
              <w:bottom w:val="nil"/>
              <w:right w:val="nil"/>
            </w:tcBorders>
          </w:tcPr>
          <w:p>
            <w:pPr>
              <w:pStyle w:val="0"/>
            </w:pPr>
            <w:r>
              <w:rPr>
                <w:sz w:val="20"/>
              </w:rPr>
              <w:t xml:space="preserve">Амурская область</w:t>
            </w:r>
          </w:p>
        </w:tc>
        <w:tc>
          <w:tcPr>
            <w:tcW w:w="2665" w:type="dxa"/>
            <w:tcBorders>
              <w:top w:val="nil"/>
              <w:left w:val="nil"/>
              <w:bottom w:val="nil"/>
              <w:right w:val="nil"/>
            </w:tcBorders>
          </w:tcPr>
          <w:p>
            <w:pPr>
              <w:pStyle w:val="0"/>
              <w:jc w:val="center"/>
            </w:pPr>
            <w:r>
              <w:rPr>
                <w:sz w:val="20"/>
              </w:rPr>
              <w:t xml:space="preserve">2250064,55</w:t>
            </w:r>
          </w:p>
        </w:tc>
      </w:tr>
      <w:tr>
        <w:tc>
          <w:tcPr>
            <w:tcW w:w="6293" w:type="dxa"/>
            <w:tcBorders>
              <w:top w:val="nil"/>
              <w:left w:val="nil"/>
              <w:bottom w:val="nil"/>
              <w:right w:val="nil"/>
            </w:tcBorders>
          </w:tcPr>
          <w:p>
            <w:pPr>
              <w:pStyle w:val="0"/>
            </w:pPr>
            <w:r>
              <w:rPr>
                <w:sz w:val="20"/>
              </w:rPr>
              <w:t xml:space="preserve">Архангельская область</w:t>
            </w:r>
          </w:p>
        </w:tc>
        <w:tc>
          <w:tcPr>
            <w:tcW w:w="2665" w:type="dxa"/>
            <w:tcBorders>
              <w:top w:val="nil"/>
              <w:left w:val="nil"/>
              <w:bottom w:val="nil"/>
              <w:right w:val="nil"/>
            </w:tcBorders>
          </w:tcPr>
          <w:p>
            <w:pPr>
              <w:pStyle w:val="0"/>
              <w:jc w:val="center"/>
            </w:pPr>
            <w:r>
              <w:rPr>
                <w:sz w:val="20"/>
              </w:rPr>
              <w:t xml:space="preserve">2063545,37</w:t>
            </w:r>
          </w:p>
        </w:tc>
      </w:tr>
      <w:tr>
        <w:tc>
          <w:tcPr>
            <w:tcW w:w="6293" w:type="dxa"/>
            <w:tcBorders>
              <w:top w:val="nil"/>
              <w:left w:val="nil"/>
              <w:bottom w:val="nil"/>
              <w:right w:val="nil"/>
            </w:tcBorders>
          </w:tcPr>
          <w:p>
            <w:pPr>
              <w:pStyle w:val="0"/>
            </w:pPr>
            <w:r>
              <w:rPr>
                <w:sz w:val="20"/>
              </w:rPr>
              <w:t xml:space="preserve">Астраханская область</w:t>
            </w:r>
          </w:p>
        </w:tc>
        <w:tc>
          <w:tcPr>
            <w:tcW w:w="2665" w:type="dxa"/>
            <w:tcBorders>
              <w:top w:val="nil"/>
              <w:left w:val="nil"/>
              <w:bottom w:val="nil"/>
              <w:right w:val="nil"/>
            </w:tcBorders>
          </w:tcPr>
          <w:p>
            <w:pPr>
              <w:pStyle w:val="0"/>
              <w:jc w:val="center"/>
            </w:pPr>
            <w:r>
              <w:rPr>
                <w:sz w:val="20"/>
              </w:rPr>
              <w:t xml:space="preserve">728263,4</w:t>
            </w:r>
          </w:p>
        </w:tc>
      </w:tr>
      <w:tr>
        <w:tc>
          <w:tcPr>
            <w:tcW w:w="6293" w:type="dxa"/>
            <w:tcBorders>
              <w:top w:val="nil"/>
              <w:left w:val="nil"/>
              <w:bottom w:val="nil"/>
              <w:right w:val="nil"/>
            </w:tcBorders>
          </w:tcPr>
          <w:p>
            <w:pPr>
              <w:pStyle w:val="0"/>
            </w:pPr>
            <w:r>
              <w:rPr>
                <w:sz w:val="20"/>
              </w:rPr>
              <w:t xml:space="preserve">Белгородская область</w:t>
            </w:r>
          </w:p>
        </w:tc>
        <w:tc>
          <w:tcPr>
            <w:tcW w:w="2665" w:type="dxa"/>
            <w:tcBorders>
              <w:top w:val="nil"/>
              <w:left w:val="nil"/>
              <w:bottom w:val="nil"/>
              <w:right w:val="nil"/>
            </w:tcBorders>
          </w:tcPr>
          <w:p>
            <w:pPr>
              <w:pStyle w:val="0"/>
              <w:jc w:val="center"/>
            </w:pPr>
            <w:r>
              <w:rPr>
                <w:sz w:val="20"/>
              </w:rPr>
              <w:t xml:space="preserve">3374058,94</w:t>
            </w:r>
          </w:p>
        </w:tc>
      </w:tr>
      <w:tr>
        <w:tc>
          <w:tcPr>
            <w:tcW w:w="6293" w:type="dxa"/>
            <w:tcBorders>
              <w:top w:val="nil"/>
              <w:left w:val="nil"/>
              <w:bottom w:val="nil"/>
              <w:right w:val="nil"/>
            </w:tcBorders>
          </w:tcPr>
          <w:p>
            <w:pPr>
              <w:pStyle w:val="0"/>
            </w:pPr>
            <w:r>
              <w:rPr>
                <w:sz w:val="20"/>
              </w:rPr>
              <w:t xml:space="preserve">Брянская область</w:t>
            </w:r>
          </w:p>
        </w:tc>
        <w:tc>
          <w:tcPr>
            <w:tcW w:w="2665" w:type="dxa"/>
            <w:tcBorders>
              <w:top w:val="nil"/>
              <w:left w:val="nil"/>
              <w:bottom w:val="nil"/>
              <w:right w:val="nil"/>
            </w:tcBorders>
          </w:tcPr>
          <w:p>
            <w:pPr>
              <w:pStyle w:val="0"/>
              <w:jc w:val="center"/>
            </w:pPr>
            <w:r>
              <w:rPr>
                <w:sz w:val="20"/>
              </w:rPr>
              <w:t xml:space="preserve">2155575,8</w:t>
            </w:r>
          </w:p>
        </w:tc>
      </w:tr>
      <w:tr>
        <w:tc>
          <w:tcPr>
            <w:tcW w:w="6293" w:type="dxa"/>
            <w:tcBorders>
              <w:top w:val="nil"/>
              <w:left w:val="nil"/>
              <w:bottom w:val="nil"/>
              <w:right w:val="nil"/>
            </w:tcBorders>
          </w:tcPr>
          <w:p>
            <w:pPr>
              <w:pStyle w:val="0"/>
            </w:pPr>
            <w:r>
              <w:rPr>
                <w:sz w:val="20"/>
              </w:rPr>
              <w:t xml:space="preserve">Владимирская область</w:t>
            </w:r>
          </w:p>
        </w:tc>
        <w:tc>
          <w:tcPr>
            <w:tcW w:w="2665" w:type="dxa"/>
            <w:tcBorders>
              <w:top w:val="nil"/>
              <w:left w:val="nil"/>
              <w:bottom w:val="nil"/>
              <w:right w:val="nil"/>
            </w:tcBorders>
          </w:tcPr>
          <w:p>
            <w:pPr>
              <w:pStyle w:val="0"/>
              <w:jc w:val="center"/>
            </w:pPr>
            <w:r>
              <w:rPr>
                <w:sz w:val="20"/>
              </w:rPr>
              <w:t xml:space="preserve">2058043</w:t>
            </w:r>
          </w:p>
        </w:tc>
      </w:tr>
      <w:tr>
        <w:tc>
          <w:tcPr>
            <w:tcW w:w="6293" w:type="dxa"/>
            <w:tcBorders>
              <w:top w:val="nil"/>
              <w:left w:val="nil"/>
              <w:bottom w:val="nil"/>
              <w:right w:val="nil"/>
            </w:tcBorders>
          </w:tcPr>
          <w:p>
            <w:pPr>
              <w:pStyle w:val="0"/>
            </w:pPr>
            <w:r>
              <w:rPr>
                <w:sz w:val="20"/>
              </w:rPr>
              <w:t xml:space="preserve">Волгоградская область</w:t>
            </w:r>
          </w:p>
        </w:tc>
        <w:tc>
          <w:tcPr>
            <w:tcW w:w="2665" w:type="dxa"/>
            <w:tcBorders>
              <w:top w:val="nil"/>
              <w:left w:val="nil"/>
              <w:bottom w:val="nil"/>
              <w:right w:val="nil"/>
            </w:tcBorders>
          </w:tcPr>
          <w:p>
            <w:pPr>
              <w:pStyle w:val="0"/>
              <w:jc w:val="center"/>
            </w:pPr>
            <w:r>
              <w:rPr>
                <w:sz w:val="20"/>
              </w:rPr>
              <w:t xml:space="preserve">4465937,53</w:t>
            </w:r>
          </w:p>
        </w:tc>
      </w:tr>
      <w:tr>
        <w:tc>
          <w:tcPr>
            <w:tcW w:w="6293" w:type="dxa"/>
            <w:tcBorders>
              <w:top w:val="nil"/>
              <w:left w:val="nil"/>
              <w:bottom w:val="nil"/>
              <w:right w:val="nil"/>
            </w:tcBorders>
          </w:tcPr>
          <w:p>
            <w:pPr>
              <w:pStyle w:val="0"/>
            </w:pPr>
            <w:r>
              <w:rPr>
                <w:sz w:val="20"/>
              </w:rPr>
              <w:t xml:space="preserve">Вологодская область</w:t>
            </w:r>
          </w:p>
        </w:tc>
        <w:tc>
          <w:tcPr>
            <w:tcW w:w="2665" w:type="dxa"/>
            <w:tcBorders>
              <w:top w:val="nil"/>
              <w:left w:val="nil"/>
              <w:bottom w:val="nil"/>
              <w:right w:val="nil"/>
            </w:tcBorders>
          </w:tcPr>
          <w:p>
            <w:pPr>
              <w:pStyle w:val="0"/>
              <w:jc w:val="center"/>
            </w:pPr>
            <w:r>
              <w:rPr>
                <w:sz w:val="20"/>
              </w:rPr>
              <w:t xml:space="preserve">1936304,07</w:t>
            </w:r>
          </w:p>
        </w:tc>
      </w:tr>
      <w:tr>
        <w:tc>
          <w:tcPr>
            <w:tcW w:w="6293" w:type="dxa"/>
            <w:tcBorders>
              <w:top w:val="nil"/>
              <w:left w:val="nil"/>
              <w:bottom w:val="nil"/>
              <w:right w:val="nil"/>
            </w:tcBorders>
          </w:tcPr>
          <w:p>
            <w:pPr>
              <w:pStyle w:val="0"/>
            </w:pPr>
            <w:r>
              <w:rPr>
                <w:sz w:val="20"/>
              </w:rPr>
              <w:t xml:space="preserve">Воронежская область</w:t>
            </w:r>
          </w:p>
        </w:tc>
        <w:tc>
          <w:tcPr>
            <w:tcW w:w="2665" w:type="dxa"/>
            <w:tcBorders>
              <w:top w:val="nil"/>
              <w:left w:val="nil"/>
              <w:bottom w:val="nil"/>
              <w:right w:val="nil"/>
            </w:tcBorders>
          </w:tcPr>
          <w:p>
            <w:pPr>
              <w:pStyle w:val="0"/>
              <w:jc w:val="center"/>
            </w:pPr>
            <w:r>
              <w:rPr>
                <w:sz w:val="20"/>
              </w:rPr>
              <w:t xml:space="preserve">5047016,31</w:t>
            </w:r>
          </w:p>
        </w:tc>
      </w:tr>
      <w:tr>
        <w:tc>
          <w:tcPr>
            <w:tcW w:w="6293" w:type="dxa"/>
            <w:tcBorders>
              <w:top w:val="nil"/>
              <w:left w:val="nil"/>
              <w:bottom w:val="nil"/>
              <w:right w:val="nil"/>
            </w:tcBorders>
          </w:tcPr>
          <w:p>
            <w:pPr>
              <w:pStyle w:val="0"/>
            </w:pPr>
            <w:r>
              <w:rPr>
                <w:sz w:val="20"/>
              </w:rPr>
              <w:t xml:space="preserve">Ивановская область</w:t>
            </w:r>
          </w:p>
        </w:tc>
        <w:tc>
          <w:tcPr>
            <w:tcW w:w="2665" w:type="dxa"/>
            <w:tcBorders>
              <w:top w:val="nil"/>
              <w:left w:val="nil"/>
              <w:bottom w:val="nil"/>
              <w:right w:val="nil"/>
            </w:tcBorders>
          </w:tcPr>
          <w:p>
            <w:pPr>
              <w:pStyle w:val="0"/>
              <w:jc w:val="center"/>
            </w:pPr>
            <w:r>
              <w:rPr>
                <w:sz w:val="20"/>
              </w:rPr>
              <w:t xml:space="preserve">1243194,66</w:t>
            </w:r>
          </w:p>
        </w:tc>
      </w:tr>
      <w:tr>
        <w:tc>
          <w:tcPr>
            <w:tcW w:w="6293" w:type="dxa"/>
            <w:tcBorders>
              <w:top w:val="nil"/>
              <w:left w:val="nil"/>
              <w:bottom w:val="nil"/>
              <w:right w:val="nil"/>
            </w:tcBorders>
          </w:tcPr>
          <w:p>
            <w:pPr>
              <w:pStyle w:val="0"/>
            </w:pPr>
            <w:r>
              <w:rPr>
                <w:sz w:val="20"/>
              </w:rPr>
              <w:t xml:space="preserve">Иркутская область</w:t>
            </w:r>
          </w:p>
        </w:tc>
        <w:tc>
          <w:tcPr>
            <w:tcW w:w="2665" w:type="dxa"/>
            <w:tcBorders>
              <w:top w:val="nil"/>
              <w:left w:val="nil"/>
              <w:bottom w:val="nil"/>
              <w:right w:val="nil"/>
            </w:tcBorders>
          </w:tcPr>
          <w:p>
            <w:pPr>
              <w:pStyle w:val="0"/>
              <w:jc w:val="center"/>
            </w:pPr>
            <w:r>
              <w:rPr>
                <w:sz w:val="20"/>
              </w:rPr>
              <w:t xml:space="preserve">5730712,55</w:t>
            </w:r>
          </w:p>
        </w:tc>
      </w:tr>
      <w:tr>
        <w:tc>
          <w:tcPr>
            <w:tcW w:w="6293" w:type="dxa"/>
            <w:tcBorders>
              <w:top w:val="nil"/>
              <w:left w:val="nil"/>
              <w:bottom w:val="nil"/>
              <w:right w:val="nil"/>
            </w:tcBorders>
          </w:tcPr>
          <w:p>
            <w:pPr>
              <w:pStyle w:val="0"/>
            </w:pPr>
            <w:r>
              <w:rPr>
                <w:sz w:val="20"/>
              </w:rPr>
              <w:t xml:space="preserve">Калининградская область</w:t>
            </w:r>
          </w:p>
        </w:tc>
        <w:tc>
          <w:tcPr>
            <w:tcW w:w="2665" w:type="dxa"/>
            <w:tcBorders>
              <w:top w:val="nil"/>
              <w:left w:val="nil"/>
              <w:bottom w:val="nil"/>
              <w:right w:val="nil"/>
            </w:tcBorders>
          </w:tcPr>
          <w:p>
            <w:pPr>
              <w:pStyle w:val="0"/>
              <w:jc w:val="center"/>
            </w:pPr>
            <w:r>
              <w:rPr>
                <w:sz w:val="20"/>
              </w:rPr>
              <w:t xml:space="preserve">1637034,22</w:t>
            </w:r>
          </w:p>
        </w:tc>
      </w:tr>
      <w:tr>
        <w:tc>
          <w:tcPr>
            <w:tcW w:w="6293" w:type="dxa"/>
            <w:tcBorders>
              <w:top w:val="nil"/>
              <w:left w:val="nil"/>
              <w:bottom w:val="nil"/>
              <w:right w:val="nil"/>
            </w:tcBorders>
          </w:tcPr>
          <w:p>
            <w:pPr>
              <w:pStyle w:val="0"/>
            </w:pPr>
            <w:r>
              <w:rPr>
                <w:sz w:val="20"/>
              </w:rPr>
              <w:t xml:space="preserve">Калужская область</w:t>
            </w:r>
          </w:p>
        </w:tc>
        <w:tc>
          <w:tcPr>
            <w:tcW w:w="2665" w:type="dxa"/>
            <w:tcBorders>
              <w:top w:val="nil"/>
              <w:left w:val="nil"/>
              <w:bottom w:val="nil"/>
              <w:right w:val="nil"/>
            </w:tcBorders>
          </w:tcPr>
          <w:p>
            <w:pPr>
              <w:pStyle w:val="0"/>
              <w:jc w:val="center"/>
            </w:pPr>
            <w:r>
              <w:rPr>
                <w:sz w:val="20"/>
              </w:rPr>
              <w:t xml:space="preserve">1839966,04</w:t>
            </w:r>
          </w:p>
        </w:tc>
      </w:tr>
      <w:tr>
        <w:tc>
          <w:tcPr>
            <w:tcW w:w="6293" w:type="dxa"/>
            <w:tcBorders>
              <w:top w:val="nil"/>
              <w:left w:val="nil"/>
              <w:bottom w:val="nil"/>
              <w:right w:val="nil"/>
            </w:tcBorders>
          </w:tcPr>
          <w:p>
            <w:pPr>
              <w:pStyle w:val="0"/>
            </w:pPr>
            <w:r>
              <w:rPr>
                <w:sz w:val="20"/>
              </w:rPr>
              <w:t xml:space="preserve">Кемеровская область - Кузбасс</w:t>
            </w:r>
          </w:p>
        </w:tc>
        <w:tc>
          <w:tcPr>
            <w:tcW w:w="2665" w:type="dxa"/>
            <w:tcBorders>
              <w:top w:val="nil"/>
              <w:left w:val="nil"/>
              <w:bottom w:val="nil"/>
              <w:right w:val="nil"/>
            </w:tcBorders>
          </w:tcPr>
          <w:p>
            <w:pPr>
              <w:pStyle w:val="0"/>
              <w:jc w:val="center"/>
            </w:pPr>
            <w:r>
              <w:rPr>
                <w:sz w:val="20"/>
              </w:rPr>
              <w:t xml:space="preserve">7621312,64</w:t>
            </w:r>
          </w:p>
        </w:tc>
      </w:tr>
      <w:tr>
        <w:tc>
          <w:tcPr>
            <w:tcW w:w="6293" w:type="dxa"/>
            <w:tcBorders>
              <w:top w:val="nil"/>
              <w:left w:val="nil"/>
              <w:bottom w:val="nil"/>
              <w:right w:val="nil"/>
            </w:tcBorders>
          </w:tcPr>
          <w:p>
            <w:pPr>
              <w:pStyle w:val="0"/>
            </w:pPr>
            <w:r>
              <w:rPr>
                <w:sz w:val="20"/>
              </w:rPr>
              <w:t xml:space="preserve">Кировская область</w:t>
            </w:r>
          </w:p>
        </w:tc>
        <w:tc>
          <w:tcPr>
            <w:tcW w:w="2665" w:type="dxa"/>
            <w:tcBorders>
              <w:top w:val="nil"/>
              <w:left w:val="nil"/>
              <w:bottom w:val="nil"/>
              <w:right w:val="nil"/>
            </w:tcBorders>
          </w:tcPr>
          <w:p>
            <w:pPr>
              <w:pStyle w:val="0"/>
              <w:jc w:val="center"/>
            </w:pPr>
            <w:r>
              <w:rPr>
                <w:sz w:val="20"/>
              </w:rPr>
              <w:t xml:space="preserve">2406859,09</w:t>
            </w:r>
          </w:p>
        </w:tc>
      </w:tr>
      <w:tr>
        <w:tc>
          <w:tcPr>
            <w:tcW w:w="6293" w:type="dxa"/>
            <w:tcBorders>
              <w:top w:val="nil"/>
              <w:left w:val="nil"/>
              <w:bottom w:val="nil"/>
              <w:right w:val="nil"/>
            </w:tcBorders>
          </w:tcPr>
          <w:p>
            <w:pPr>
              <w:pStyle w:val="0"/>
            </w:pPr>
            <w:r>
              <w:rPr>
                <w:sz w:val="20"/>
              </w:rPr>
              <w:t xml:space="preserve">Костромская область</w:t>
            </w:r>
          </w:p>
        </w:tc>
        <w:tc>
          <w:tcPr>
            <w:tcW w:w="2665" w:type="dxa"/>
            <w:tcBorders>
              <w:top w:val="nil"/>
              <w:left w:val="nil"/>
              <w:bottom w:val="nil"/>
              <w:right w:val="nil"/>
            </w:tcBorders>
          </w:tcPr>
          <w:p>
            <w:pPr>
              <w:pStyle w:val="0"/>
              <w:jc w:val="center"/>
            </w:pPr>
            <w:r>
              <w:rPr>
                <w:sz w:val="20"/>
              </w:rPr>
              <w:t xml:space="preserve">1176872,14</w:t>
            </w:r>
          </w:p>
        </w:tc>
      </w:tr>
      <w:tr>
        <w:tc>
          <w:tcPr>
            <w:tcW w:w="6293" w:type="dxa"/>
            <w:tcBorders>
              <w:top w:val="nil"/>
              <w:left w:val="nil"/>
              <w:bottom w:val="nil"/>
              <w:right w:val="nil"/>
            </w:tcBorders>
          </w:tcPr>
          <w:p>
            <w:pPr>
              <w:pStyle w:val="0"/>
            </w:pPr>
            <w:r>
              <w:rPr>
                <w:sz w:val="20"/>
              </w:rPr>
              <w:t xml:space="preserve">Курганская область</w:t>
            </w:r>
          </w:p>
        </w:tc>
        <w:tc>
          <w:tcPr>
            <w:tcW w:w="2665" w:type="dxa"/>
            <w:tcBorders>
              <w:top w:val="nil"/>
              <w:left w:val="nil"/>
              <w:bottom w:val="nil"/>
              <w:right w:val="nil"/>
            </w:tcBorders>
          </w:tcPr>
          <w:p>
            <w:pPr>
              <w:pStyle w:val="0"/>
              <w:jc w:val="center"/>
            </w:pPr>
            <w:r>
              <w:rPr>
                <w:sz w:val="20"/>
              </w:rPr>
              <w:t xml:space="preserve">1683537,72</w:t>
            </w:r>
          </w:p>
        </w:tc>
      </w:tr>
      <w:tr>
        <w:tc>
          <w:tcPr>
            <w:tcW w:w="6293" w:type="dxa"/>
            <w:tcBorders>
              <w:top w:val="nil"/>
              <w:left w:val="nil"/>
              <w:bottom w:val="nil"/>
              <w:right w:val="nil"/>
            </w:tcBorders>
          </w:tcPr>
          <w:p>
            <w:pPr>
              <w:pStyle w:val="0"/>
            </w:pPr>
            <w:r>
              <w:rPr>
                <w:sz w:val="20"/>
              </w:rPr>
              <w:t xml:space="preserve">Курская область</w:t>
            </w:r>
          </w:p>
        </w:tc>
        <w:tc>
          <w:tcPr>
            <w:tcW w:w="2665" w:type="dxa"/>
            <w:tcBorders>
              <w:top w:val="nil"/>
              <w:left w:val="nil"/>
              <w:bottom w:val="nil"/>
              <w:right w:val="nil"/>
            </w:tcBorders>
          </w:tcPr>
          <w:p>
            <w:pPr>
              <w:pStyle w:val="0"/>
              <w:jc w:val="center"/>
            </w:pPr>
            <w:r>
              <w:rPr>
                <w:sz w:val="20"/>
              </w:rPr>
              <w:t xml:space="preserve">2123641,6</w:t>
            </w:r>
          </w:p>
        </w:tc>
      </w:tr>
      <w:tr>
        <w:tc>
          <w:tcPr>
            <w:tcW w:w="6293" w:type="dxa"/>
            <w:tcBorders>
              <w:top w:val="nil"/>
              <w:left w:val="nil"/>
              <w:bottom w:val="nil"/>
              <w:right w:val="nil"/>
            </w:tcBorders>
          </w:tcPr>
          <w:p>
            <w:pPr>
              <w:pStyle w:val="0"/>
            </w:pPr>
            <w:r>
              <w:rPr>
                <w:sz w:val="20"/>
              </w:rPr>
              <w:t xml:space="preserve">Ленинградская область</w:t>
            </w:r>
          </w:p>
        </w:tc>
        <w:tc>
          <w:tcPr>
            <w:tcW w:w="2665" w:type="dxa"/>
            <w:tcBorders>
              <w:top w:val="nil"/>
              <w:left w:val="nil"/>
              <w:bottom w:val="nil"/>
              <w:right w:val="nil"/>
            </w:tcBorders>
          </w:tcPr>
          <w:p>
            <w:pPr>
              <w:pStyle w:val="0"/>
              <w:jc w:val="center"/>
            </w:pPr>
            <w:r>
              <w:rPr>
                <w:sz w:val="20"/>
              </w:rPr>
              <w:t xml:space="preserve">7282372,91</w:t>
            </w:r>
          </w:p>
        </w:tc>
      </w:tr>
      <w:tr>
        <w:tc>
          <w:tcPr>
            <w:tcW w:w="6293" w:type="dxa"/>
            <w:tcBorders>
              <w:top w:val="nil"/>
              <w:left w:val="nil"/>
              <w:bottom w:val="nil"/>
              <w:right w:val="nil"/>
            </w:tcBorders>
          </w:tcPr>
          <w:p>
            <w:pPr>
              <w:pStyle w:val="0"/>
            </w:pPr>
            <w:r>
              <w:rPr>
                <w:sz w:val="20"/>
              </w:rPr>
              <w:t xml:space="preserve">Липецкая область</w:t>
            </w:r>
          </w:p>
        </w:tc>
        <w:tc>
          <w:tcPr>
            <w:tcW w:w="2665" w:type="dxa"/>
            <w:tcBorders>
              <w:top w:val="nil"/>
              <w:left w:val="nil"/>
              <w:bottom w:val="nil"/>
              <w:right w:val="nil"/>
            </w:tcBorders>
          </w:tcPr>
          <w:p>
            <w:pPr>
              <w:pStyle w:val="0"/>
              <w:jc w:val="center"/>
            </w:pPr>
            <w:r>
              <w:rPr>
                <w:sz w:val="20"/>
              </w:rPr>
              <w:t xml:space="preserve">3824752,45</w:t>
            </w:r>
          </w:p>
        </w:tc>
      </w:tr>
      <w:tr>
        <w:tc>
          <w:tcPr>
            <w:tcW w:w="6293" w:type="dxa"/>
            <w:tcBorders>
              <w:top w:val="nil"/>
              <w:left w:val="nil"/>
              <w:bottom w:val="nil"/>
              <w:right w:val="nil"/>
            </w:tcBorders>
          </w:tcPr>
          <w:p>
            <w:pPr>
              <w:pStyle w:val="0"/>
            </w:pPr>
            <w:r>
              <w:rPr>
                <w:sz w:val="20"/>
              </w:rPr>
              <w:t xml:space="preserve">Магаданская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Московская область</w:t>
            </w:r>
          </w:p>
        </w:tc>
        <w:tc>
          <w:tcPr>
            <w:tcW w:w="2665" w:type="dxa"/>
            <w:tcBorders>
              <w:top w:val="nil"/>
              <w:left w:val="nil"/>
              <w:bottom w:val="nil"/>
              <w:right w:val="nil"/>
            </w:tcBorders>
          </w:tcPr>
          <w:p>
            <w:pPr>
              <w:pStyle w:val="0"/>
              <w:jc w:val="center"/>
            </w:pPr>
            <w:r>
              <w:rPr>
                <w:sz w:val="20"/>
              </w:rPr>
              <w:t xml:space="preserve">6021622,45</w:t>
            </w:r>
          </w:p>
        </w:tc>
      </w:tr>
      <w:tr>
        <w:tc>
          <w:tcPr>
            <w:tcW w:w="6293" w:type="dxa"/>
            <w:tcBorders>
              <w:top w:val="nil"/>
              <w:left w:val="nil"/>
              <w:bottom w:val="nil"/>
              <w:right w:val="nil"/>
            </w:tcBorders>
          </w:tcPr>
          <w:p>
            <w:pPr>
              <w:pStyle w:val="0"/>
            </w:pPr>
            <w:r>
              <w:rPr>
                <w:sz w:val="20"/>
              </w:rPr>
              <w:t xml:space="preserve">Мурманская область</w:t>
            </w:r>
          </w:p>
        </w:tc>
        <w:tc>
          <w:tcPr>
            <w:tcW w:w="2665" w:type="dxa"/>
            <w:tcBorders>
              <w:top w:val="nil"/>
              <w:left w:val="nil"/>
              <w:bottom w:val="nil"/>
              <w:right w:val="nil"/>
            </w:tcBorders>
          </w:tcPr>
          <w:p>
            <w:pPr>
              <w:pStyle w:val="0"/>
              <w:jc w:val="center"/>
            </w:pPr>
            <w:r>
              <w:rPr>
                <w:sz w:val="20"/>
              </w:rPr>
              <w:t xml:space="preserve">1633804,45</w:t>
            </w:r>
          </w:p>
        </w:tc>
      </w:tr>
      <w:tr>
        <w:tc>
          <w:tcPr>
            <w:tcW w:w="6293" w:type="dxa"/>
            <w:tcBorders>
              <w:top w:val="nil"/>
              <w:left w:val="nil"/>
              <w:bottom w:val="nil"/>
              <w:right w:val="nil"/>
            </w:tcBorders>
          </w:tcPr>
          <w:p>
            <w:pPr>
              <w:pStyle w:val="0"/>
            </w:pPr>
            <w:r>
              <w:rPr>
                <w:sz w:val="20"/>
              </w:rPr>
              <w:t xml:space="preserve">Нижегородская область</w:t>
            </w:r>
          </w:p>
        </w:tc>
        <w:tc>
          <w:tcPr>
            <w:tcW w:w="2665" w:type="dxa"/>
            <w:tcBorders>
              <w:top w:val="nil"/>
              <w:left w:val="nil"/>
              <w:bottom w:val="nil"/>
              <w:right w:val="nil"/>
            </w:tcBorders>
          </w:tcPr>
          <w:p>
            <w:pPr>
              <w:pStyle w:val="0"/>
              <w:jc w:val="center"/>
            </w:pPr>
            <w:r>
              <w:rPr>
                <w:sz w:val="20"/>
              </w:rPr>
              <w:t xml:space="preserve">5997853,58</w:t>
            </w:r>
          </w:p>
        </w:tc>
      </w:tr>
      <w:tr>
        <w:tc>
          <w:tcPr>
            <w:tcW w:w="6293" w:type="dxa"/>
            <w:tcBorders>
              <w:top w:val="nil"/>
              <w:left w:val="nil"/>
              <w:bottom w:val="nil"/>
              <w:right w:val="nil"/>
            </w:tcBorders>
          </w:tcPr>
          <w:p>
            <w:pPr>
              <w:pStyle w:val="0"/>
            </w:pPr>
            <w:r>
              <w:rPr>
                <w:sz w:val="20"/>
              </w:rPr>
              <w:t xml:space="preserve">Новгородская область</w:t>
            </w:r>
          </w:p>
        </w:tc>
        <w:tc>
          <w:tcPr>
            <w:tcW w:w="2665" w:type="dxa"/>
            <w:tcBorders>
              <w:top w:val="nil"/>
              <w:left w:val="nil"/>
              <w:bottom w:val="nil"/>
              <w:right w:val="nil"/>
            </w:tcBorders>
          </w:tcPr>
          <w:p>
            <w:pPr>
              <w:pStyle w:val="0"/>
              <w:jc w:val="center"/>
            </w:pPr>
            <w:r>
              <w:rPr>
                <w:sz w:val="20"/>
              </w:rPr>
              <w:t xml:space="preserve">1143133,7</w:t>
            </w:r>
          </w:p>
        </w:tc>
      </w:tr>
      <w:tr>
        <w:tc>
          <w:tcPr>
            <w:tcW w:w="6293" w:type="dxa"/>
            <w:tcBorders>
              <w:top w:val="nil"/>
              <w:left w:val="nil"/>
              <w:bottom w:val="nil"/>
              <w:right w:val="nil"/>
            </w:tcBorders>
          </w:tcPr>
          <w:p>
            <w:pPr>
              <w:pStyle w:val="0"/>
            </w:pPr>
            <w:r>
              <w:rPr>
                <w:sz w:val="20"/>
              </w:rPr>
              <w:t xml:space="preserve">Новосибирская область</w:t>
            </w:r>
          </w:p>
        </w:tc>
        <w:tc>
          <w:tcPr>
            <w:tcW w:w="2665" w:type="dxa"/>
            <w:tcBorders>
              <w:top w:val="nil"/>
              <w:left w:val="nil"/>
              <w:bottom w:val="nil"/>
              <w:right w:val="nil"/>
            </w:tcBorders>
          </w:tcPr>
          <w:p>
            <w:pPr>
              <w:pStyle w:val="0"/>
              <w:jc w:val="center"/>
            </w:pPr>
            <w:r>
              <w:rPr>
                <w:sz w:val="20"/>
              </w:rPr>
              <w:t xml:space="preserve">4652474,37</w:t>
            </w:r>
          </w:p>
        </w:tc>
      </w:tr>
      <w:tr>
        <w:tc>
          <w:tcPr>
            <w:tcW w:w="6293" w:type="dxa"/>
            <w:tcBorders>
              <w:top w:val="nil"/>
              <w:left w:val="nil"/>
              <w:bottom w:val="nil"/>
              <w:right w:val="nil"/>
            </w:tcBorders>
          </w:tcPr>
          <w:p>
            <w:pPr>
              <w:pStyle w:val="0"/>
            </w:pPr>
            <w:r>
              <w:rPr>
                <w:sz w:val="20"/>
              </w:rPr>
              <w:t xml:space="preserve">Омская область</w:t>
            </w:r>
          </w:p>
        </w:tc>
        <w:tc>
          <w:tcPr>
            <w:tcW w:w="2665" w:type="dxa"/>
            <w:tcBorders>
              <w:top w:val="nil"/>
              <w:left w:val="nil"/>
              <w:bottom w:val="nil"/>
              <w:right w:val="nil"/>
            </w:tcBorders>
          </w:tcPr>
          <w:p>
            <w:pPr>
              <w:pStyle w:val="0"/>
              <w:jc w:val="center"/>
            </w:pPr>
            <w:r>
              <w:rPr>
                <w:sz w:val="20"/>
              </w:rPr>
              <w:t xml:space="preserve">1392741,36</w:t>
            </w:r>
          </w:p>
        </w:tc>
      </w:tr>
      <w:tr>
        <w:tc>
          <w:tcPr>
            <w:tcW w:w="6293" w:type="dxa"/>
            <w:tcBorders>
              <w:top w:val="nil"/>
              <w:left w:val="nil"/>
              <w:bottom w:val="nil"/>
              <w:right w:val="nil"/>
            </w:tcBorders>
          </w:tcPr>
          <w:p>
            <w:pPr>
              <w:pStyle w:val="0"/>
            </w:pPr>
            <w:r>
              <w:rPr>
                <w:sz w:val="20"/>
              </w:rPr>
              <w:t xml:space="preserve">Оренбургская область</w:t>
            </w:r>
          </w:p>
        </w:tc>
        <w:tc>
          <w:tcPr>
            <w:tcW w:w="2665" w:type="dxa"/>
            <w:tcBorders>
              <w:top w:val="nil"/>
              <w:left w:val="nil"/>
              <w:bottom w:val="nil"/>
              <w:right w:val="nil"/>
            </w:tcBorders>
          </w:tcPr>
          <w:p>
            <w:pPr>
              <w:pStyle w:val="0"/>
              <w:jc w:val="center"/>
            </w:pPr>
            <w:r>
              <w:rPr>
                <w:sz w:val="20"/>
              </w:rPr>
              <w:t xml:space="preserve">5971000,45</w:t>
            </w:r>
          </w:p>
        </w:tc>
      </w:tr>
      <w:tr>
        <w:tc>
          <w:tcPr>
            <w:tcW w:w="6293" w:type="dxa"/>
            <w:tcBorders>
              <w:top w:val="nil"/>
              <w:left w:val="nil"/>
              <w:bottom w:val="nil"/>
              <w:right w:val="nil"/>
            </w:tcBorders>
          </w:tcPr>
          <w:p>
            <w:pPr>
              <w:pStyle w:val="0"/>
            </w:pPr>
            <w:r>
              <w:rPr>
                <w:sz w:val="20"/>
              </w:rPr>
              <w:t xml:space="preserve">Орловская область</w:t>
            </w:r>
          </w:p>
        </w:tc>
        <w:tc>
          <w:tcPr>
            <w:tcW w:w="2665" w:type="dxa"/>
            <w:tcBorders>
              <w:top w:val="nil"/>
              <w:left w:val="nil"/>
              <w:bottom w:val="nil"/>
              <w:right w:val="nil"/>
            </w:tcBorders>
          </w:tcPr>
          <w:p>
            <w:pPr>
              <w:pStyle w:val="0"/>
              <w:jc w:val="center"/>
            </w:pPr>
            <w:r>
              <w:rPr>
                <w:sz w:val="20"/>
              </w:rPr>
              <w:t xml:space="preserve">1001465,12</w:t>
            </w:r>
          </w:p>
        </w:tc>
      </w:tr>
      <w:tr>
        <w:tc>
          <w:tcPr>
            <w:tcW w:w="6293" w:type="dxa"/>
            <w:tcBorders>
              <w:top w:val="nil"/>
              <w:left w:val="nil"/>
              <w:bottom w:val="nil"/>
              <w:right w:val="nil"/>
            </w:tcBorders>
          </w:tcPr>
          <w:p>
            <w:pPr>
              <w:pStyle w:val="0"/>
            </w:pPr>
            <w:r>
              <w:rPr>
                <w:sz w:val="20"/>
              </w:rPr>
              <w:t xml:space="preserve">Пензенская область</w:t>
            </w:r>
          </w:p>
        </w:tc>
        <w:tc>
          <w:tcPr>
            <w:tcW w:w="2665" w:type="dxa"/>
            <w:tcBorders>
              <w:top w:val="nil"/>
              <w:left w:val="nil"/>
              <w:bottom w:val="nil"/>
              <w:right w:val="nil"/>
            </w:tcBorders>
          </w:tcPr>
          <w:p>
            <w:pPr>
              <w:pStyle w:val="0"/>
              <w:jc w:val="center"/>
            </w:pPr>
            <w:r>
              <w:rPr>
                <w:sz w:val="20"/>
              </w:rPr>
              <w:t xml:space="preserve">1414241,79</w:t>
            </w:r>
          </w:p>
        </w:tc>
      </w:tr>
      <w:tr>
        <w:tc>
          <w:tcPr>
            <w:tcW w:w="6293" w:type="dxa"/>
            <w:tcBorders>
              <w:top w:val="nil"/>
              <w:left w:val="nil"/>
              <w:bottom w:val="nil"/>
              <w:right w:val="nil"/>
            </w:tcBorders>
          </w:tcPr>
          <w:p>
            <w:pPr>
              <w:pStyle w:val="0"/>
            </w:pPr>
            <w:r>
              <w:rPr>
                <w:sz w:val="20"/>
              </w:rPr>
              <w:t xml:space="preserve">Псковская область</w:t>
            </w:r>
          </w:p>
        </w:tc>
        <w:tc>
          <w:tcPr>
            <w:tcW w:w="2665" w:type="dxa"/>
            <w:tcBorders>
              <w:top w:val="nil"/>
              <w:left w:val="nil"/>
              <w:bottom w:val="nil"/>
              <w:right w:val="nil"/>
            </w:tcBorders>
          </w:tcPr>
          <w:p>
            <w:pPr>
              <w:pStyle w:val="0"/>
              <w:jc w:val="center"/>
            </w:pPr>
            <w:r>
              <w:rPr>
                <w:sz w:val="20"/>
              </w:rPr>
              <w:t xml:space="preserve">864305,14</w:t>
            </w:r>
          </w:p>
        </w:tc>
      </w:tr>
      <w:tr>
        <w:tc>
          <w:tcPr>
            <w:tcW w:w="6293" w:type="dxa"/>
            <w:tcBorders>
              <w:top w:val="nil"/>
              <w:left w:val="nil"/>
              <w:bottom w:val="nil"/>
              <w:right w:val="nil"/>
            </w:tcBorders>
          </w:tcPr>
          <w:p>
            <w:pPr>
              <w:pStyle w:val="0"/>
            </w:pPr>
            <w:r>
              <w:rPr>
                <w:sz w:val="20"/>
              </w:rPr>
              <w:t xml:space="preserve">Ростовская область</w:t>
            </w:r>
          </w:p>
        </w:tc>
        <w:tc>
          <w:tcPr>
            <w:tcW w:w="2665" w:type="dxa"/>
            <w:tcBorders>
              <w:top w:val="nil"/>
              <w:left w:val="nil"/>
              <w:bottom w:val="nil"/>
              <w:right w:val="nil"/>
            </w:tcBorders>
          </w:tcPr>
          <w:p>
            <w:pPr>
              <w:pStyle w:val="0"/>
              <w:jc w:val="center"/>
            </w:pPr>
            <w:r>
              <w:rPr>
                <w:sz w:val="20"/>
              </w:rPr>
              <w:t xml:space="preserve">5709599,56</w:t>
            </w:r>
          </w:p>
        </w:tc>
      </w:tr>
      <w:tr>
        <w:tc>
          <w:tcPr>
            <w:tcW w:w="6293" w:type="dxa"/>
            <w:tcBorders>
              <w:top w:val="nil"/>
              <w:left w:val="nil"/>
              <w:bottom w:val="nil"/>
              <w:right w:val="nil"/>
            </w:tcBorders>
          </w:tcPr>
          <w:p>
            <w:pPr>
              <w:pStyle w:val="0"/>
            </w:pPr>
            <w:r>
              <w:rPr>
                <w:sz w:val="20"/>
              </w:rPr>
              <w:t xml:space="preserve">Рязанская область</w:t>
            </w:r>
          </w:p>
        </w:tc>
        <w:tc>
          <w:tcPr>
            <w:tcW w:w="2665" w:type="dxa"/>
            <w:tcBorders>
              <w:top w:val="nil"/>
              <w:left w:val="nil"/>
              <w:bottom w:val="nil"/>
              <w:right w:val="nil"/>
            </w:tcBorders>
          </w:tcPr>
          <w:p>
            <w:pPr>
              <w:pStyle w:val="0"/>
              <w:jc w:val="center"/>
            </w:pPr>
            <w:r>
              <w:rPr>
                <w:sz w:val="20"/>
              </w:rPr>
              <w:t xml:space="preserve">2159491,52</w:t>
            </w:r>
          </w:p>
        </w:tc>
      </w:tr>
      <w:tr>
        <w:tc>
          <w:tcPr>
            <w:tcW w:w="6293" w:type="dxa"/>
            <w:tcBorders>
              <w:top w:val="nil"/>
              <w:left w:val="nil"/>
              <w:bottom w:val="nil"/>
              <w:right w:val="nil"/>
            </w:tcBorders>
          </w:tcPr>
          <w:p>
            <w:pPr>
              <w:pStyle w:val="0"/>
            </w:pPr>
            <w:r>
              <w:rPr>
                <w:sz w:val="20"/>
              </w:rPr>
              <w:t xml:space="preserve">Самарская область</w:t>
            </w:r>
          </w:p>
        </w:tc>
        <w:tc>
          <w:tcPr>
            <w:tcW w:w="2665" w:type="dxa"/>
            <w:tcBorders>
              <w:top w:val="nil"/>
              <w:left w:val="nil"/>
              <w:bottom w:val="nil"/>
              <w:right w:val="nil"/>
            </w:tcBorders>
          </w:tcPr>
          <w:p>
            <w:pPr>
              <w:pStyle w:val="0"/>
              <w:jc w:val="center"/>
            </w:pPr>
            <w:r>
              <w:rPr>
                <w:sz w:val="20"/>
              </w:rPr>
              <w:t xml:space="preserve">9936502,78</w:t>
            </w:r>
          </w:p>
        </w:tc>
      </w:tr>
      <w:tr>
        <w:tc>
          <w:tcPr>
            <w:tcW w:w="6293" w:type="dxa"/>
            <w:tcBorders>
              <w:top w:val="nil"/>
              <w:left w:val="nil"/>
              <w:bottom w:val="nil"/>
              <w:right w:val="nil"/>
            </w:tcBorders>
          </w:tcPr>
          <w:p>
            <w:pPr>
              <w:pStyle w:val="0"/>
            </w:pPr>
            <w:r>
              <w:rPr>
                <w:sz w:val="20"/>
              </w:rPr>
              <w:t xml:space="preserve">Саратовская область</w:t>
            </w:r>
          </w:p>
        </w:tc>
        <w:tc>
          <w:tcPr>
            <w:tcW w:w="2665" w:type="dxa"/>
            <w:tcBorders>
              <w:top w:val="nil"/>
              <w:left w:val="nil"/>
              <w:bottom w:val="nil"/>
              <w:right w:val="nil"/>
            </w:tcBorders>
          </w:tcPr>
          <w:p>
            <w:pPr>
              <w:pStyle w:val="0"/>
              <w:jc w:val="center"/>
            </w:pPr>
            <w:r>
              <w:rPr>
                <w:sz w:val="20"/>
              </w:rPr>
              <w:t xml:space="preserve">4131624</w:t>
            </w:r>
          </w:p>
        </w:tc>
      </w:tr>
      <w:tr>
        <w:tc>
          <w:tcPr>
            <w:tcW w:w="6293" w:type="dxa"/>
            <w:tcBorders>
              <w:top w:val="nil"/>
              <w:left w:val="nil"/>
              <w:bottom w:val="nil"/>
              <w:right w:val="nil"/>
            </w:tcBorders>
          </w:tcPr>
          <w:p>
            <w:pPr>
              <w:pStyle w:val="0"/>
            </w:pPr>
            <w:r>
              <w:rPr>
                <w:sz w:val="20"/>
              </w:rPr>
              <w:t xml:space="preserve">Сахалинская область</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nil"/>
              <w:right w:val="nil"/>
            </w:tcBorders>
          </w:tcPr>
          <w:p>
            <w:pPr>
              <w:pStyle w:val="0"/>
            </w:pPr>
            <w:r>
              <w:rPr>
                <w:sz w:val="20"/>
              </w:rPr>
              <w:t xml:space="preserve">Свердловская область</w:t>
            </w:r>
          </w:p>
        </w:tc>
        <w:tc>
          <w:tcPr>
            <w:tcW w:w="2665" w:type="dxa"/>
            <w:tcBorders>
              <w:top w:val="nil"/>
              <w:left w:val="nil"/>
              <w:bottom w:val="nil"/>
              <w:right w:val="nil"/>
            </w:tcBorders>
          </w:tcPr>
          <w:p>
            <w:pPr>
              <w:pStyle w:val="0"/>
              <w:jc w:val="center"/>
            </w:pPr>
            <w:r>
              <w:rPr>
                <w:sz w:val="20"/>
              </w:rPr>
              <w:t xml:space="preserve">12633998,76</w:t>
            </w:r>
          </w:p>
        </w:tc>
      </w:tr>
      <w:tr>
        <w:tc>
          <w:tcPr>
            <w:tcW w:w="6293" w:type="dxa"/>
            <w:tcBorders>
              <w:top w:val="nil"/>
              <w:left w:val="nil"/>
              <w:bottom w:val="nil"/>
              <w:right w:val="nil"/>
            </w:tcBorders>
          </w:tcPr>
          <w:p>
            <w:pPr>
              <w:pStyle w:val="0"/>
            </w:pPr>
            <w:r>
              <w:rPr>
                <w:sz w:val="20"/>
              </w:rPr>
              <w:t xml:space="preserve">Смоленская область</w:t>
            </w:r>
          </w:p>
        </w:tc>
        <w:tc>
          <w:tcPr>
            <w:tcW w:w="2665" w:type="dxa"/>
            <w:tcBorders>
              <w:top w:val="nil"/>
              <w:left w:val="nil"/>
              <w:bottom w:val="nil"/>
              <w:right w:val="nil"/>
            </w:tcBorders>
          </w:tcPr>
          <w:p>
            <w:pPr>
              <w:pStyle w:val="0"/>
              <w:jc w:val="center"/>
            </w:pPr>
            <w:r>
              <w:rPr>
                <w:sz w:val="20"/>
              </w:rPr>
              <w:t xml:space="preserve">2415575,91</w:t>
            </w:r>
          </w:p>
        </w:tc>
      </w:tr>
      <w:tr>
        <w:tc>
          <w:tcPr>
            <w:tcW w:w="6293" w:type="dxa"/>
            <w:tcBorders>
              <w:top w:val="nil"/>
              <w:left w:val="nil"/>
              <w:bottom w:val="nil"/>
              <w:right w:val="nil"/>
            </w:tcBorders>
          </w:tcPr>
          <w:p>
            <w:pPr>
              <w:pStyle w:val="0"/>
            </w:pPr>
            <w:r>
              <w:rPr>
                <w:sz w:val="20"/>
              </w:rPr>
              <w:t xml:space="preserve">Тамбовская область</w:t>
            </w:r>
          </w:p>
        </w:tc>
        <w:tc>
          <w:tcPr>
            <w:tcW w:w="2665" w:type="dxa"/>
            <w:tcBorders>
              <w:top w:val="nil"/>
              <w:left w:val="nil"/>
              <w:bottom w:val="nil"/>
              <w:right w:val="nil"/>
            </w:tcBorders>
          </w:tcPr>
          <w:p>
            <w:pPr>
              <w:pStyle w:val="0"/>
              <w:jc w:val="center"/>
            </w:pPr>
            <w:r>
              <w:rPr>
                <w:sz w:val="20"/>
              </w:rPr>
              <w:t xml:space="preserve">1741086,8</w:t>
            </w:r>
          </w:p>
        </w:tc>
      </w:tr>
      <w:tr>
        <w:tc>
          <w:tcPr>
            <w:tcW w:w="6293" w:type="dxa"/>
            <w:tcBorders>
              <w:top w:val="nil"/>
              <w:left w:val="nil"/>
              <w:bottom w:val="nil"/>
              <w:right w:val="nil"/>
            </w:tcBorders>
          </w:tcPr>
          <w:p>
            <w:pPr>
              <w:pStyle w:val="0"/>
            </w:pPr>
            <w:r>
              <w:rPr>
                <w:sz w:val="20"/>
              </w:rPr>
              <w:t xml:space="preserve">Тверская область</w:t>
            </w:r>
          </w:p>
        </w:tc>
        <w:tc>
          <w:tcPr>
            <w:tcW w:w="2665" w:type="dxa"/>
            <w:tcBorders>
              <w:top w:val="nil"/>
              <w:left w:val="nil"/>
              <w:bottom w:val="nil"/>
              <w:right w:val="nil"/>
            </w:tcBorders>
          </w:tcPr>
          <w:p>
            <w:pPr>
              <w:pStyle w:val="0"/>
              <w:jc w:val="center"/>
            </w:pPr>
            <w:r>
              <w:rPr>
                <w:sz w:val="20"/>
              </w:rPr>
              <w:t xml:space="preserve">2837576,39</w:t>
            </w:r>
          </w:p>
        </w:tc>
      </w:tr>
      <w:tr>
        <w:tc>
          <w:tcPr>
            <w:tcW w:w="6293" w:type="dxa"/>
            <w:tcBorders>
              <w:top w:val="nil"/>
              <w:left w:val="nil"/>
              <w:bottom w:val="nil"/>
              <w:right w:val="nil"/>
            </w:tcBorders>
          </w:tcPr>
          <w:p>
            <w:pPr>
              <w:pStyle w:val="0"/>
            </w:pPr>
            <w:r>
              <w:rPr>
                <w:sz w:val="20"/>
              </w:rPr>
              <w:t xml:space="preserve">Томская область</w:t>
            </w:r>
          </w:p>
        </w:tc>
        <w:tc>
          <w:tcPr>
            <w:tcW w:w="2665" w:type="dxa"/>
            <w:tcBorders>
              <w:top w:val="nil"/>
              <w:left w:val="nil"/>
              <w:bottom w:val="nil"/>
              <w:right w:val="nil"/>
            </w:tcBorders>
          </w:tcPr>
          <w:p>
            <w:pPr>
              <w:pStyle w:val="0"/>
              <w:jc w:val="center"/>
            </w:pPr>
            <w:r>
              <w:rPr>
                <w:sz w:val="20"/>
              </w:rPr>
              <w:t xml:space="preserve">2539872,14</w:t>
            </w:r>
          </w:p>
        </w:tc>
      </w:tr>
      <w:tr>
        <w:tc>
          <w:tcPr>
            <w:tcW w:w="6293" w:type="dxa"/>
            <w:tcBorders>
              <w:top w:val="nil"/>
              <w:left w:val="nil"/>
              <w:bottom w:val="nil"/>
              <w:right w:val="nil"/>
            </w:tcBorders>
          </w:tcPr>
          <w:p>
            <w:pPr>
              <w:pStyle w:val="0"/>
            </w:pPr>
            <w:r>
              <w:rPr>
                <w:sz w:val="20"/>
              </w:rPr>
              <w:t xml:space="preserve">Тульская область</w:t>
            </w:r>
          </w:p>
        </w:tc>
        <w:tc>
          <w:tcPr>
            <w:tcW w:w="2665" w:type="dxa"/>
            <w:tcBorders>
              <w:top w:val="nil"/>
              <w:left w:val="nil"/>
              <w:bottom w:val="nil"/>
              <w:right w:val="nil"/>
            </w:tcBorders>
          </w:tcPr>
          <w:p>
            <w:pPr>
              <w:pStyle w:val="0"/>
              <w:jc w:val="center"/>
            </w:pPr>
            <w:r>
              <w:rPr>
                <w:sz w:val="20"/>
              </w:rPr>
              <w:t xml:space="preserve">2030371</w:t>
            </w:r>
          </w:p>
        </w:tc>
      </w:tr>
      <w:tr>
        <w:tc>
          <w:tcPr>
            <w:tcW w:w="6293" w:type="dxa"/>
            <w:tcBorders>
              <w:top w:val="nil"/>
              <w:left w:val="nil"/>
              <w:bottom w:val="nil"/>
              <w:right w:val="nil"/>
            </w:tcBorders>
          </w:tcPr>
          <w:p>
            <w:pPr>
              <w:pStyle w:val="0"/>
            </w:pPr>
            <w:r>
              <w:rPr>
                <w:sz w:val="20"/>
              </w:rPr>
              <w:t xml:space="preserve">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pPr>
              <w:pStyle w:val="0"/>
              <w:jc w:val="center"/>
            </w:pPr>
            <w:r>
              <w:rPr>
                <w:sz w:val="20"/>
              </w:rPr>
              <w:t xml:space="preserve">10785457,03</w:t>
            </w:r>
          </w:p>
        </w:tc>
      </w:tr>
      <w:tr>
        <w:tc>
          <w:tcPr>
            <w:tcW w:w="6293" w:type="dxa"/>
            <w:tcBorders>
              <w:top w:val="nil"/>
              <w:left w:val="nil"/>
              <w:bottom w:val="nil"/>
              <w:right w:val="nil"/>
            </w:tcBorders>
          </w:tcPr>
          <w:p>
            <w:pPr>
              <w:pStyle w:val="0"/>
            </w:pPr>
            <w:r>
              <w:rPr>
                <w:sz w:val="20"/>
              </w:rPr>
              <w:t xml:space="preserve">Ульяновская область</w:t>
            </w:r>
          </w:p>
        </w:tc>
        <w:tc>
          <w:tcPr>
            <w:tcW w:w="2665" w:type="dxa"/>
            <w:tcBorders>
              <w:top w:val="nil"/>
              <w:left w:val="nil"/>
              <w:bottom w:val="nil"/>
              <w:right w:val="nil"/>
            </w:tcBorders>
          </w:tcPr>
          <w:p>
            <w:pPr>
              <w:pStyle w:val="0"/>
              <w:jc w:val="center"/>
            </w:pPr>
            <w:r>
              <w:rPr>
                <w:sz w:val="20"/>
              </w:rPr>
              <w:t xml:space="preserve">2743584,88</w:t>
            </w:r>
          </w:p>
        </w:tc>
      </w:tr>
      <w:tr>
        <w:tc>
          <w:tcPr>
            <w:tcW w:w="6293" w:type="dxa"/>
            <w:tcBorders>
              <w:top w:val="nil"/>
              <w:left w:val="nil"/>
              <w:bottom w:val="nil"/>
              <w:right w:val="nil"/>
            </w:tcBorders>
          </w:tcPr>
          <w:p>
            <w:pPr>
              <w:pStyle w:val="0"/>
            </w:pPr>
            <w:r>
              <w:rPr>
                <w:sz w:val="20"/>
              </w:rPr>
              <w:t xml:space="preserve">Челябинская область</w:t>
            </w:r>
          </w:p>
        </w:tc>
        <w:tc>
          <w:tcPr>
            <w:tcW w:w="2665" w:type="dxa"/>
            <w:tcBorders>
              <w:top w:val="nil"/>
              <w:left w:val="nil"/>
              <w:bottom w:val="nil"/>
              <w:right w:val="nil"/>
            </w:tcBorders>
          </w:tcPr>
          <w:p>
            <w:pPr>
              <w:pStyle w:val="0"/>
              <w:jc w:val="center"/>
            </w:pPr>
            <w:r>
              <w:rPr>
                <w:sz w:val="20"/>
              </w:rPr>
              <w:t xml:space="preserve">6963251,46</w:t>
            </w:r>
          </w:p>
        </w:tc>
      </w:tr>
      <w:tr>
        <w:tc>
          <w:tcPr>
            <w:tcW w:w="6293" w:type="dxa"/>
            <w:tcBorders>
              <w:top w:val="nil"/>
              <w:left w:val="nil"/>
              <w:bottom w:val="nil"/>
              <w:right w:val="nil"/>
            </w:tcBorders>
          </w:tcPr>
          <w:p>
            <w:pPr>
              <w:pStyle w:val="0"/>
            </w:pPr>
            <w:r>
              <w:rPr>
                <w:sz w:val="20"/>
              </w:rPr>
              <w:t xml:space="preserve">Ярославская область</w:t>
            </w:r>
          </w:p>
        </w:tc>
        <w:tc>
          <w:tcPr>
            <w:tcW w:w="2665" w:type="dxa"/>
            <w:tcBorders>
              <w:top w:val="nil"/>
              <w:left w:val="nil"/>
              <w:bottom w:val="nil"/>
              <w:right w:val="nil"/>
            </w:tcBorders>
          </w:tcPr>
          <w:p>
            <w:pPr>
              <w:pStyle w:val="0"/>
              <w:jc w:val="center"/>
            </w:pPr>
            <w:r>
              <w:rPr>
                <w:sz w:val="20"/>
              </w:rPr>
              <w:t xml:space="preserve">2843775</w:t>
            </w:r>
          </w:p>
        </w:tc>
      </w:tr>
      <w:tr>
        <w:tc>
          <w:tcPr>
            <w:tcW w:w="6293" w:type="dxa"/>
            <w:tcBorders>
              <w:top w:val="nil"/>
              <w:left w:val="nil"/>
              <w:bottom w:val="nil"/>
              <w:right w:val="nil"/>
            </w:tcBorders>
          </w:tcPr>
          <w:p>
            <w:pPr>
              <w:pStyle w:val="0"/>
            </w:pPr>
            <w:r>
              <w:rPr>
                <w:sz w:val="20"/>
              </w:rPr>
              <w:t xml:space="preserve">Город Байконур</w:t>
            </w:r>
          </w:p>
        </w:tc>
        <w:tc>
          <w:tcPr>
            <w:tcW w:w="2665" w:type="dxa"/>
            <w:tcBorders>
              <w:top w:val="nil"/>
              <w:left w:val="nil"/>
              <w:bottom w:val="nil"/>
              <w:right w:val="nil"/>
            </w:tcBorders>
          </w:tcPr>
          <w:p>
            <w:pPr>
              <w:pStyle w:val="0"/>
              <w:jc w:val="center"/>
            </w:pPr>
            <w:r>
              <w:rPr>
                <w:sz w:val="20"/>
              </w:rPr>
              <w:t xml:space="preserve">107263,7</w:t>
            </w:r>
          </w:p>
        </w:tc>
      </w:tr>
      <w:tr>
        <w:tc>
          <w:tcPr>
            <w:tcW w:w="6293" w:type="dxa"/>
            <w:tcBorders>
              <w:top w:val="nil"/>
              <w:left w:val="nil"/>
              <w:bottom w:val="nil"/>
              <w:right w:val="nil"/>
            </w:tcBorders>
          </w:tcPr>
          <w:p>
            <w:pPr>
              <w:pStyle w:val="0"/>
            </w:pPr>
            <w:r>
              <w:rPr>
                <w:sz w:val="20"/>
              </w:rPr>
              <w:t xml:space="preserve">Город Москва</w:t>
            </w:r>
          </w:p>
        </w:tc>
        <w:tc>
          <w:tcPr>
            <w:tcW w:w="2665" w:type="dxa"/>
            <w:tcBorders>
              <w:top w:val="nil"/>
              <w:left w:val="nil"/>
              <w:bottom w:val="nil"/>
              <w:right w:val="nil"/>
            </w:tcBorders>
          </w:tcPr>
          <w:p>
            <w:pPr>
              <w:pStyle w:val="0"/>
              <w:jc w:val="center"/>
            </w:pPr>
            <w:r>
              <w:rPr>
                <w:sz w:val="20"/>
              </w:rPr>
              <w:t xml:space="preserve">3348048,31</w:t>
            </w:r>
          </w:p>
        </w:tc>
      </w:tr>
      <w:tr>
        <w:tc>
          <w:tcPr>
            <w:tcW w:w="6293" w:type="dxa"/>
            <w:tcBorders>
              <w:top w:val="nil"/>
              <w:left w:val="nil"/>
              <w:bottom w:val="nil"/>
              <w:right w:val="nil"/>
            </w:tcBorders>
          </w:tcPr>
          <w:p>
            <w:pPr>
              <w:pStyle w:val="0"/>
            </w:pPr>
            <w:r>
              <w:rPr>
                <w:sz w:val="20"/>
              </w:rPr>
              <w:t xml:space="preserve">Город Санкт-Петербург</w:t>
            </w:r>
          </w:p>
        </w:tc>
        <w:tc>
          <w:tcPr>
            <w:tcW w:w="2665" w:type="dxa"/>
            <w:tcBorders>
              <w:top w:val="nil"/>
              <w:left w:val="nil"/>
              <w:bottom w:val="nil"/>
              <w:right w:val="nil"/>
            </w:tcBorders>
          </w:tcPr>
          <w:p>
            <w:pPr>
              <w:pStyle w:val="0"/>
              <w:jc w:val="center"/>
            </w:pPr>
            <w:r>
              <w:rPr>
                <w:sz w:val="20"/>
              </w:rPr>
              <w:t xml:space="preserve">6043464,57</w:t>
            </w:r>
          </w:p>
        </w:tc>
      </w:tr>
      <w:tr>
        <w:tc>
          <w:tcPr>
            <w:tcW w:w="6293" w:type="dxa"/>
            <w:tcBorders>
              <w:top w:val="nil"/>
              <w:left w:val="nil"/>
              <w:bottom w:val="nil"/>
              <w:right w:val="nil"/>
            </w:tcBorders>
          </w:tcPr>
          <w:p>
            <w:pPr>
              <w:pStyle w:val="0"/>
            </w:pPr>
            <w:r>
              <w:rPr>
                <w:sz w:val="20"/>
              </w:rPr>
              <w:t xml:space="preserve">Город Севастополь</w:t>
            </w:r>
          </w:p>
        </w:tc>
        <w:tc>
          <w:tcPr>
            <w:tcW w:w="2665" w:type="dxa"/>
            <w:tcBorders>
              <w:top w:val="nil"/>
              <w:left w:val="nil"/>
              <w:bottom w:val="nil"/>
              <w:right w:val="nil"/>
            </w:tcBorders>
          </w:tcPr>
          <w:p>
            <w:pPr>
              <w:pStyle w:val="0"/>
              <w:jc w:val="center"/>
            </w:pPr>
            <w:r>
              <w:rPr>
                <w:sz w:val="20"/>
              </w:rPr>
              <w:t xml:space="preserve">153274</w:t>
            </w:r>
          </w:p>
        </w:tc>
      </w:tr>
      <w:tr>
        <w:tc>
          <w:tcPr>
            <w:tcW w:w="6293" w:type="dxa"/>
            <w:tcBorders>
              <w:top w:val="nil"/>
              <w:left w:val="nil"/>
              <w:bottom w:val="nil"/>
              <w:right w:val="nil"/>
            </w:tcBorders>
          </w:tcPr>
          <w:p>
            <w:pPr>
              <w:pStyle w:val="0"/>
            </w:pPr>
            <w:r>
              <w:rPr>
                <w:sz w:val="20"/>
              </w:rPr>
              <w:t xml:space="preserve">Еврейская автономная область</w:t>
            </w:r>
          </w:p>
        </w:tc>
        <w:tc>
          <w:tcPr>
            <w:tcW w:w="2665" w:type="dxa"/>
            <w:tcBorders>
              <w:top w:val="nil"/>
              <w:left w:val="nil"/>
              <w:bottom w:val="nil"/>
              <w:right w:val="nil"/>
            </w:tcBorders>
          </w:tcPr>
          <w:p>
            <w:pPr>
              <w:pStyle w:val="0"/>
              <w:jc w:val="center"/>
            </w:pPr>
            <w:r>
              <w:rPr>
                <w:sz w:val="20"/>
              </w:rPr>
              <w:t xml:space="preserve">482341,22</w:t>
            </w:r>
          </w:p>
        </w:tc>
      </w:tr>
      <w:tr>
        <w:tc>
          <w:tcPr>
            <w:tcW w:w="6293" w:type="dxa"/>
            <w:tcBorders>
              <w:top w:val="nil"/>
              <w:left w:val="nil"/>
              <w:bottom w:val="nil"/>
              <w:right w:val="nil"/>
            </w:tcBorders>
          </w:tcPr>
          <w:p>
            <w:pPr>
              <w:pStyle w:val="0"/>
            </w:pPr>
            <w:r>
              <w:rPr>
                <w:sz w:val="20"/>
              </w:rPr>
              <w:t xml:space="preserve">Ненецкий автономный округ</w:t>
            </w:r>
          </w:p>
        </w:tc>
        <w:tc>
          <w:tcPr>
            <w:tcW w:w="2665" w:type="dxa"/>
            <w:tcBorders>
              <w:top w:val="nil"/>
              <w:left w:val="nil"/>
              <w:bottom w:val="nil"/>
              <w:right w:val="nil"/>
            </w:tcBorders>
          </w:tcPr>
          <w:p>
            <w:pPr>
              <w:pStyle w:val="0"/>
              <w:jc w:val="center"/>
            </w:pPr>
            <w:r>
              <w:rPr>
                <w:sz w:val="20"/>
              </w:rPr>
              <w:t xml:space="preserve">-</w:t>
            </w:r>
          </w:p>
        </w:tc>
      </w:tr>
      <w:tr>
        <w:tc>
          <w:tcPr>
            <w:tcW w:w="6293" w:type="dxa"/>
            <w:tcBorders>
              <w:top w:val="nil"/>
              <w:left w:val="nil"/>
              <w:bottom w:val="single" w:sz="4"/>
              <w:right w:val="nil"/>
            </w:tcBorders>
          </w:tcPr>
          <w:p>
            <w:pPr>
              <w:pStyle w:val="0"/>
            </w:pPr>
            <w:r>
              <w:rPr>
                <w:sz w:val="20"/>
              </w:rPr>
              <w:t xml:space="preserve">Чукотский автономный округ</w:t>
            </w:r>
          </w:p>
        </w:tc>
        <w:tc>
          <w:tcPr>
            <w:tcW w:w="2665" w:type="dxa"/>
            <w:tcBorders>
              <w:top w:val="nil"/>
              <w:left w:val="nil"/>
              <w:bottom w:val="single" w:sz="4"/>
              <w:right w:val="nil"/>
            </w:tcBorders>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Основам ценообразования</w:t>
      </w:r>
    </w:p>
    <w:p>
      <w:pPr>
        <w:pStyle w:val="0"/>
        <w:jc w:val="right"/>
      </w:pPr>
      <w:r>
        <w:rPr>
          <w:sz w:val="20"/>
        </w:rPr>
        <w:t xml:space="preserve">в области регулируемых цен</w:t>
      </w:r>
    </w:p>
    <w:p>
      <w:pPr>
        <w:pStyle w:val="0"/>
        <w:jc w:val="right"/>
      </w:pPr>
      <w:r>
        <w:rPr>
          <w:sz w:val="20"/>
        </w:rPr>
        <w:t xml:space="preserve">(тарифов) в электроэнергетике</w:t>
      </w:r>
    </w:p>
    <w:p>
      <w:pPr>
        <w:pStyle w:val="0"/>
        <w:jc w:val="both"/>
      </w:pPr>
      <w:r>
        <w:rPr>
          <w:sz w:val="20"/>
        </w:rPr>
      </w:r>
    </w:p>
    <w:bookmarkStart w:id="2895" w:name="P2895"/>
    <w:bookmarkEnd w:id="2895"/>
    <w:p>
      <w:pPr>
        <w:pStyle w:val="2"/>
        <w:jc w:val="center"/>
      </w:pPr>
      <w:r>
        <w:rPr>
          <w:sz w:val="20"/>
        </w:rPr>
        <w:t xml:space="preserve">ОСОБЕННОСТИ</w:t>
      </w:r>
    </w:p>
    <w:p>
      <w:pPr>
        <w:pStyle w:val="2"/>
        <w:jc w:val="center"/>
      </w:pPr>
      <w:r>
        <w:rPr>
          <w:sz w:val="20"/>
        </w:rPr>
        <w:t xml:space="preserve">ПРИМЕНЕНИЯ МЕТОДА ДОЛГОСРОЧНОЙ ИНДЕКСАЦИИ НЕОБХОДИМОЙ</w:t>
      </w:r>
    </w:p>
    <w:p>
      <w:pPr>
        <w:pStyle w:val="2"/>
        <w:jc w:val="center"/>
      </w:pPr>
      <w:r>
        <w:rPr>
          <w:sz w:val="20"/>
        </w:rPr>
        <w:t xml:space="preserve">ВАЛОВОЙ ВЫРУЧКИ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777" w:tooltip="Постановление Правительства РФ от 29.06.2019 N 837 (ред. от 30.06.2020)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color w:val="392c69"/>
              </w:rPr>
              <w:t xml:space="preserve"> Правительства РФ от 29.06.2019 N 837;</w:t>
            </w:r>
          </w:p>
          <w:p>
            <w:pPr>
              <w:pStyle w:val="0"/>
              <w:jc w:val="center"/>
            </w:pPr>
            <w:r>
              <w:rPr>
                <w:sz w:val="20"/>
                <w:color w:val="392c69"/>
              </w:rPr>
              <w:t xml:space="preserve">в ред. Постановлений Правительства РФ от 14.03.2020 </w:t>
            </w:r>
            <w:hyperlink w:history="0" r:id="rId1778"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11.12.2020 </w:t>
            </w:r>
            <w:hyperlink w:history="0" r:id="rId1779"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N 2077</w:t>
              </w:r>
            </w:hyperlink>
            <w:r>
              <w:rPr>
                <w:sz w:val="20"/>
                <w:color w:val="392c69"/>
              </w:rPr>
              <w:t xml:space="preserve">, от 21.12.2020 </w:t>
            </w:r>
            <w:hyperlink w:history="0" r:id="rId1780"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 от 14.11.2022 </w:t>
            </w:r>
            <w:hyperlink w:history="0" r:id="rId178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w:t>
            </w:r>
          </w:p>
          <w:p>
            <w:pPr>
              <w:pStyle w:val="0"/>
              <w:jc w:val="center"/>
            </w:pPr>
            <w:r>
              <w:rPr>
                <w:sz w:val="20"/>
                <w:color w:val="392c69"/>
              </w:rPr>
              <w:t xml:space="preserve">с изм., внесенными </w:t>
            </w:r>
            <w:hyperlink w:history="0" r:id="rId1782" w:tooltip="Постановление Правительства РФ от 29.03.2022 N 507 &quot;Об особенностях установления цен (тарифов) на услуги по передаче электрической энергии в 2022 и 2023 годах&quot; ------------ Недействующая редакция {КонсультантПлюс}">
              <w:r>
                <w:rPr>
                  <w:sz w:val="20"/>
                  <w:color w:val="0000ff"/>
                </w:rPr>
                <w:t xml:space="preserve">Постановлением</w:t>
              </w:r>
            </w:hyperlink>
            <w:r>
              <w:rPr>
                <w:sz w:val="20"/>
                <w:color w:val="392c69"/>
              </w:rPr>
              <w:t xml:space="preserve"> Правительства РФ от 29.03.2022 N 507)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pPr>
        <w:pStyle w:val="0"/>
        <w:jc w:val="both"/>
      </w:pPr>
      <w:r>
        <w:rPr>
          <w:sz w:val="20"/>
        </w:rPr>
        <w:t xml:space="preserve">(в ред. </w:t>
      </w:r>
      <w:hyperlink w:history="0" r:id="rId1783"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а) расходы на приобретение сырья и материалов;</w:t>
      </w:r>
    </w:p>
    <w:p>
      <w:pPr>
        <w:pStyle w:val="0"/>
        <w:spacing w:before="200" w:line-rule="auto"/>
        <w:ind w:firstLine="540"/>
        <w:jc w:val="both"/>
      </w:pPr>
      <w:r>
        <w:rPr>
          <w:sz w:val="20"/>
        </w:rPr>
        <w:t xml:space="preserve">б) расходы на ремонт основных средств;</w:t>
      </w:r>
    </w:p>
    <w:p>
      <w:pPr>
        <w:pStyle w:val="0"/>
        <w:spacing w:before="200" w:line-rule="auto"/>
        <w:ind w:firstLine="540"/>
        <w:jc w:val="both"/>
      </w:pPr>
      <w:r>
        <w:rPr>
          <w:sz w:val="20"/>
        </w:rPr>
        <w:t xml:space="preserve">в) расходы на оплату труда;</w:t>
      </w:r>
    </w:p>
    <w:p>
      <w:pPr>
        <w:pStyle w:val="0"/>
        <w:spacing w:before="200" w:line-rule="auto"/>
        <w:ind w:firstLine="540"/>
        <w:jc w:val="both"/>
      </w:pPr>
      <w:r>
        <w:rPr>
          <w:sz w:val="20"/>
        </w:rP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history="0" w:anchor="P2920" w:tooltip="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
        <w:r>
          <w:rPr>
            <w:sz w:val="20"/>
            <w:color w:val="0000ff"/>
          </w:rPr>
          <w:t xml:space="preserve">подпунктом "а" пункта 3</w:t>
        </w:r>
      </w:hyperlink>
      <w:r>
        <w:rPr>
          <w:sz w:val="20"/>
        </w:rPr>
        <w:t xml:space="preserve"> настоящего документа;</w:t>
      </w:r>
    </w:p>
    <w:p>
      <w:pPr>
        <w:pStyle w:val="0"/>
        <w:spacing w:before="200" w:line-rule="auto"/>
        <w:ind w:firstLine="540"/>
        <w:jc w:val="both"/>
      </w:pPr>
      <w:r>
        <w:rPr>
          <w:sz w:val="20"/>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pPr>
        <w:pStyle w:val="0"/>
        <w:spacing w:before="200" w:line-rule="auto"/>
        <w:ind w:firstLine="540"/>
        <w:jc w:val="both"/>
      </w:pPr>
      <w:r>
        <w:rPr>
          <w:sz w:val="20"/>
        </w:rPr>
        <w:t xml:space="preserve">е) расходы на служебные командировки;</w:t>
      </w:r>
    </w:p>
    <w:p>
      <w:pPr>
        <w:pStyle w:val="0"/>
        <w:spacing w:before="200" w:line-rule="auto"/>
        <w:ind w:firstLine="540"/>
        <w:jc w:val="both"/>
      </w:pPr>
      <w:r>
        <w:rPr>
          <w:sz w:val="20"/>
        </w:rPr>
        <w:t xml:space="preserve">ж) расходы на обучение персонала;</w:t>
      </w:r>
    </w:p>
    <w:p>
      <w:pPr>
        <w:pStyle w:val="0"/>
        <w:spacing w:before="200" w:line-rule="auto"/>
        <w:ind w:firstLine="540"/>
        <w:jc w:val="both"/>
      </w:pPr>
      <w:r>
        <w:rPr>
          <w:sz w:val="20"/>
        </w:rPr>
        <w:t xml:space="preserve">з) расходы по лизинговым платежам, расходы, связанные с арендой имущества, с учетом положений, предусмотренных </w:t>
      </w:r>
      <w:hyperlink w:history="0" w:anchor="P2929"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и) другие расходы, не относящиеся к неподконтрольным, определяемые в соответствии с методическими </w:t>
      </w:r>
      <w:hyperlink w:history="0" r:id="rId1784" w:tooltip="Приказ ФАС России от 27.06.2022 N 479/22 &quot;Об утверждении Методических указаний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quot; (Зарегистрировано в Минюсте России 09.09.2022 N 7003 {КонсультантПлюс}">
        <w:r>
          <w:rPr>
            <w:sz w:val="20"/>
            <w:color w:val="0000ff"/>
          </w:rPr>
          <w:t xml:space="preserve">указаниями</w:t>
        </w:r>
      </w:hyperlink>
      <w:r>
        <w:rPr>
          <w:sz w:val="20"/>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pPr>
        <w:pStyle w:val="0"/>
        <w:jc w:val="both"/>
      </w:pPr>
      <w:r>
        <w:rPr>
          <w:sz w:val="20"/>
        </w:rPr>
        <w:t xml:space="preserve">(в ред. </w:t>
      </w:r>
      <w:hyperlink w:history="0" r:id="rId1785"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p>
      <w:pPr>
        <w:pStyle w:val="0"/>
        <w:spacing w:before="200" w:line-rule="auto"/>
        <w:ind w:firstLine="540"/>
        <w:jc w:val="both"/>
      </w:pPr>
      <w:r>
        <w:rPr>
          <w:sz w:val="20"/>
        </w:rPr>
        <w:t xml:space="preserve">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pPr>
        <w:pStyle w:val="0"/>
        <w:spacing w:before="200" w:line-rule="auto"/>
        <w:ind w:firstLine="540"/>
        <w:jc w:val="both"/>
      </w:pPr>
      <w:r>
        <w:rPr>
          <w:sz w:val="20"/>
        </w:rPr>
        <w:t xml:space="preserve">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bookmarkStart w:id="2918" w:name="P2918"/>
    <w:bookmarkEnd w:id="2918"/>
    <w:p>
      <w:pPr>
        <w:pStyle w:val="0"/>
        <w:spacing w:before="200" w:line-rule="auto"/>
        <w:ind w:firstLine="540"/>
        <w:jc w:val="both"/>
      </w:pPr>
      <w:r>
        <w:rPr>
          <w:sz w:val="20"/>
        </w:rPr>
        <w:t xml:space="preserve">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pPr>
        <w:pStyle w:val="0"/>
        <w:jc w:val="both"/>
      </w:pPr>
      <w:r>
        <w:rPr>
          <w:sz w:val="20"/>
        </w:rPr>
        <w:t xml:space="preserve">(в ред. </w:t>
      </w:r>
      <w:hyperlink w:history="0" r:id="rId1786"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14.03.2020 N 281)</w:t>
      </w:r>
    </w:p>
    <w:bookmarkStart w:id="2920" w:name="P2920"/>
    <w:bookmarkEnd w:id="2920"/>
    <w:p>
      <w:pPr>
        <w:pStyle w:val="0"/>
        <w:spacing w:before="200" w:line-rule="auto"/>
        <w:ind w:firstLine="540"/>
        <w:jc w:val="both"/>
      </w:pPr>
      <w:r>
        <w:rPr>
          <w:sz w:val="20"/>
        </w:rPr>
        <w:t xml:space="preserve">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pPr>
        <w:pStyle w:val="0"/>
        <w:spacing w:before="200" w:line-rule="auto"/>
        <w:ind w:firstLine="540"/>
        <w:jc w:val="both"/>
      </w:pPr>
      <w:r>
        <w:rPr>
          <w:sz w:val="20"/>
        </w:rPr>
        <w:t xml:space="preserve">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в) расходы, связанные с арендой имущества, с учетом положений, предусмотренных </w:t>
      </w:r>
      <w:hyperlink w:history="0" w:anchor="P2929" w:tooltip="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пунктом 27 Основ ценоо...">
        <w:r>
          <w:rPr>
            <w:sz w:val="20"/>
            <w:color w:val="0000ff"/>
          </w:rPr>
          <w:t xml:space="preserve">пунктом 4</w:t>
        </w:r>
      </w:hyperlink>
      <w:r>
        <w:rPr>
          <w:sz w:val="20"/>
        </w:rPr>
        <w:t xml:space="preserve"> настоящего документа;</w:t>
      </w:r>
    </w:p>
    <w:p>
      <w:pPr>
        <w:pStyle w:val="0"/>
        <w:spacing w:before="200" w:line-rule="auto"/>
        <w:ind w:firstLine="540"/>
        <w:jc w:val="both"/>
      </w:pPr>
      <w:r>
        <w:rPr>
          <w:sz w:val="20"/>
        </w:rPr>
        <w:t xml:space="preserve">г) расходы на уплату страховых взносов;</w:t>
      </w:r>
    </w:p>
    <w:p>
      <w:pPr>
        <w:pStyle w:val="0"/>
        <w:spacing w:before="200" w:line-rule="auto"/>
        <w:ind w:firstLine="540"/>
        <w:jc w:val="both"/>
      </w:pPr>
      <w:r>
        <w:rPr>
          <w:sz w:val="20"/>
        </w:rPr>
        <w:t xml:space="preserve">д) расходы на амортизацию основных средств и нематериальных активов;</w:t>
      </w:r>
    </w:p>
    <w:p>
      <w:pPr>
        <w:pStyle w:val="0"/>
        <w:spacing w:before="200" w:line-rule="auto"/>
        <w:ind w:firstLine="540"/>
        <w:jc w:val="both"/>
      </w:pPr>
      <w:r>
        <w:rPr>
          <w:sz w:val="20"/>
        </w:rP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history="0" w:anchor="P2943" w:tooltip="8. Величина нормативной прибыли регулируемой организации включает в себя:">
        <w:r>
          <w:rPr>
            <w:sz w:val="20"/>
            <w:color w:val="0000ff"/>
          </w:rPr>
          <w:t xml:space="preserve">пунктом 8</w:t>
        </w:r>
      </w:hyperlink>
      <w:r>
        <w:rPr>
          <w:sz w:val="20"/>
        </w:rP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w:history="0" r:id="rId178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увеличенной на 4 процентных пункта;</w:t>
      </w:r>
    </w:p>
    <w:p>
      <w:pPr>
        <w:pStyle w:val="0"/>
        <w:spacing w:before="200" w:line-rule="auto"/>
        <w:ind w:firstLine="540"/>
        <w:jc w:val="both"/>
      </w:pPr>
      <w:r>
        <w:rPr>
          <w:sz w:val="20"/>
        </w:rPr>
        <w:t xml:space="preserve">ж) другие расходы, определяемые в соответствии с методическими указаниями.</w:t>
      </w:r>
    </w:p>
    <w:p>
      <w:pPr>
        <w:pStyle w:val="0"/>
        <w:spacing w:before="200" w:line-rule="auto"/>
        <w:ind w:firstLine="540"/>
        <w:jc w:val="both"/>
      </w:pPr>
      <w:r>
        <w:rPr>
          <w:sz w:val="20"/>
        </w:rP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history="0" w:anchor="P2918" w:tooltip="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
        <w:r>
          <w:rPr>
            <w:sz w:val="20"/>
            <w:color w:val="0000ff"/>
          </w:rPr>
          <w:t xml:space="preserve">пункте 3</w:t>
        </w:r>
      </w:hyperlink>
      <w:r>
        <w:rPr>
          <w:sz w:val="20"/>
        </w:rPr>
        <w:t xml:space="preserve"> настоящего документа, включаются понесенные расходы, связанные с отклонением цен на топливо, определенных в соответствии с </w:t>
      </w:r>
      <w:hyperlink w:history="0" w:anchor="P592" w:tooltip="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29</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pPr>
        <w:pStyle w:val="0"/>
        <w:jc w:val="both"/>
      </w:pPr>
      <w:r>
        <w:rPr>
          <w:sz w:val="20"/>
        </w:rPr>
        <w:t xml:space="preserve">(п. 3(1) введен </w:t>
      </w:r>
      <w:hyperlink w:history="0" r:id="rId1788" w:tooltip="Постановление Правительства РФ от 11.12.2020 N 2077 &quot;О внесении изменения в Основы ценообразования в области регулируемых цен (тарифов) в электроэнергетике в части применения метода долгосрочной индексации необходимой валовой выручки при расчете регулируемых цен (тарифов)&quot; {КонсультантПлюс}">
        <w:r>
          <w:rPr>
            <w:sz w:val="20"/>
            <w:color w:val="0000ff"/>
          </w:rPr>
          <w:t xml:space="preserve">Постановлением</w:t>
        </w:r>
      </w:hyperlink>
      <w:r>
        <w:rPr>
          <w:sz w:val="20"/>
        </w:rPr>
        <w:t xml:space="preserve"> Правительства РФ от 11.12.2020 N 2077; в ред. </w:t>
      </w:r>
      <w:hyperlink w:history="0" r:id="rId1789"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14.11.2022 N 2053)</w:t>
      </w:r>
    </w:p>
    <w:bookmarkStart w:id="2929" w:name="P2929"/>
    <w:bookmarkEnd w:id="2929"/>
    <w:p>
      <w:pPr>
        <w:pStyle w:val="0"/>
        <w:spacing w:before="200" w:line-rule="auto"/>
        <w:ind w:firstLine="540"/>
        <w:jc w:val="both"/>
      </w:pPr>
      <w:r>
        <w:rPr>
          <w:sz w:val="20"/>
        </w:rP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history="0" w:anchor="P545" w:tooltip="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кодексом Российской Федерации.">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pPr>
        <w:pStyle w:val="0"/>
        <w:spacing w:before="200" w:line-rule="auto"/>
        <w:ind w:firstLine="540"/>
        <w:jc w:val="both"/>
      </w:pPr>
      <w:r>
        <w:rPr>
          <w:sz w:val="20"/>
        </w:rPr>
        <w:t xml:space="preserve">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pPr>
        <w:pStyle w:val="0"/>
        <w:spacing w:before="200" w:line-rule="auto"/>
        <w:ind w:firstLine="540"/>
        <w:jc w:val="both"/>
      </w:pPr>
      <w:r>
        <w:rPr>
          <w:sz w:val="20"/>
        </w:rPr>
        <w:t xml:space="preserve">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pPr>
        <w:pStyle w:val="0"/>
        <w:spacing w:before="200" w:line-rule="auto"/>
        <w:ind w:firstLine="540"/>
        <w:jc w:val="both"/>
      </w:pPr>
      <w:r>
        <w:rPr>
          <w:sz w:val="20"/>
        </w:rP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w:history="0" r:id="rId1790" w:tooltip="Постановление Правительства РФ от 29.12.2011 N 1178 (ред. от 11.12.2020)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пунктом 27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pStyle w:val="0"/>
        <w:spacing w:before="200" w:line-rule="auto"/>
        <w:ind w:firstLine="540"/>
        <w:jc w:val="both"/>
      </w:pPr>
      <w:r>
        <w:rPr>
          <w:sz w:val="20"/>
        </w:rP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history="0" w:anchor="P2938" w:tooltip="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
        <w:r>
          <w:rPr>
            <w:sz w:val="20"/>
            <w:color w:val="0000ff"/>
          </w:rPr>
          <w:t xml:space="preserve">пункта 6</w:t>
        </w:r>
      </w:hyperlink>
      <w:r>
        <w:rPr>
          <w:sz w:val="20"/>
        </w:rPr>
        <w:t xml:space="preserve"> настоящего документа.</w:t>
      </w:r>
    </w:p>
    <w:p>
      <w:pPr>
        <w:pStyle w:val="0"/>
        <w:spacing w:before="200" w:line-rule="auto"/>
        <w:ind w:firstLine="540"/>
        <w:jc w:val="both"/>
      </w:pPr>
      <w:r>
        <w:rPr>
          <w:sz w:val="20"/>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pPr>
        <w:pStyle w:val="0"/>
        <w:jc w:val="both"/>
      </w:pPr>
      <w:r>
        <w:rPr>
          <w:sz w:val="20"/>
        </w:rPr>
        <w:t xml:space="preserve">(абзац введен </w:t>
      </w:r>
      <w:hyperlink w:history="0" r:id="rId1791" w:tooltip="Постановление Правительства РФ от 14.03.2020 N 281 &quot;О внесении изменений в Основы ценообразования в области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14.03.2020 N 281)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w:history="0" r:id="rId179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8" w:name="P2938"/>
    <w:bookmarkEnd w:id="2938"/>
    <w:p>
      <w:pPr>
        <w:pStyle w:val="0"/>
        <w:spacing w:before="260" w:line-rule="auto"/>
        <w:ind w:firstLine="540"/>
        <w:jc w:val="both"/>
      </w:pPr>
      <w:r>
        <w:rPr>
          <w:sz w:val="20"/>
        </w:rPr>
        <w:t xml:space="preserve">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pStyle w:val="0"/>
        <w:spacing w:before="200" w:line-rule="auto"/>
        <w:ind w:firstLine="540"/>
        <w:jc w:val="both"/>
      </w:pPr>
      <w:r>
        <w:rPr>
          <w:sz w:val="20"/>
        </w:rP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history="0" w:anchor="P2941" w:tooltip="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
        <w:r>
          <w:rPr>
            <w:sz w:val="20"/>
            <w:color w:val="0000ff"/>
          </w:rPr>
          <w:t xml:space="preserve">абзацем четвертым</w:t>
        </w:r>
      </w:hyperlink>
      <w:r>
        <w:rPr>
          <w:sz w:val="20"/>
        </w:rP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pPr>
        <w:pStyle w:val="0"/>
        <w:spacing w:before="200" w:line-rule="auto"/>
        <w:ind w:firstLine="540"/>
        <w:jc w:val="both"/>
      </w:pPr>
      <w:r>
        <w:rPr>
          <w:sz w:val="20"/>
        </w:rPr>
        <w:t xml:space="preserve">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bookmarkStart w:id="2941" w:name="P2941"/>
    <w:bookmarkEnd w:id="2941"/>
    <w:p>
      <w:pPr>
        <w:pStyle w:val="0"/>
        <w:spacing w:before="200" w:line-rule="auto"/>
        <w:ind w:firstLine="540"/>
        <w:jc w:val="both"/>
      </w:pPr>
      <w:r>
        <w:rPr>
          <w:sz w:val="20"/>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pPr>
        <w:pStyle w:val="0"/>
        <w:spacing w:before="200" w:line-rule="auto"/>
        <w:ind w:firstLine="540"/>
        <w:jc w:val="both"/>
      </w:pPr>
      <w:r>
        <w:rPr>
          <w:sz w:val="20"/>
        </w:rP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w:history="0" r:id="rId17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ставке</w:t>
        </w:r>
      </w:hyperlink>
      <w:r>
        <w:rPr>
          <w:sz w:val="20"/>
        </w:rPr>
        <w:t xml:space="preserve"> Центрального банка Российской Федерации, увеличенной на 4 процентных пункта.</w:t>
      </w:r>
    </w:p>
    <w:bookmarkStart w:id="2943" w:name="P2943"/>
    <w:bookmarkEnd w:id="2943"/>
    <w:p>
      <w:pPr>
        <w:pStyle w:val="0"/>
        <w:spacing w:before="200" w:line-rule="auto"/>
        <w:ind w:firstLine="540"/>
        <w:jc w:val="both"/>
      </w:pPr>
      <w:r>
        <w:rPr>
          <w:sz w:val="20"/>
        </w:rPr>
        <w:t xml:space="preserve">8. Величина нормативной прибыли регулируемой организации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pPr>
        <w:pStyle w:val="0"/>
        <w:spacing w:before="200" w:line-rule="auto"/>
        <w:ind w:firstLine="540"/>
        <w:jc w:val="both"/>
      </w:pPr>
      <w:r>
        <w:rPr>
          <w:sz w:val="20"/>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history="0" w:anchor="P617" w:tooltip="При этом регулирующие органы обязаны учитывать расходы, связанные с возвратом и обслуживанием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
        <w:r>
          <w:rPr>
            <w:sz w:val="20"/>
            <w:color w:val="0000ff"/>
          </w:rPr>
          <w:t xml:space="preserve">абзацем третьим пункта 32</w:t>
        </w:r>
      </w:hyperlink>
      <w:r>
        <w:rPr>
          <w:sz w:val="20"/>
        </w:rPr>
        <w:t xml:space="preserve"> Основ ценообразования.</w:t>
      </w:r>
    </w:p>
    <w:p>
      <w:pPr>
        <w:pStyle w:val="0"/>
        <w:jc w:val="both"/>
      </w:pPr>
      <w:r>
        <w:rPr>
          <w:sz w:val="20"/>
        </w:rPr>
        <w:t xml:space="preserve">(в ред. </w:t>
      </w:r>
      <w:hyperlink w:history="0" r:id="rId1794"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21.12.2020 N 2188)</w:t>
      </w:r>
    </w:p>
    <w:p>
      <w:pPr>
        <w:pStyle w:val="0"/>
        <w:spacing w:before="200" w:line-rule="auto"/>
        <w:ind w:firstLine="540"/>
        <w:jc w:val="both"/>
      </w:pPr>
      <w:r>
        <w:rPr>
          <w:sz w:val="20"/>
        </w:rPr>
        <w:t xml:space="preserve">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pStyle w:val="0"/>
        <w:spacing w:before="200" w:line-rule="auto"/>
        <w:ind w:firstLine="540"/>
        <w:jc w:val="both"/>
      </w:pPr>
      <w:r>
        <w:rPr>
          <w:sz w:val="20"/>
        </w:rPr>
        <w:t xml:space="preserve">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pStyle w:val="0"/>
        <w:spacing w:before="200" w:line-rule="auto"/>
        <w:ind w:firstLine="540"/>
        <w:jc w:val="both"/>
      </w:pPr>
      <w:r>
        <w:rPr>
          <w:sz w:val="20"/>
        </w:rPr>
        <w:t xml:space="preserve">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pPr>
        <w:pStyle w:val="0"/>
        <w:spacing w:before="200" w:line-rule="auto"/>
        <w:ind w:firstLine="540"/>
        <w:jc w:val="both"/>
      </w:pPr>
      <w:r>
        <w:rPr>
          <w:sz w:val="20"/>
        </w:rPr>
        <w:t xml:space="preserve">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pPr>
        <w:pStyle w:val="0"/>
        <w:spacing w:before="200" w:line-rule="auto"/>
        <w:ind w:firstLine="540"/>
        <w:jc w:val="both"/>
      </w:pPr>
      <w:r>
        <w:rPr>
          <w:sz w:val="20"/>
        </w:rPr>
        <w:t xml:space="preserve">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pPr>
        <w:pStyle w:val="0"/>
        <w:spacing w:before="200" w:line-rule="auto"/>
        <w:ind w:firstLine="540"/>
        <w:jc w:val="both"/>
      </w:pPr>
      <w:r>
        <w:rPr>
          <w:sz w:val="20"/>
        </w:rPr>
        <w:t xml:space="preserve">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pPr>
        <w:pStyle w:val="0"/>
        <w:spacing w:before="200" w:line-rule="auto"/>
        <w:ind w:firstLine="540"/>
        <w:jc w:val="both"/>
      </w:pPr>
      <w:r>
        <w:rPr>
          <w:sz w:val="20"/>
        </w:rPr>
        <w:t xml:space="preserve">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2966" w:name="P2966"/>
    <w:bookmarkEnd w:id="2966"/>
    <w:p>
      <w:pPr>
        <w:pStyle w:val="2"/>
        <w:jc w:val="center"/>
      </w:pPr>
      <w:r>
        <w:rPr>
          <w:sz w:val="20"/>
        </w:rPr>
        <w:t xml:space="preserve">ПРАВИЛА</w:t>
      </w:r>
    </w:p>
    <w:p>
      <w:pPr>
        <w:pStyle w:val="2"/>
        <w:jc w:val="center"/>
      </w:pPr>
      <w:r>
        <w:rPr>
          <w:sz w:val="20"/>
        </w:rPr>
        <w:t xml:space="preserve">ГОСУДАРСТВЕННОГО РЕГУЛИРОВАНИЯ (ПЕРЕСМОТРА, ПРИМЕНЕНИЯ)</w:t>
      </w:r>
    </w:p>
    <w:p>
      <w:pPr>
        <w:pStyle w:val="2"/>
        <w:jc w:val="center"/>
      </w:pPr>
      <w:r>
        <w:rPr>
          <w:sz w:val="20"/>
        </w:rPr>
        <w:t xml:space="preserve">ЦЕН (ТАРИФОВ) В ЭЛЕКТРОЭНЕРГЕТИКЕ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1795"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color w:val="392c69"/>
              </w:rPr>
              <w:t xml:space="preserve">,</w:t>
            </w:r>
          </w:p>
          <w:p>
            <w:pPr>
              <w:pStyle w:val="0"/>
              <w:jc w:val="center"/>
            </w:pPr>
            <w:r>
              <w:rPr>
                <w:sz w:val="20"/>
                <w:color w:val="392c69"/>
              </w:rPr>
              <w:t xml:space="preserve">от 04.05.2012 </w:t>
            </w:r>
            <w:hyperlink w:history="0" r:id="rId179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 от 05.10.2012 </w:t>
            </w:r>
            <w:hyperlink w:history="0" r:id="rId1797" w:tooltip="Постановление Правительства РФ от 05.10.2012 N 1015 (ред. от 10.03.2020) &quot;О внесении изменений в некоторые акты Правительства Российской Федерации в целях повышения доступности энергетической инфраструктуры&quot; {КонсультантПлюс}">
              <w:r>
                <w:rPr>
                  <w:sz w:val="20"/>
                  <w:color w:val="0000ff"/>
                </w:rPr>
                <w:t xml:space="preserve">N 1015</w:t>
              </w:r>
            </w:hyperlink>
            <w:r>
              <w:rPr>
                <w:sz w:val="20"/>
                <w:color w:val="392c69"/>
              </w:rPr>
              <w:t xml:space="preserve">, от 30.12.2012 </w:t>
            </w:r>
            <w:hyperlink w:history="0" r:id="rId1798"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N 1482</w:t>
              </w:r>
            </w:hyperlink>
            <w:r>
              <w:rPr>
                <w:sz w:val="20"/>
                <w:color w:val="392c69"/>
              </w:rPr>
              <w:t xml:space="preserve">,</w:t>
            </w:r>
          </w:p>
          <w:p>
            <w:pPr>
              <w:pStyle w:val="0"/>
              <w:jc w:val="center"/>
            </w:pPr>
            <w:r>
              <w:rPr>
                <w:sz w:val="20"/>
                <w:color w:val="392c69"/>
              </w:rPr>
              <w:t xml:space="preserve">от 23.05.2013 </w:t>
            </w:r>
            <w:hyperlink w:history="0" r:id="rId1799"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color w:val="392c69"/>
              </w:rPr>
              <w:t xml:space="preserve">, от 22.07.2013 </w:t>
            </w:r>
            <w:hyperlink w:history="0" r:id="rId180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29.07.2013 </w:t>
            </w:r>
            <w:hyperlink w:history="0" r:id="rId1801"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color w:val="392c69"/>
              </w:rPr>
              <w:t xml:space="preserve">,</w:t>
            </w:r>
          </w:p>
          <w:p>
            <w:pPr>
              <w:pStyle w:val="0"/>
              <w:jc w:val="center"/>
            </w:pPr>
            <w:r>
              <w:rPr>
                <w:sz w:val="20"/>
                <w:color w:val="392c69"/>
              </w:rPr>
              <w:t xml:space="preserve">от 11.06.2014 </w:t>
            </w:r>
            <w:hyperlink w:history="0" r:id="rId180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color w:val="392c69"/>
              </w:rPr>
              <w:t xml:space="preserve">, от 31.07.2014 </w:t>
            </w:r>
            <w:hyperlink w:history="0" r:id="rId180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N 750</w:t>
              </w:r>
            </w:hyperlink>
            <w:r>
              <w:rPr>
                <w:sz w:val="20"/>
                <w:color w:val="392c69"/>
              </w:rPr>
              <w:t xml:space="preserve">, от 09.08.2014 </w:t>
            </w:r>
            <w:hyperlink w:history="0" r:id="rId1804" w:tooltip="Постановление Правительства РФ от 09.08.2014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26.12.2014 </w:t>
            </w:r>
            <w:hyperlink w:history="0" r:id="rId1805"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N 1542</w:t>
              </w:r>
            </w:hyperlink>
            <w:r>
              <w:rPr>
                <w:sz w:val="20"/>
                <w:color w:val="392c69"/>
              </w:rPr>
              <w:t xml:space="preserve">, от 13.02.2015 </w:t>
            </w:r>
            <w:hyperlink w:history="0" r:id="rId1806"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color w:val="392c69"/>
              </w:rPr>
              <w:t xml:space="preserve">, от 19.02.2015 </w:t>
            </w:r>
            <w:hyperlink w:history="0" r:id="rId1807"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28.02.2015 </w:t>
            </w:r>
            <w:hyperlink w:history="0" r:id="rId1808"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N 184</w:t>
              </w:r>
            </w:hyperlink>
            <w:r>
              <w:rPr>
                <w:sz w:val="20"/>
                <w:color w:val="392c69"/>
              </w:rPr>
              <w:t xml:space="preserve">, от 07.07.2015 </w:t>
            </w:r>
            <w:hyperlink w:history="0" r:id="rId1809"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N 680</w:t>
              </w:r>
            </w:hyperlink>
            <w:r>
              <w:rPr>
                <w:sz w:val="20"/>
                <w:color w:val="392c69"/>
              </w:rPr>
              <w:t xml:space="preserve">, от 27.08.2015 </w:t>
            </w:r>
            <w:hyperlink w:history="0" r:id="rId1810"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color w:val="392c69"/>
              </w:rPr>
              <w:t xml:space="preserve">,</w:t>
            </w:r>
          </w:p>
          <w:p>
            <w:pPr>
              <w:pStyle w:val="0"/>
              <w:jc w:val="center"/>
            </w:pPr>
            <w:r>
              <w:rPr>
                <w:sz w:val="20"/>
                <w:color w:val="392c69"/>
              </w:rPr>
              <w:t xml:space="preserve">от 04.09.2015 </w:t>
            </w:r>
            <w:hyperlink w:history="0" r:id="rId181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17.10.2016 </w:t>
            </w:r>
            <w:hyperlink w:history="0" r:id="rId1812"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N 1056</w:t>
              </w:r>
            </w:hyperlink>
            <w:r>
              <w:rPr>
                <w:sz w:val="20"/>
                <w:color w:val="392c69"/>
              </w:rPr>
              <w:t xml:space="preserve">, от 23.12.2016 </w:t>
            </w:r>
            <w:hyperlink w:history="0" r:id="rId1813"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color w:val="392c69"/>
              </w:rPr>
              <w:t xml:space="preserve">,</w:t>
            </w:r>
          </w:p>
          <w:p>
            <w:pPr>
              <w:pStyle w:val="0"/>
              <w:jc w:val="center"/>
            </w:pPr>
            <w:r>
              <w:rPr>
                <w:sz w:val="20"/>
                <w:color w:val="392c69"/>
              </w:rPr>
              <w:t xml:space="preserve">от 20.01.2017 </w:t>
            </w:r>
            <w:hyperlink w:history="0" r:id="rId1814"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color w:val="392c69"/>
              </w:rPr>
              <w:t xml:space="preserve">, от 07.07.2017 </w:t>
            </w:r>
            <w:hyperlink w:history="0" r:id="rId1815"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N 810</w:t>
              </w:r>
            </w:hyperlink>
            <w:r>
              <w:rPr>
                <w:sz w:val="20"/>
                <w:color w:val="392c69"/>
              </w:rPr>
              <w:t xml:space="preserve">, от 28.07.2017 </w:t>
            </w:r>
            <w:hyperlink w:history="0" r:id="rId181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N 895</w:t>
              </w:r>
            </w:hyperlink>
            <w:r>
              <w:rPr>
                <w:sz w:val="20"/>
                <w:color w:val="392c69"/>
              </w:rPr>
              <w:t xml:space="preserve">,</w:t>
            </w:r>
          </w:p>
          <w:p>
            <w:pPr>
              <w:pStyle w:val="0"/>
              <w:jc w:val="center"/>
            </w:pPr>
            <w:r>
              <w:rPr>
                <w:sz w:val="20"/>
                <w:color w:val="392c69"/>
              </w:rPr>
              <w:t xml:space="preserve">от 09.11.2017 </w:t>
            </w:r>
            <w:hyperlink w:history="0" r:id="rId1817"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color w:val="392c69"/>
              </w:rPr>
              <w:t xml:space="preserve">, от 30.06.2018 </w:t>
            </w:r>
            <w:hyperlink w:history="0" r:id="rId1818"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color w:val="392c69"/>
              </w:rPr>
              <w:t xml:space="preserve">, от 09.03.2019 </w:t>
            </w:r>
            <w:hyperlink w:history="0" r:id="rId1819"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26.12.2019 </w:t>
            </w:r>
            <w:hyperlink w:history="0" r:id="rId1820"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N 1857</w:t>
              </w:r>
            </w:hyperlink>
            <w:r>
              <w:rPr>
                <w:sz w:val="20"/>
                <w:color w:val="392c69"/>
              </w:rPr>
              <w:t xml:space="preserve">, от 27.12.2019 </w:t>
            </w:r>
            <w:hyperlink w:history="0" r:id="rId182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color w:val="392c69"/>
              </w:rPr>
              <w:t xml:space="preserve">, от 31.12.2019 </w:t>
            </w:r>
            <w:hyperlink w:history="0" r:id="rId1822" w:tooltip="Постановление Правительства РФ от 31.12.2019 N 1947 (ред. от 30.08.2024) &quot;О внесении изменений в некоторые акты Правительства Российской Федерации&quot; {КонсультантПлюс}">
              <w:r>
                <w:rPr>
                  <w:sz w:val="20"/>
                  <w:color w:val="0000ff"/>
                </w:rPr>
                <w:t xml:space="preserve">N 1947</w:t>
              </w:r>
            </w:hyperlink>
            <w:r>
              <w:rPr>
                <w:sz w:val="20"/>
                <w:color w:val="392c69"/>
              </w:rPr>
              <w:t xml:space="preserve">,</w:t>
            </w:r>
          </w:p>
          <w:p>
            <w:pPr>
              <w:pStyle w:val="0"/>
              <w:jc w:val="center"/>
            </w:pPr>
            <w:r>
              <w:rPr>
                <w:sz w:val="20"/>
                <w:color w:val="392c69"/>
              </w:rPr>
              <w:t xml:space="preserve">от 24.11.2020 </w:t>
            </w:r>
            <w:hyperlink w:history="0" r:id="rId182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03.12.2020 </w:t>
            </w:r>
            <w:hyperlink w:history="0" r:id="rId1824"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color w:val="392c69"/>
              </w:rPr>
              <w:t xml:space="preserve">, от 21.12.2020 </w:t>
            </w:r>
            <w:hyperlink w:history="0" r:id="rId1825"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N 2188</w:t>
              </w:r>
            </w:hyperlink>
            <w:r>
              <w:rPr>
                <w:sz w:val="20"/>
                <w:color w:val="392c69"/>
              </w:rPr>
              <w:t xml:space="preserve">,</w:t>
            </w:r>
          </w:p>
          <w:p>
            <w:pPr>
              <w:pStyle w:val="0"/>
              <w:jc w:val="center"/>
            </w:pPr>
            <w:r>
              <w:rPr>
                <w:sz w:val="20"/>
                <w:color w:val="392c69"/>
              </w:rPr>
              <w:t xml:space="preserve">от 12.07.2021 </w:t>
            </w:r>
            <w:hyperlink w:history="0" r:id="rId1826"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color w:val="392c69"/>
              </w:rPr>
              <w:t xml:space="preserve">, от 16.12.2021 </w:t>
            </w:r>
            <w:hyperlink w:history="0" r:id="rId1827"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color w:val="392c69"/>
              </w:rPr>
              <w:t xml:space="preserve">, от 23.12.2021 </w:t>
            </w:r>
            <w:hyperlink w:history="0" r:id="rId1828"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color w:val="392c69"/>
              </w:rPr>
              <w:t xml:space="preserve">,</w:t>
            </w:r>
          </w:p>
          <w:p>
            <w:pPr>
              <w:pStyle w:val="0"/>
              <w:jc w:val="center"/>
            </w:pPr>
            <w:r>
              <w:rPr>
                <w:sz w:val="20"/>
                <w:color w:val="392c69"/>
              </w:rPr>
              <w:t xml:space="preserve">от 19.01.2022 </w:t>
            </w:r>
            <w:hyperlink w:history="0" r:id="rId1829"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N 20</w:t>
              </w:r>
            </w:hyperlink>
            <w:r>
              <w:rPr>
                <w:sz w:val="20"/>
                <w:color w:val="392c69"/>
              </w:rPr>
              <w:t xml:space="preserve">, от 30.04.2022 </w:t>
            </w:r>
            <w:hyperlink w:history="0" r:id="rId1830"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N 807</w:t>
              </w:r>
            </w:hyperlink>
            <w:r>
              <w:rPr>
                <w:sz w:val="20"/>
                <w:color w:val="392c69"/>
              </w:rPr>
              <w:t xml:space="preserve">, от 24.06.2022 </w:t>
            </w:r>
            <w:hyperlink w:history="0" r:id="rId1831"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color w:val="392c69"/>
              </w:rPr>
              <w:t xml:space="preserve">,</w:t>
            </w:r>
          </w:p>
          <w:p>
            <w:pPr>
              <w:pStyle w:val="0"/>
              <w:jc w:val="center"/>
            </w:pPr>
            <w:r>
              <w:rPr>
                <w:sz w:val="20"/>
                <w:color w:val="392c69"/>
              </w:rPr>
              <w:t xml:space="preserve">от 01.09.2022 </w:t>
            </w:r>
            <w:hyperlink w:history="0" r:id="rId183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N 1533</w:t>
              </w:r>
            </w:hyperlink>
            <w:r>
              <w:rPr>
                <w:sz w:val="20"/>
                <w:color w:val="392c69"/>
              </w:rPr>
              <w:t xml:space="preserve">, от 14.11.2022 </w:t>
            </w:r>
            <w:hyperlink w:history="0" r:id="rId183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color w:val="392c69"/>
              </w:rPr>
              <w:t xml:space="preserve">, от 30.12.2022 </w:t>
            </w:r>
            <w:hyperlink w:history="0" r:id="rId183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color w:val="392c69"/>
              </w:rPr>
              <w:t xml:space="preserve">,</w:t>
            </w:r>
          </w:p>
          <w:p>
            <w:pPr>
              <w:pStyle w:val="0"/>
              <w:jc w:val="center"/>
            </w:pPr>
            <w:r>
              <w:rPr>
                <w:sz w:val="20"/>
                <w:color w:val="392c69"/>
              </w:rPr>
              <w:t xml:space="preserve">от 31.08.2023 </w:t>
            </w:r>
            <w:hyperlink w:history="0" r:id="rId183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color w:val="392c69"/>
              </w:rPr>
              <w:t xml:space="preserve">, от 29.11.2023 </w:t>
            </w:r>
            <w:hyperlink w:history="0" r:id="rId1836"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color w:val="392c69"/>
              </w:rPr>
              <w:t xml:space="preserve">, от 23.12.2023 </w:t>
            </w:r>
            <w:hyperlink w:history="0" r:id="rId1837"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N 2281</w:t>
              </w:r>
            </w:hyperlink>
            <w:r>
              <w:rPr>
                <w:sz w:val="20"/>
                <w:color w:val="392c69"/>
              </w:rPr>
              <w:t xml:space="preserve">,</w:t>
            </w:r>
          </w:p>
          <w:p>
            <w:pPr>
              <w:pStyle w:val="0"/>
              <w:jc w:val="center"/>
            </w:pPr>
            <w:r>
              <w:rPr>
                <w:sz w:val="20"/>
                <w:color w:val="392c69"/>
              </w:rPr>
              <w:t xml:space="preserve">от 07.02.2024 </w:t>
            </w:r>
            <w:hyperlink w:history="0" r:id="rId183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color w:val="392c69"/>
              </w:rPr>
              <w:t xml:space="preserve">, от 03.05.2024 </w:t>
            </w:r>
            <w:hyperlink w:history="0" r:id="rId1839"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N 562</w:t>
              </w:r>
            </w:hyperlink>
            <w:r>
              <w:rPr>
                <w:sz w:val="20"/>
                <w:color w:val="392c69"/>
              </w:rPr>
              <w:t xml:space="preserve">, от 31.08.2024 </w:t>
            </w:r>
            <w:hyperlink w:history="0" r:id="rId1840"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color w:val="392c69"/>
              </w:rPr>
              <w:t xml:space="preserve">,</w:t>
            </w:r>
          </w:p>
          <w:p>
            <w:pPr>
              <w:pStyle w:val="0"/>
              <w:jc w:val="center"/>
            </w:pPr>
            <w:r>
              <w:rPr>
                <w:sz w:val="20"/>
                <w:color w:val="392c69"/>
              </w:rPr>
              <w:t xml:space="preserve">от 30.08.2024 </w:t>
            </w:r>
            <w:hyperlink w:history="0" r:id="rId184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N 1191</w:t>
              </w:r>
            </w:hyperlink>
            <w:r>
              <w:rPr>
                <w:sz w:val="20"/>
                <w:color w:val="392c69"/>
              </w:rPr>
              <w:t xml:space="preserve">, от 10.09.2024 </w:t>
            </w:r>
            <w:hyperlink w:history="0" r:id="rId184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color w:val="392c69"/>
              </w:rPr>
              <w:t xml:space="preserve">, от 19.11.2024 </w:t>
            </w:r>
            <w:hyperlink w:history="0" r:id="rId1843"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1581</w:t>
              </w:r>
            </w:hyperlink>
            <w:r>
              <w:rPr>
                <w:sz w:val="20"/>
                <w:color w:val="392c69"/>
              </w:rPr>
              <w:t xml:space="preserve">,</w:t>
            </w:r>
          </w:p>
          <w:p>
            <w:pPr>
              <w:pStyle w:val="0"/>
              <w:jc w:val="center"/>
            </w:pPr>
            <w:r>
              <w:rPr>
                <w:sz w:val="20"/>
                <w:color w:val="392c69"/>
              </w:rPr>
              <w:t xml:space="preserve">от 19.11.2024 </w:t>
            </w:r>
            <w:hyperlink w:history="0" r:id="rId1844"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N 1582</w:t>
              </w:r>
            </w:hyperlink>
            <w:r>
              <w:rPr>
                <w:sz w:val="20"/>
                <w:color w:val="392c69"/>
              </w:rPr>
              <w:t xml:space="preserve">, от 19.11.2024 </w:t>
            </w:r>
            <w:hyperlink w:history="0" r:id="rId184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N 1583</w:t>
              </w:r>
            </w:hyperlink>
            <w:r>
              <w:rPr>
                <w:sz w:val="20"/>
                <w:color w:val="392c69"/>
              </w:rPr>
              <w:t xml:space="preserve">, от 19.11.2024 </w:t>
            </w:r>
            <w:hyperlink w:history="0" r:id="rId184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N 1584</w:t>
              </w:r>
            </w:hyperlink>
            <w:r>
              <w:rPr>
                <w:sz w:val="20"/>
                <w:color w:val="392c69"/>
              </w:rPr>
              <w:t xml:space="preserve">,</w:t>
            </w:r>
          </w:p>
          <w:p>
            <w:pPr>
              <w:pStyle w:val="0"/>
              <w:jc w:val="center"/>
            </w:pPr>
            <w:r>
              <w:rPr>
                <w:sz w:val="20"/>
                <w:color w:val="392c69"/>
              </w:rPr>
              <w:t xml:space="preserve">от 23.11.2024 </w:t>
            </w:r>
            <w:hyperlink w:history="0" r:id="rId1847"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N 1611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разработанные во исполнение </w:t>
      </w:r>
      <w:hyperlink w:history="0" r:id="rId1848" w:tooltip="Федеральный закон от 26.03.2003 N 35-ФЗ (ред. от 25.10.2024) &quot;Об электроэнергетике&quot; {КонсультантПлюс}">
        <w:r>
          <w:rPr>
            <w:sz w:val="20"/>
            <w:color w:val="0000ff"/>
          </w:rPr>
          <w:t xml:space="preserve">статьи 24</w:t>
        </w:r>
      </w:hyperlink>
      <w:r>
        <w:rPr>
          <w:sz w:val="20"/>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history="0" w:anchor="P165" w:tooltip="ОСНОВЫ ЦЕНООБРАЗОВАНИЯ">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pPr>
        <w:pStyle w:val="0"/>
        <w:spacing w:before="200" w:line-rule="auto"/>
        <w:ind w:firstLine="540"/>
        <w:jc w:val="both"/>
      </w:pPr>
      <w:r>
        <w:rPr>
          <w:sz w:val="20"/>
        </w:rPr>
        <w:t xml:space="preserve">В период применения в соответствии с Федеральным </w:t>
      </w:r>
      <w:hyperlink w:history="0" r:id="rId1849"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w:t>
      </w:r>
      <w:hyperlink w:history="0" r:id="rId1850"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2. Понятия, используемые в настоящих Правилах, имеют значения, указанные в </w:t>
      </w:r>
      <w:hyperlink w:history="0" w:anchor="P165" w:tooltip="ОСНОВЫ ЦЕНООБРАЗОВАНИЯ">
        <w:r>
          <w:rPr>
            <w:sz w:val="20"/>
            <w:color w:val="0000ff"/>
          </w:rPr>
          <w:t xml:space="preserve">Основах</w:t>
        </w:r>
      </w:hyperlink>
      <w:r>
        <w:rPr>
          <w:sz w:val="20"/>
        </w:rPr>
        <w:t xml:space="preserve"> ценообразования.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w:history="0" r:id="rId185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14.11.2022 N 2053).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6" w:name="P2996"/>
    <w:bookmarkEnd w:id="2996"/>
    <w:p>
      <w:pPr>
        <w:pStyle w:val="0"/>
        <w:spacing w:before="260" w:line-rule="auto"/>
        <w:ind w:firstLine="540"/>
        <w:jc w:val="both"/>
      </w:pPr>
      <w:r>
        <w:rPr>
          <w:sz w:val="20"/>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history="0" w:anchor="P3116" w:tooltip="15. Утратил силу. - Постановление Правительства РФ от 04.05.2012 N 442.">
        <w:r>
          <w:rPr>
            <w:sz w:val="20"/>
            <w:color w:val="0000ff"/>
          </w:rPr>
          <w:t xml:space="preserve">пунктах 15</w:t>
        </w:r>
      </w:hyperlink>
      <w:r>
        <w:rPr>
          <w:sz w:val="20"/>
        </w:rPr>
        <w:t xml:space="preserve"> - </w:t>
      </w:r>
      <w:hyperlink w:history="0" w:anchor="P3121" w:tooltip="17. К заявлениям, направленным в соответствии с пунктами 12, 14 и 16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
        <w:r>
          <w:rPr>
            <w:sz w:val="20"/>
            <w:color w:val="0000ff"/>
          </w:rPr>
          <w:t xml:space="preserve">17</w:t>
        </w:r>
      </w:hyperlink>
      <w:r>
        <w:rPr>
          <w:sz w:val="20"/>
        </w:rP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0"/>
        </w:rPr>
        <w:t xml:space="preserve">(в ред. </w:t>
      </w:r>
      <w:hyperlink w:history="0" r:id="rId185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pPr>
        <w:pStyle w:val="0"/>
        <w:spacing w:before="200" w:line-rule="auto"/>
        <w:ind w:firstLine="540"/>
        <w:jc w:val="both"/>
      </w:pPr>
      <w:r>
        <w:rPr>
          <w:sz w:val="20"/>
        </w:rPr>
        <w:t xml:space="preserve">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Постановлений Правительства РФ от 09.03.2019 </w:t>
      </w:r>
      <w:hyperlink w:history="0" r:id="rId185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16.12.2021 </w:t>
      </w:r>
      <w:hyperlink w:history="0" r:id="rId1854"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w:t>
      </w:r>
    </w:p>
    <w:p>
      <w:pPr>
        <w:pStyle w:val="0"/>
        <w:spacing w:before="200" w:line-rule="auto"/>
        <w:ind w:firstLine="540"/>
        <w:jc w:val="both"/>
      </w:pPr>
      <w:r>
        <w:rPr>
          <w:sz w:val="20"/>
        </w:rPr>
        <w:t xml:space="preserve">Федеральная антимонопольная служба устанавливает до 1 ноября текущего периода регулирования:</w:t>
      </w:r>
    </w:p>
    <w:p>
      <w:pPr>
        <w:pStyle w:val="0"/>
        <w:jc w:val="both"/>
      </w:pPr>
      <w:r>
        <w:rPr>
          <w:sz w:val="20"/>
        </w:rPr>
        <w:t xml:space="preserve">(абзац введен </w:t>
      </w:r>
      <w:hyperlink w:history="0" r:id="rId185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(пп. 1 введен </w:t>
      </w:r>
      <w:hyperlink w:history="0" r:id="rId185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pPr>
        <w:pStyle w:val="0"/>
        <w:jc w:val="both"/>
      </w:pPr>
      <w:r>
        <w:rPr>
          <w:sz w:val="20"/>
        </w:rPr>
        <w:t xml:space="preserve">(пп. 2 введен </w:t>
      </w:r>
      <w:hyperlink w:history="0" r:id="rId185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bookmarkStart w:id="3007" w:name="P3007"/>
    <w:bookmarkEnd w:id="3007"/>
    <w:p>
      <w:pPr>
        <w:pStyle w:val="0"/>
        <w:spacing w:before="200" w:line-rule="auto"/>
        <w:ind w:firstLine="540"/>
        <w:jc w:val="both"/>
      </w:pPr>
      <w:r>
        <w:rPr>
          <w:sz w:val="20"/>
        </w:rPr>
        <w:t xml:space="preserve">3(1). На основании принятого исполнительным органом субъекта Российской Федерации в соответствии с Основными </w:t>
      </w:r>
      <w:hyperlink w:history="0" r:id="rId185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788" w:tooltip="33(2).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
        <w:r>
          <w:rPr>
            <w:sz w:val="20"/>
            <w:color w:val="0000ff"/>
          </w:rPr>
          <w:t xml:space="preserve">абзацами первым</w:t>
        </w:r>
      </w:hyperlink>
      <w:r>
        <w:rPr>
          <w:sz w:val="20"/>
        </w:rPr>
        <w:t xml:space="preserve"> - </w:t>
      </w:r>
      <w:hyperlink w:history="0" w:anchor="P800" w:tooltip="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кодексом Российской Федерации.">
        <w:r>
          <w:rPr>
            <w:sz w:val="20"/>
            <w:color w:val="0000ff"/>
          </w:rPr>
          <w:t xml:space="preserve">тринадцатым пункта 33(2)</w:t>
        </w:r>
      </w:hyperlink>
      <w:r>
        <w:rPr>
          <w:sz w:val="20"/>
        </w:rPr>
        <w:t xml:space="preserve"> или </w:t>
      </w:r>
      <w:hyperlink w:history="0" w:anchor="P1714" w:tooltip="78(4). Для целей проведения после 31 декабря 2020 г. в соответствии с Правилами разработки схем и программ развития электроэнергетики и проведения начиная с 1 января 2023 г. в соответствии с Основными положениями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w:r>
          <w:rPr>
            <w:sz w:val="20"/>
            <w:color w:val="0000ff"/>
          </w:rPr>
          <w:t xml:space="preserve">абзацем первым пункта 78(4)</w:t>
        </w:r>
      </w:hyperlink>
      <w:r>
        <w:rPr>
          <w:sz w:val="20"/>
        </w:rPr>
        <w:t xml:space="preserve"> Основ ценообразования.</w:t>
      </w:r>
    </w:p>
    <w:p>
      <w:pPr>
        <w:pStyle w:val="0"/>
        <w:jc w:val="both"/>
      </w:pPr>
      <w:r>
        <w:rPr>
          <w:sz w:val="20"/>
        </w:rPr>
        <w:t xml:space="preserve">(в ред. </w:t>
      </w:r>
      <w:hyperlink w:history="0" r:id="rId1859"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w:history="0" r:id="rId1860"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w:t>
      </w:r>
    </w:p>
    <w:p>
      <w:pPr>
        <w:pStyle w:val="0"/>
        <w:jc w:val="both"/>
      </w:pPr>
      <w:r>
        <w:rPr>
          <w:sz w:val="20"/>
        </w:rPr>
        <w:t xml:space="preserve">(в ред. </w:t>
      </w:r>
      <w:hyperlink w:history="0" r:id="rId1861"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конкурсного отбора проектов, проведенного до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history="0" w:anchor="P802"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или </w:t>
      </w:r>
      <w:hyperlink w:history="0" w:anchor="P1716"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w:t>
      </w:r>
    </w:p>
    <w:p>
      <w:pPr>
        <w:pStyle w:val="0"/>
        <w:jc w:val="both"/>
      </w:pPr>
      <w:r>
        <w:rPr>
          <w:sz w:val="20"/>
        </w:rPr>
        <w:t xml:space="preserve">(в ред. </w:t>
      </w:r>
      <w:hyperlink w:history="0" r:id="rId1862"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в отношении генерирующих объектов, вводимых в эксплуатацию по итогам конкурсного отбора проектов, проведенного после вступления в силу постановления Правительства Российской Федерации от 23 ноября 2024 г. N 1611 "О внесении изменений в некоторые акты Правительства Российской Федерации", устанавливает цены (тарифы) на электрическую энергию (мощность), произведенную на квалифицированных генерирующих объектах, в соответствии с </w:t>
      </w:r>
      <w:hyperlink w:history="0" w:anchor="P803" w:tooltip="в отношении генерирующих объектов, вводимых в эксплуатацию по итогам конкурсных отборов проектов, проведенных в соответствии с Основными положениями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ации&quot;, в виде формулы:">
        <w:r>
          <w:rPr>
            <w:sz w:val="20"/>
            <w:color w:val="0000ff"/>
          </w:rPr>
          <w:t xml:space="preserve">абзацами шестнадцатым</w:t>
        </w:r>
      </w:hyperlink>
      <w:r>
        <w:rPr>
          <w:sz w:val="20"/>
        </w:rPr>
        <w:t xml:space="preserve"> - </w:t>
      </w:r>
      <w:hyperlink w:history="0" w:anchor="P818" w:tooltip="0,45 - для генерирующего объекта гидрогенерации, степень локализации по которому, определенная в соответствии с Правилами определения степени локализации, ниже значения целевого показателя локализации, установленного в отношении генерирующих объектов гидро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
        <w:r>
          <w:rPr>
            <w:sz w:val="20"/>
            <w:color w:val="0000ff"/>
          </w:rPr>
          <w:t xml:space="preserve">двадцать девятым пункта 33(2)</w:t>
        </w:r>
      </w:hyperlink>
      <w:r>
        <w:rPr>
          <w:sz w:val="20"/>
        </w:rPr>
        <w:t xml:space="preserve"> или </w:t>
      </w:r>
      <w:hyperlink w:history="0" w:anchor="P1717" w:tooltip="в отношении генерирующих объектов, вводимых в эксплуатацию по итогам конкурсных отборов проектов, проведенных в соответствии с Основными положениями функционирования розничных рынков электрической энергии после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ации&quot;, в виде формулы:">
        <w:r>
          <w:rPr>
            <w:sz w:val="20"/>
            <w:color w:val="0000ff"/>
          </w:rPr>
          <w:t xml:space="preserve">абзацами четвертым</w:t>
        </w:r>
      </w:hyperlink>
      <w:r>
        <w:rPr>
          <w:sz w:val="20"/>
        </w:rPr>
        <w:t xml:space="preserve"> - </w:t>
      </w:r>
      <w:hyperlink w:history="0" w:anchor="P1726" w:tooltip="Yопв - календарный год проведения отбора проектов, по итогам которого отобран генерирующий объект.">
        <w:r>
          <w:rPr>
            <w:sz w:val="20"/>
            <w:color w:val="0000ff"/>
          </w:rPr>
          <w:t xml:space="preserve">одиннадцатым пункта 78(4)</w:t>
        </w:r>
      </w:hyperlink>
      <w:r>
        <w:rPr>
          <w:sz w:val="20"/>
        </w:rPr>
        <w:t xml:space="preserve"> Основ ценообразования.</w:t>
      </w:r>
    </w:p>
    <w:p>
      <w:pPr>
        <w:pStyle w:val="0"/>
        <w:jc w:val="both"/>
      </w:pPr>
      <w:r>
        <w:rPr>
          <w:sz w:val="20"/>
        </w:rPr>
        <w:t xml:space="preserve">(в ред. </w:t>
      </w:r>
      <w:hyperlink w:history="0" r:id="rId1863"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jc w:val="both"/>
      </w:pPr>
      <w:r>
        <w:rPr>
          <w:sz w:val="20"/>
        </w:rPr>
        <w:t xml:space="preserve">(п. 3(1) в ред. </w:t>
      </w:r>
      <w:hyperlink w:history="0" r:id="rId186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3(2). 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865"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принимает решение об отмене ранее установленных:</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802"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Основ ценообразования, - в случае исключения проекта по строительству генерирующего объекта на территориях, объединенных в ценовые или неценовые зоны оптового рынка;</w:t>
      </w:r>
    </w:p>
    <w:p>
      <w:pPr>
        <w:pStyle w:val="0"/>
        <w:jc w:val="both"/>
      </w:pPr>
      <w:r>
        <w:rPr>
          <w:sz w:val="20"/>
        </w:rPr>
        <w:t xml:space="preserve">(в ред. </w:t>
      </w:r>
      <w:hyperlink w:history="0" r:id="rId1866"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716"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 - в случае исключения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(в ред. </w:t>
      </w:r>
      <w:hyperlink w:history="0" r:id="rId1867"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тарифов в течение 30 календарных дней с даты получения в соответствии с </w:t>
      </w:r>
      <w:hyperlink w:history="0" r:id="rId186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проведение конкурсных отборов проектов, информации об измененной плановой дате ввода генерирующего объекта в эксплуатацию пересматривает срок действия:</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установленных в соответствии с </w:t>
      </w:r>
      <w:hyperlink w:history="0" w:anchor="P802" w:tooltip="в отношении генерирующих объектов, вводимых в эксплуатацию по итогам конкурсных отборов проектов, проведенных в соответствии с Правилами разработки схем и программ развития электроэнергетики после 31 декабря 2020 г. и в соответствии с Основными положениями функционирования розничных рынков электрической энергии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Федер...">
        <w:r>
          <w:rPr>
            <w:sz w:val="20"/>
            <w:color w:val="0000ff"/>
          </w:rPr>
          <w:t xml:space="preserve">абзацем пятнадцатым пункта 33(2)</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на территориях, объединенных в ценовые или неценовые зоны оптового рынка;</w:t>
      </w:r>
    </w:p>
    <w:p>
      <w:pPr>
        <w:pStyle w:val="0"/>
        <w:jc w:val="both"/>
      </w:pPr>
      <w:r>
        <w:rPr>
          <w:sz w:val="20"/>
        </w:rPr>
        <w:t xml:space="preserve">(в ред. </w:t>
      </w:r>
      <w:hyperlink w:history="0" r:id="rId1869"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цен (тарифов) на электрическую энергию (мощность), произведенную на квалифицированных генерирующих объектах, установленных в соответствии с </w:t>
      </w:r>
      <w:hyperlink w:history="0" w:anchor="P1716" w:tooltip="в отношении генерирующих объектов, вводимых в эксплуатацию по итогам проведенного в соответствии с Правилами разработки схем и программ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и до вступления в силу постановления Правительства Российской Федерации от 23 ноября 2024 г. N 1611 &quot;О внесении изменений в некоторые акты Правительства Российской...">
        <w:r>
          <w:rPr>
            <w:sz w:val="20"/>
            <w:color w:val="0000ff"/>
          </w:rPr>
          <w:t xml:space="preserve">абзацем третьим пункта 78(4)</w:t>
        </w:r>
      </w:hyperlink>
      <w:r>
        <w:rPr>
          <w:sz w:val="20"/>
        </w:rPr>
        <w:t xml:space="preserve"> Основ ценообразования, - в случае изменения плановой даты ввода в эксплуатацию в отношении проекта по строительству генерирующего объекта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(в ред. </w:t>
      </w:r>
      <w:hyperlink w:history="0" r:id="rId1870"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spacing w:before="200" w:line-rule="auto"/>
        <w:ind w:firstLine="540"/>
        <w:jc w:val="both"/>
      </w:pPr>
      <w:r>
        <w:rPr>
          <w:sz w:val="20"/>
        </w:rPr>
        <w:t xml:space="preserve">При пересмотре срока действия указанных цен (тарифов) начало нового срока действия указанных цен (тарифов) определяется как измененная плановая дата ввода генерирующего объекта в эксплуатацию, указанная в информации, полученной в соответствии с </w:t>
      </w:r>
      <w:hyperlink w:history="0" r:id="rId1871"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280</w:t>
        </w:r>
      </w:hyperlink>
      <w:r>
        <w:rPr>
          <w:sz w:val="20"/>
        </w:rPr>
        <w:t xml:space="preserve"> Основных положений функционирования розничных рынков электрической энергии от исполнительного органа субъекта Российской Федерации, уполномоченного на формирование реестра генерирующих объектов, функционирующих на основе использования возобновляемых источников энергии, а новый срок их действия равен сроку возврата инвестированного капитала, указанному в </w:t>
      </w:r>
      <w:hyperlink w:history="0" w:anchor="P796" w:tooltip="срок возврата инвестированного капитала принимается равным 15 годам;">
        <w:r>
          <w:rPr>
            <w:sz w:val="20"/>
            <w:color w:val="0000ff"/>
          </w:rPr>
          <w:t xml:space="preserve">абзаце девятом пункта 33(2)</w:t>
        </w:r>
      </w:hyperlink>
      <w:r>
        <w:rPr>
          <w:sz w:val="20"/>
        </w:rPr>
        <w:t xml:space="preserve"> или в </w:t>
      </w:r>
      <w:hyperlink w:history="0" w:anchor="P1727" w:tooltip="Указанные в настоящем пункте срок возврата инвестированного капитала, плановая дата ввода генерирующего объекта в эксплуатацию, плановая величина стоимости производства 1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пунктами 274 и 276 Основных положений функционирова...">
        <w:r>
          <w:rPr>
            <w:sz w:val="20"/>
            <w:color w:val="0000ff"/>
          </w:rPr>
          <w:t xml:space="preserve">абзаце двенадцатом пункта 78(4)</w:t>
        </w:r>
      </w:hyperlink>
      <w:r>
        <w:rPr>
          <w:sz w:val="20"/>
        </w:rPr>
        <w:t xml:space="preserve"> Основ ценообразования, начиная с измененной плановой даты ввода генерирующего объекта в эксплуатацию.</w:t>
      </w:r>
    </w:p>
    <w:p>
      <w:pPr>
        <w:pStyle w:val="0"/>
        <w:jc w:val="both"/>
      </w:pPr>
      <w:r>
        <w:rPr>
          <w:sz w:val="20"/>
        </w:rPr>
        <w:t xml:space="preserve">(в ред. </w:t>
      </w:r>
      <w:hyperlink w:history="0" r:id="rId1872" w:tooltip="Постановление Правительства РФ от 23.11.2024 N 161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23.11.2024 N 1611)</w:t>
      </w:r>
    </w:p>
    <w:p>
      <w:pPr>
        <w:pStyle w:val="0"/>
        <w:jc w:val="both"/>
      </w:pPr>
      <w:r>
        <w:rPr>
          <w:sz w:val="20"/>
        </w:rPr>
        <w:t xml:space="preserve">(п. 3(2) введен </w:t>
      </w:r>
      <w:hyperlink w:history="0" r:id="rId1873" w:tooltip="Постановление Правительства РФ от 03.05.2024 N 562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quot; {КонсультантПлюс}">
        <w:r>
          <w:rPr>
            <w:sz w:val="20"/>
            <w:color w:val="0000ff"/>
          </w:rPr>
          <w:t xml:space="preserve">Постановлением</w:t>
        </w:r>
      </w:hyperlink>
      <w:r>
        <w:rPr>
          <w:sz w:val="20"/>
        </w:rPr>
        <w:t xml:space="preserve"> Правительства РФ от 03.05.2024 N 562)</w:t>
      </w:r>
    </w:p>
    <w:p>
      <w:pPr>
        <w:pStyle w:val="0"/>
        <w:spacing w:before="200" w:line-rule="auto"/>
        <w:ind w:firstLine="540"/>
        <w:jc w:val="both"/>
      </w:pPr>
      <w:r>
        <w:rPr>
          <w:sz w:val="20"/>
        </w:rPr>
        <w:t xml:space="preserve">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pPr>
        <w:pStyle w:val="0"/>
        <w:jc w:val="both"/>
      </w:pPr>
      <w:r>
        <w:rPr>
          <w:sz w:val="20"/>
        </w:rPr>
        <w:t xml:space="preserve">(в ред. Постановлений Правительства РФ от 04.09.2015 </w:t>
      </w:r>
      <w:hyperlink w:history="0" r:id="rId187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7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87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pPr>
        <w:pStyle w:val="0"/>
        <w:jc w:val="both"/>
      </w:pPr>
      <w:r>
        <w:rPr>
          <w:sz w:val="20"/>
        </w:rPr>
        <w:t xml:space="preserve">(абзац введен </w:t>
      </w:r>
      <w:hyperlink w:history="0" r:id="rId187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pPr>
        <w:pStyle w:val="0"/>
        <w:jc w:val="both"/>
      </w:pPr>
      <w:r>
        <w:rPr>
          <w:sz w:val="20"/>
        </w:rPr>
        <w:t xml:space="preserve">(абзац введен </w:t>
      </w:r>
      <w:hyperlink w:history="0" r:id="rId187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pPr>
        <w:pStyle w:val="0"/>
        <w:jc w:val="both"/>
      </w:pPr>
      <w:r>
        <w:rPr>
          <w:sz w:val="20"/>
        </w:rPr>
        <w:t xml:space="preserve">(в ред. Постановлений Правительства РФ от 04.09.2015 </w:t>
      </w:r>
      <w:hyperlink w:history="0" r:id="rId187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188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По запросу Федеральной антимонопольной службы указанная информация представляется также на бумажном носителе.</w:t>
      </w:r>
    </w:p>
    <w:p>
      <w:pPr>
        <w:pStyle w:val="0"/>
        <w:jc w:val="both"/>
      </w:pPr>
      <w:r>
        <w:rPr>
          <w:sz w:val="20"/>
        </w:rPr>
        <w:t xml:space="preserve">(в ред. </w:t>
      </w:r>
      <w:hyperlink w:history="0" r:id="rId1881"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определяет периодичность, способы, сроки и форму представления такой информации.</w:t>
      </w:r>
    </w:p>
    <w:p>
      <w:pPr>
        <w:pStyle w:val="0"/>
        <w:jc w:val="both"/>
      </w:pPr>
      <w:r>
        <w:rPr>
          <w:sz w:val="20"/>
        </w:rPr>
        <w:t xml:space="preserve">(в ред. </w:t>
      </w:r>
      <w:hyperlink w:history="0" r:id="rId188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bookmarkStart w:id="3042" w:name="P3042"/>
    <w:bookmarkEnd w:id="3042"/>
    <w:p>
      <w:pPr>
        <w:pStyle w:val="0"/>
        <w:spacing w:before="200" w:line-rule="auto"/>
        <w:ind w:firstLine="540"/>
        <w:jc w:val="both"/>
      </w:pPr>
      <w:r>
        <w:rPr>
          <w:sz w:val="20"/>
        </w:rPr>
        <w:t xml:space="preserve">7. Цены (тарифы) и (или) их предельные уровни вводятся в действие с начала очередного года на срок не менее 12 месяцев.</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history="0" w:anchor="P3042" w:tooltip="7. Цены (тарифы) и (или) их предельные уровни вводятся в действие с начала очередного года на срок не менее 12 месяцев.">
        <w:r>
          <w:rPr>
            <w:sz w:val="20"/>
            <w:color w:val="0000ff"/>
          </w:rPr>
          <w:t xml:space="preserve">абзаца первого</w:t>
        </w:r>
      </w:hyperlink>
      <w:r>
        <w:rPr>
          <w:sz w:val="20"/>
        </w:rPr>
        <w:t xml:space="preserve"> настоящего пункта.</w:t>
      </w:r>
    </w:p>
    <w:p>
      <w:pPr>
        <w:pStyle w:val="0"/>
        <w:jc w:val="both"/>
      </w:pPr>
      <w:r>
        <w:rPr>
          <w:sz w:val="20"/>
        </w:rPr>
        <w:t xml:space="preserve">(абзац введен </w:t>
      </w:r>
      <w:hyperlink w:history="0" r:id="rId1883" w:tooltip="Постановление Правительства РФ от 26.12.2014 N 1542 (ред. от 31.08.2024) &quot;О внесении изменений в акты Правительства Российской Федерации по вопросам особенностей применения законодательства Российской Федерации в сфере электроэнергетики на территориях Республики Крым и г. Севастополя&quot; {КонсультантПлюс}">
        <w:r>
          <w:rPr>
            <w:sz w:val="20"/>
            <w:color w:val="0000ff"/>
          </w:rPr>
          <w:t xml:space="preserve">Постановлением</w:t>
        </w:r>
      </w:hyperlink>
      <w:r>
        <w:rPr>
          <w:sz w:val="20"/>
        </w:rPr>
        <w:t xml:space="preserve"> Правительства РФ от 26.12.2014 N 1542; в ред. Постановлений Правительства РФ от 30.12.2022 </w:t>
      </w:r>
      <w:hyperlink w:history="0" r:id="rId188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188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Абзац утратил силу. - </w:t>
      </w:r>
      <w:hyperlink w:history="0" r:id="rId1886"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history="0" w:anchor="P3178" w:tooltip="С начала очередного расчетного периода регулирования устанавливаются в срок до 1 декабря:">
        <w:r>
          <w:rPr>
            <w:sz w:val="20"/>
            <w:color w:val="0000ff"/>
          </w:rPr>
          <w:t xml:space="preserve">абзацами вторым</w:t>
        </w:r>
      </w:hyperlink>
      <w:r>
        <w:rPr>
          <w:sz w:val="20"/>
        </w:rPr>
        <w:t xml:space="preserve"> - </w:t>
      </w:r>
      <w:hyperlink w:history="0" w:anchor="P3184" w:tooltip="цены (тарифы) на услуги по передаче электрической энергии по единой национальной (общероссийской) электрической сети.">
        <w:r>
          <w:rPr>
            <w:sz w:val="20"/>
            <w:color w:val="0000ff"/>
          </w:rPr>
          <w:t xml:space="preserve">четвертым пункта 18</w:t>
        </w:r>
      </w:hyperlink>
      <w:r>
        <w:rPr>
          <w:sz w:val="20"/>
        </w:rP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887"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history="0" w:anchor="P3086"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пунктом 14</w:t>
        </w:r>
      </w:hyperlink>
      <w:r>
        <w:rPr>
          <w:sz w:val="20"/>
        </w:rP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w:history="0" r:id="rId1888"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history="0" w:anchor="P1426" w:tooltip="61. Утратил силу. - Постановление Правительства РФ от 07.02.2024 N 133.">
        <w:r>
          <w:rPr>
            <w:sz w:val="20"/>
            <w:color w:val="0000ff"/>
          </w:rPr>
          <w:t xml:space="preserve">абзацем третьим пункта 61</w:t>
        </w:r>
      </w:hyperlink>
      <w:r>
        <w:rPr>
          <w:sz w:val="20"/>
        </w:rPr>
        <w:t xml:space="preserve"> Основ ценообразования, и решения об установлении цен (тарифов) на электрическую энергию (мощность), принятые в случае, указанном в </w:t>
      </w:r>
      <w:hyperlink w:history="0" w:anchor="P384" w:tooltip="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
        <w:r>
          <w:rPr>
            <w:sz w:val="20"/>
            <w:color w:val="0000ff"/>
          </w:rPr>
          <w:t xml:space="preserve">абзаце восьмом пункта 7</w:t>
        </w:r>
      </w:hyperlink>
      <w:r>
        <w:rPr>
          <w:sz w:val="20"/>
        </w:rPr>
        <w:t xml:space="preserve"> Основ ценообразования.</w:t>
      </w:r>
    </w:p>
    <w:p>
      <w:pPr>
        <w:pStyle w:val="0"/>
        <w:jc w:val="both"/>
      </w:pPr>
      <w:r>
        <w:rPr>
          <w:sz w:val="20"/>
        </w:rPr>
        <w:t xml:space="preserve">(в ред. Постановлений Правительства РФ от 23.05.2013 </w:t>
      </w:r>
      <w:hyperlink w:history="0" r:id="rId1889"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N 433</w:t>
        </w:r>
      </w:hyperlink>
      <w:r>
        <w:rPr>
          <w:sz w:val="20"/>
        </w:rPr>
        <w:t xml:space="preserve">, от 29.07.2013 </w:t>
      </w:r>
      <w:hyperlink w:history="0" r:id="rId1890" w:tooltip="Постановление Правительства РФ от 29.07.2013 N 638 &quot;О внесении изменений в некоторые акты Правительства Российской Федерации по вопросам особенностей расчета цены на мощность в случае нарушения участником оптового рынка электрической энергии и мощности своих обязательств по договору о предоставлении мощности&quot; {КонсультантПлюс}">
        <w:r>
          <w:rPr>
            <w:sz w:val="20"/>
            <w:color w:val="0000ff"/>
          </w:rPr>
          <w:t xml:space="preserve">N 638</w:t>
        </w:r>
      </w:hyperlink>
      <w:r>
        <w:rPr>
          <w:sz w:val="20"/>
        </w:rPr>
        <w:t xml:space="preserve">, от 27.08.2015 </w:t>
      </w:r>
      <w:hyperlink w:history="0" r:id="rId1891"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30.06.2018 </w:t>
      </w:r>
      <w:hyperlink w:history="0" r:id="rId1892" w:tooltip="Постановление Правительства РФ от 30.06.2018 N 761 (ред. от 07.02.2024) &quot;О внесении изменений в некоторые акты Правительства Российской Федерации в части торговли электрической энергией и мощностью на территориях, включаемых в состав ценовых (неценовых) зон оптового рынка электрической энергии и мощности&quot; {КонсультантПлюс}">
        <w:r>
          <w:rPr>
            <w:sz w:val="20"/>
            <w:color w:val="0000ff"/>
          </w:rPr>
          <w:t xml:space="preserve">N 761</w:t>
        </w:r>
      </w:hyperlink>
      <w:r>
        <w:rPr>
          <w:sz w:val="20"/>
        </w:rPr>
        <w:t xml:space="preserve">, от 09.03.2019 </w:t>
      </w:r>
      <w:hyperlink w:history="0" r:id="rId189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27.12.2019 </w:t>
      </w:r>
      <w:hyperlink w:history="0" r:id="rId1894"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16.12.2021 </w:t>
      </w:r>
      <w:hyperlink w:history="0" r:id="rId1895"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30.12.2022 </w:t>
      </w:r>
      <w:hyperlink w:history="0" r:id="rId189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1897"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pPr>
        <w:pStyle w:val="0"/>
        <w:spacing w:before="200" w:line-rule="auto"/>
        <w:ind w:firstLine="540"/>
        <w:jc w:val="both"/>
      </w:pPr>
      <w:r>
        <w:rPr>
          <w:sz w:val="20"/>
        </w:rPr>
        <w:t xml:space="preserve">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pPr>
        <w:pStyle w:val="0"/>
        <w:spacing w:before="200" w:line-rule="auto"/>
        <w:ind w:firstLine="540"/>
        <w:jc w:val="both"/>
      </w:pPr>
      <w:r>
        <w:rPr>
          <w:sz w:val="20"/>
        </w:rPr>
        <w:t xml:space="preserve">Регулирующие органы определяют срок представления материалов, который не может быть менее 7 дней со дня поступления запроса в организацию.</w:t>
      </w:r>
    </w:p>
    <w:p>
      <w:pPr>
        <w:pStyle w:val="0"/>
        <w:spacing w:before="200" w:line-rule="auto"/>
        <w:ind w:firstLine="540"/>
        <w:jc w:val="both"/>
      </w:pPr>
      <w:r>
        <w:rPr>
          <w:sz w:val="20"/>
        </w:rPr>
        <w:t xml:space="preserve">8(1). При установлении (пересмотре) предельных (минимальных и (или) максимальных) уровней цен (тарифов), указанных в </w:t>
      </w:r>
      <w:hyperlink w:history="0" w:anchor="P2996" w:tooltip="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15 - 17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w:r>
          <w:rPr>
            <w:sz w:val="20"/>
            <w:color w:val="0000ff"/>
          </w:rPr>
          <w:t xml:space="preserve">пунктах 3</w:t>
        </w:r>
      </w:hyperlink>
      <w:r>
        <w:rPr>
          <w:sz w:val="20"/>
        </w:rPr>
        <w:t xml:space="preserve"> и </w:t>
      </w:r>
      <w:hyperlink w:history="0" w:anchor="P3007" w:tooltip="3(1). На основании принятого исполнительным органом субъекта Российской Федерации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quot;О функционировании розничных рынков электрической энергии, полном и (или) частичном ограничении режима потребления электрической энергии&quot; (далее - Основные положения функционирования розничных рынков электрической энергии), решения о проведени...">
        <w:r>
          <w:rPr>
            <w:sz w:val="20"/>
            <w:color w:val="0000ff"/>
          </w:rPr>
          <w:t xml:space="preserve">3(1)</w:t>
        </w:r>
      </w:hyperlink>
      <w:r>
        <w:rPr>
          <w:sz w:val="20"/>
        </w:rP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history="0" w:anchor="P1194" w:tooltip="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
        <w:r>
          <w:rPr>
            <w:sz w:val="20"/>
            <w:color w:val="0000ff"/>
          </w:rPr>
          <w:t xml:space="preserve">пунктами 43</w:t>
        </w:r>
      </w:hyperlink>
      <w:r>
        <w:rPr>
          <w:sz w:val="20"/>
        </w:rPr>
        <w:t xml:space="preserve"> и </w:t>
      </w:r>
      <w:hyperlink w:history="0" w:anchor="P1310" w:tooltip="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пунктом 12 настоящего докумен...">
        <w:r>
          <w:rPr>
            <w:sz w:val="20"/>
            <w:color w:val="0000ff"/>
          </w:rPr>
          <w:t xml:space="preserve">48</w:t>
        </w:r>
      </w:hyperlink>
      <w:r>
        <w:rPr>
          <w:sz w:val="20"/>
        </w:rP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pPr>
        <w:pStyle w:val="0"/>
        <w:jc w:val="both"/>
      </w:pPr>
      <w:r>
        <w:rPr>
          <w:sz w:val="20"/>
        </w:rPr>
        <w:t xml:space="preserve">(п. 8(1) введен </w:t>
      </w:r>
      <w:hyperlink w:history="0" r:id="rId1898"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Постановлением</w:t>
        </w:r>
      </w:hyperlink>
      <w:r>
        <w:rPr>
          <w:sz w:val="20"/>
        </w:rPr>
        <w:t xml:space="preserve"> Правительства РФ от 11.06.2014 N 542; в ред. Постановлений Правительства РФ от 12.07.2021 </w:t>
      </w:r>
      <w:hyperlink w:history="0" r:id="rId1899" w:tooltip="Постановление Правительства РФ от 12.07.2021 N 1169 (ред. от 28.12.2023) &quo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quot; {КонсультантПлюс}">
        <w:r>
          <w:rPr>
            <w:sz w:val="20"/>
            <w:color w:val="0000ff"/>
          </w:rPr>
          <w:t xml:space="preserve">N 1169</w:t>
        </w:r>
      </w:hyperlink>
      <w:r>
        <w:rPr>
          <w:sz w:val="20"/>
        </w:rPr>
        <w:t xml:space="preserve">, от 16.12.2021 </w:t>
      </w:r>
      <w:hyperlink w:history="0" r:id="rId1900"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N 2306</w:t>
        </w:r>
      </w:hyperlink>
      <w:r>
        <w:rPr>
          <w:sz w:val="20"/>
        </w:rPr>
        <w:t xml:space="preserve">, от 23.12.2021 </w:t>
      </w:r>
      <w:hyperlink w:history="0" r:id="rId1901"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pPr>
        <w:pStyle w:val="0"/>
        <w:spacing w:before="200" w:line-rule="auto"/>
        <w:ind w:firstLine="540"/>
        <w:jc w:val="both"/>
      </w:pPr>
      <w:r>
        <w:rPr>
          <w:sz w:val="20"/>
        </w:rPr>
        <w:t xml:space="preserve">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pPr>
        <w:pStyle w:val="0"/>
        <w:spacing w:before="200" w:line-rule="auto"/>
        <w:ind w:firstLine="540"/>
        <w:jc w:val="both"/>
      </w:pPr>
      <w:r>
        <w:rPr>
          <w:sz w:val="20"/>
        </w:rPr>
        <w:t xml:space="preserve">2) цен на электрическую энергию и мощность, производимые с использованием генерирующего объекта, поставляющего мощность в вынужденном режиме;</w:t>
      </w:r>
    </w:p>
    <w:p>
      <w:pPr>
        <w:pStyle w:val="0"/>
        <w:jc w:val="both"/>
      </w:pPr>
      <w:r>
        <w:rPr>
          <w:sz w:val="20"/>
        </w:rPr>
        <w:t xml:space="preserve">(в ред. Постановлений Правительства РФ от 23.12.2016 </w:t>
      </w:r>
      <w:hyperlink w:history="0" r:id="rId1902" w:tooltip="Постановление Правительства РФ от 23.12.2016 N 1446 (ред. от 07.02.2024) &quot;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quot; {КонсультантПлюс}">
        <w:r>
          <w:rPr>
            <w:sz w:val="20"/>
            <w:color w:val="0000ff"/>
          </w:rPr>
          <w:t xml:space="preserve">N 1446</w:t>
        </w:r>
      </w:hyperlink>
      <w:r>
        <w:rPr>
          <w:sz w:val="20"/>
        </w:rPr>
        <w:t xml:space="preserve">, от 09.11.2017 </w:t>
      </w:r>
      <w:hyperlink w:history="0" r:id="rId1903" w:tooltip="Постановление Правительства РФ от 09.11.2017 N 1341 &quot;О внесении изменений в постановление Правительства Российской Федерации от 29 декабря 2011 г. N 1178 в части реализации мер поддержки производства электрической энергии с использованием торфа в качестве топлива&quot; {КонсультантПлюс}">
        <w:r>
          <w:rPr>
            <w:sz w:val="20"/>
            <w:color w:val="0000ff"/>
          </w:rPr>
          <w:t xml:space="preserve">N 1341</w:t>
        </w:r>
      </w:hyperlink>
      <w:r>
        <w:rPr>
          <w:sz w:val="20"/>
        </w:rPr>
        <w:t xml:space="preserve">)</w:t>
      </w:r>
    </w:p>
    <w:p>
      <w:pPr>
        <w:pStyle w:val="0"/>
        <w:spacing w:before="200" w:line-rule="auto"/>
        <w:ind w:firstLine="540"/>
        <w:jc w:val="both"/>
      </w:pPr>
      <w:r>
        <w:rPr>
          <w:sz w:val="20"/>
        </w:rPr>
        <w:t xml:space="preserve">3) утратил силу. - </w:t>
      </w:r>
      <w:hyperlink w:history="0" r:id="rId190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4) цен на мощность вводимых в эксплуатацию новых атомных станций и гидроэлектростанций, в том числе гидроаккумулирующих электростанций;</w:t>
      </w:r>
    </w:p>
    <w:p>
      <w:pPr>
        <w:pStyle w:val="0"/>
        <w:spacing w:before="200" w:line-rule="auto"/>
        <w:ind w:firstLine="540"/>
        <w:jc w:val="both"/>
      </w:pPr>
      <w:r>
        <w:rPr>
          <w:sz w:val="20"/>
        </w:rPr>
        <w:t xml:space="preserve">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pPr>
        <w:pStyle w:val="0"/>
        <w:jc w:val="both"/>
      </w:pPr>
      <w:r>
        <w:rPr>
          <w:sz w:val="20"/>
        </w:rPr>
        <w:t xml:space="preserve">(пп. 5 введен </w:t>
      </w:r>
      <w:hyperlink w:history="0" r:id="rId1905" w:tooltip="Постановление Правительства РФ от 21.12.2020 N 2188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21.12.2020 N 2188; в ред. </w:t>
      </w:r>
      <w:hyperlink w:history="0" r:id="rId1906" w:tooltip="Постановление Правительства РФ от 16.12.2021 N 2306 (ред. от 17.02.2022) &quot;О внесении изменений в некоторые акты Правительства Российской Федерации по вопросу достижения на территории Дальневосточного федерального округа базовых уровней цен (тарифов) на электрическую энергию (мощность)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16.12.2021 N 2306)</w:t>
      </w:r>
    </w:p>
    <w:p>
      <w:pPr>
        <w:pStyle w:val="0"/>
        <w:spacing w:before="200" w:line-rule="auto"/>
        <w:ind w:firstLine="540"/>
        <w:jc w:val="both"/>
      </w:pPr>
      <w:r>
        <w:rPr>
          <w:sz w:val="20"/>
        </w:rPr>
        <w:t xml:space="preserve">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pPr>
        <w:pStyle w:val="0"/>
        <w:jc w:val="both"/>
      </w:pPr>
      <w:r>
        <w:rPr>
          <w:sz w:val="20"/>
        </w:rPr>
        <w:t xml:space="preserve">(пп. 6 введен </w:t>
      </w:r>
      <w:hyperlink w:history="0" r:id="rId1907"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23.12.2021 N 2424)</w:t>
      </w:r>
    </w:p>
    <w:p>
      <w:pPr>
        <w:pStyle w:val="0"/>
        <w:spacing w:before="200" w:line-rule="auto"/>
        <w:ind w:firstLine="540"/>
        <w:jc w:val="both"/>
      </w:pPr>
      <w:r>
        <w:rPr>
          <w:sz w:val="20"/>
        </w:rPr>
        <w:t xml:space="preserve">9(1). Регулирующий орган отказывает в открытии дела об установлении цены (тарифа) при возникновении хотя бы одного из следующих условий:</w:t>
      </w:r>
    </w:p>
    <w:p>
      <w:pPr>
        <w:pStyle w:val="0"/>
        <w:spacing w:before="200" w:line-rule="auto"/>
        <w:ind w:firstLine="540"/>
        <w:jc w:val="both"/>
      </w:pPr>
      <w:r>
        <w:rPr>
          <w:sz w:val="20"/>
        </w:rP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w:history="0" r:id="rId190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pPr>
        <w:pStyle w:val="0"/>
        <w:spacing w:before="200" w:line-rule="auto"/>
        <w:ind w:firstLine="540"/>
        <w:jc w:val="both"/>
      </w:pPr>
      <w:r>
        <w:rPr>
          <w:sz w:val="20"/>
        </w:rPr>
        <w:t xml:space="preserve">в отношении территориальных сетевых организаций после 1 сентября года, предшествующего очередному периоду регулирования, в случае установления несоответствия организации </w:t>
      </w:r>
      <w:hyperlink w:history="0" r:id="rId1909"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 в соответствии с </w:t>
      </w:r>
      <w:hyperlink w:history="0" w:anchor="P3238" w:tooltip="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w:r>
          <w:rPr>
            <w:sz w:val="20"/>
            <w:color w:val="0000ff"/>
          </w:rPr>
          <w:t xml:space="preserve">пунктами 24</w:t>
        </w:r>
      </w:hyperlink>
      <w:r>
        <w:rPr>
          <w:sz w:val="20"/>
        </w:rPr>
        <w:t xml:space="preserve"> и </w:t>
      </w:r>
      <w:hyperlink w:history="0" w:anchor="P3320" w:tooltip="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w:r>
          <w:rPr>
            <w:sz w:val="20"/>
            <w:color w:val="0000ff"/>
          </w:rPr>
          <w:t xml:space="preserve">30(1)</w:t>
        </w:r>
      </w:hyperlink>
      <w:r>
        <w:rPr>
          <w:sz w:val="20"/>
        </w:rPr>
        <w:t xml:space="preserve"> настоящих Правил;</w:t>
      </w:r>
    </w:p>
    <w:p>
      <w:pPr>
        <w:pStyle w:val="0"/>
        <w:jc w:val="both"/>
      </w:pPr>
      <w:r>
        <w:rPr>
          <w:sz w:val="20"/>
        </w:rPr>
        <w:t xml:space="preserve">(в ред. </w:t>
      </w:r>
      <w:hyperlink w:history="0" r:id="rId191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p>
      <w:pPr>
        <w:pStyle w:val="0"/>
        <w:spacing w:before="200" w:line-rule="auto"/>
        <w:ind w:firstLine="540"/>
        <w:jc w:val="both"/>
      </w:pPr>
      <w:r>
        <w:rPr>
          <w:sz w:val="20"/>
        </w:rPr>
        <w:t xml:space="preserve">регулирующим органом на основании документов, представленных регулируемой организацией в соответствии с </w:t>
      </w:r>
      <w:hyperlink w:history="0" w:anchor="P3153" w:tooltip="19) заявление о ненахождении организации, осуществляющей регулируемую деятельность, под контролем иностранного инвестора (иностранного лица, группы лиц);">
        <w:r>
          <w:rPr>
            <w:sz w:val="20"/>
            <w:color w:val="0000ff"/>
          </w:rPr>
          <w:t xml:space="preserve">подпунктами 19</w:t>
        </w:r>
      </w:hyperlink>
      <w:r>
        <w:rPr>
          <w:sz w:val="20"/>
        </w:rPr>
        <w:t xml:space="preserve"> - </w:t>
      </w:r>
      <w:hyperlink w:history="0" w:anchor="P3169" w:tooltip="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
        <w:r>
          <w:rPr>
            <w:sz w:val="20"/>
            <w:color w:val="0000ff"/>
          </w:rPr>
          <w:t xml:space="preserve">26 пункта 17</w:t>
        </w:r>
      </w:hyperlink>
      <w:r>
        <w:rPr>
          <w:sz w:val="20"/>
        </w:rPr>
        <w:t xml:space="preserve"> настоящих Правил, установлено, что регулируемая организация находится под контролем иностранного инвестора (иностранного лица, группы лиц) в соответствии с признаками, предусмотренными </w:t>
      </w:r>
      <w:hyperlink w:history="0" r:id="rId191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частями 1</w:t>
        </w:r>
      </w:hyperlink>
      <w:r>
        <w:rPr>
          <w:sz w:val="20"/>
        </w:rPr>
        <w:t xml:space="preserve"> - </w:t>
      </w:r>
      <w:hyperlink w:history="0" r:id="rId191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2.1 статьи 5</w:t>
        </w:r>
      </w:hyperlink>
      <w:r>
        <w:rPr>
          <w:sz w:val="20"/>
        </w:rP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настоящего пункта понятия "контроль" и "иностранный инвестор" используются в тех же значениях, что и в </w:t>
      </w:r>
      <w:hyperlink w:history="0" r:id="rId191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 3</w:t>
        </w:r>
      </w:hyperlink>
      <w:r>
        <w:rPr>
          <w:sz w:val="20"/>
        </w:rPr>
        <w:t xml:space="preserve"> указанного Федерального закона. Регулирующий орган при наличии обоснованного сомнения в достоверности сведений о ненахождении регулируемой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 том, находится или не находится регулируемая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в соответствии с </w:t>
      </w:r>
      <w:hyperlink w:history="0" w:anchor="P3153" w:tooltip="19) заявление о ненахождении организации, осуществляющей регулируемую деятельность, под контролем иностранного инвестора (иностранного лица, группы лиц);">
        <w:r>
          <w:rPr>
            <w:sz w:val="20"/>
            <w:color w:val="0000ff"/>
          </w:rPr>
          <w:t xml:space="preserve">подпунктами 19</w:t>
        </w:r>
      </w:hyperlink>
      <w:r>
        <w:rPr>
          <w:sz w:val="20"/>
        </w:rPr>
        <w:t xml:space="preserve"> - </w:t>
      </w:r>
      <w:hyperlink w:history="0" w:anchor="P3169" w:tooltip="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
        <w:r>
          <w:rPr>
            <w:sz w:val="20"/>
            <w:color w:val="0000ff"/>
          </w:rPr>
          <w:t xml:space="preserve">26 пункта 17</w:t>
        </w:r>
      </w:hyperlink>
      <w:r>
        <w:rPr>
          <w:sz w:val="20"/>
        </w:rPr>
        <w:t xml:space="preserve"> настоящих Правил. При этом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не позднее 7 рабочих дней со дня получения указанного запроса направляет в регулирующий орган, от которого поступил такой запрос, заключение об установлении факта нахождения регулируемой организации под контролем иностранного инвестора (иностранного лица, группы лиц) или информацию об отсутствии такого контроля над регулируемой организацией. В случае поступления в регулирующий орган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нахождения регулируемой организации под контролем иностранного инвестора (иностранного лица, группы лиц) регулирующий орган отказывает в открытии дела об установлении цены (тарифа) или прекращает открытое ранее дело;</w:t>
      </w:r>
    </w:p>
    <w:p>
      <w:pPr>
        <w:pStyle w:val="0"/>
        <w:jc w:val="both"/>
      </w:pPr>
      <w:r>
        <w:rPr>
          <w:sz w:val="20"/>
        </w:rPr>
        <w:t xml:space="preserve">(абзац введен </w:t>
      </w:r>
      <w:hyperlink w:history="0" r:id="rId191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в случае если организация, в отношении которой ранее не осуществлялось государственное регулирование тарифов, представила предложения об установлении цен (тарифов) после 15 августа года, предшествующего очередному периоду регулирования.</w:t>
      </w:r>
    </w:p>
    <w:p>
      <w:pPr>
        <w:pStyle w:val="0"/>
        <w:jc w:val="both"/>
      </w:pPr>
      <w:r>
        <w:rPr>
          <w:sz w:val="20"/>
        </w:rPr>
        <w:t xml:space="preserve">(абзац введен </w:t>
      </w:r>
      <w:hyperlink w:history="0" r:id="rId1915"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jc w:val="both"/>
      </w:pPr>
      <w:r>
        <w:rPr>
          <w:sz w:val="20"/>
        </w:rPr>
        <w:t xml:space="preserve">(п. 9(1) в ред. </w:t>
      </w:r>
      <w:hyperlink w:history="0" r:id="rId1916"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bookmarkStart w:id="3072" w:name="P3072"/>
    <w:bookmarkEnd w:id="3072"/>
    <w:p>
      <w:pPr>
        <w:pStyle w:val="0"/>
        <w:spacing w:before="200" w:line-rule="auto"/>
        <w:ind w:firstLine="540"/>
        <w:jc w:val="both"/>
      </w:pPr>
      <w:r>
        <w:rPr>
          <w:sz w:val="20"/>
        </w:rP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w:history="0" r:id="rId1917" w:tooltip="Приказ ФСТ РФ от 31.08.2011 N 201-э/1 &quot;Об утверждении Методических указаний по расчету цен (тарифов) на услуги по обеспечению системной надежности&quot; (Зарегистрировано в Минюсте РФ 07.10.2011 N 21998) {КонсультантПлюс}">
        <w:r>
          <w:rPr>
            <w:sz w:val="20"/>
            <w:color w:val="0000ff"/>
          </w:rPr>
          <w:t xml:space="preserve">указаниями</w:t>
        </w:r>
      </w:hyperlink>
      <w:r>
        <w:rPr>
          <w:sz w:val="20"/>
        </w:rP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pPr>
        <w:pStyle w:val="0"/>
        <w:jc w:val="both"/>
      </w:pPr>
      <w:r>
        <w:rPr>
          <w:sz w:val="20"/>
        </w:rPr>
        <w:t xml:space="preserve">(п. 10 в ред. </w:t>
      </w:r>
      <w:hyperlink w:history="0" r:id="rId191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pPr>
        <w:pStyle w:val="0"/>
        <w:jc w:val="both"/>
      </w:pPr>
      <w:r>
        <w:rPr>
          <w:sz w:val="20"/>
        </w:rPr>
        <w:t xml:space="preserve">(в ред. Постановлений Правительства РФ от 22.07.2013 </w:t>
      </w:r>
      <w:hyperlink w:history="0" r:id="rId1919"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04.09.2015 </w:t>
      </w:r>
      <w:hyperlink w:history="0" r:id="rId192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При установлении социальной нормы потребления в соответствии с </w:t>
      </w:r>
      <w:hyperlink w:history="0" r:id="rId1921"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исполнительный орган субъекта Российской Федерации в области государственного регулирования тарифов.</w:t>
      </w:r>
    </w:p>
    <w:p>
      <w:pPr>
        <w:pStyle w:val="0"/>
        <w:jc w:val="both"/>
      </w:pPr>
      <w:r>
        <w:rPr>
          <w:sz w:val="20"/>
        </w:rPr>
        <w:t xml:space="preserve">(абзац введен </w:t>
      </w:r>
      <w:hyperlink w:history="0" r:id="rId1922"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1923"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30.08.2024 N 1191)</w:t>
      </w:r>
    </w:p>
    <w:bookmarkStart w:id="3078" w:name="P3078"/>
    <w:bookmarkEnd w:id="3078"/>
    <w:p>
      <w:pPr>
        <w:pStyle w:val="0"/>
        <w:spacing w:before="200" w:line-rule="auto"/>
        <w:ind w:firstLine="540"/>
        <w:jc w:val="both"/>
      </w:pPr>
      <w:r>
        <w:rPr>
          <w:sz w:val="20"/>
        </w:rPr>
        <w:t xml:space="preserve">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pStyle w:val="0"/>
        <w:jc w:val="both"/>
      </w:pPr>
      <w:r>
        <w:rPr>
          <w:sz w:val="20"/>
        </w:rPr>
        <w:t xml:space="preserve">(в ред. Постановлений Правительства РФ от 20.01.2017 </w:t>
      </w:r>
      <w:hyperlink w:history="0" r:id="rId1924"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 от 09.03.2019 </w:t>
      </w:r>
      <w:hyperlink w:history="0" r:id="rId1925"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1926"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w:history="0" r:id="rId192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pStyle w:val="0"/>
        <w:jc w:val="both"/>
      </w:pPr>
      <w:r>
        <w:rPr>
          <w:sz w:val="20"/>
        </w:rPr>
        <w:t xml:space="preserve">(абзац введен </w:t>
      </w:r>
      <w:hyperlink w:history="0" r:id="rId1928"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 в ред. </w:t>
      </w:r>
      <w:hyperlink w:history="0" r:id="rId192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Системообразующая территориальная сетевая организация, к которой с начала очередного периода регулирования переходят права владения и пользования объектами электросетевого хозяйства на основании договоров (соглашений), заключенных в соответствии с положениями </w:t>
      </w:r>
      <w:hyperlink w:history="0" r:id="rId1930" w:tooltip="Федеральный закон от 26.03.2003 N 35-ФЗ (ред. от 25.10.2024) &quot;Об электроэнергетике&quot; {КонсультантПлюс}">
        <w:r>
          <w:rPr>
            <w:sz w:val="20"/>
            <w:color w:val="0000ff"/>
          </w:rPr>
          <w:t xml:space="preserve">пунктов 2</w:t>
        </w:r>
      </w:hyperlink>
      <w:r>
        <w:rPr>
          <w:sz w:val="20"/>
        </w:rPr>
        <w:t xml:space="preserve"> и </w:t>
      </w:r>
      <w:hyperlink w:history="0" r:id="rId1931" w:tooltip="Федеральный закон от 26.03.2003 N 35-ФЗ (ред. от 25.10.2024) &quot;Об электроэнергетике&quot; {КонсультантПлюс}">
        <w:r>
          <w:rPr>
            <w:sz w:val="20"/>
            <w:color w:val="0000ff"/>
          </w:rPr>
          <w:t xml:space="preserve">7 статьи 46.4</w:t>
        </w:r>
      </w:hyperlink>
      <w:r>
        <w:rPr>
          <w:sz w:val="20"/>
        </w:rPr>
        <w:t xml:space="preserve"> Федерального закона "Об электроэнергетике", представляет в регулирующий орган уточненные с учетом предстоящего перехода указанных прав заявление об установлении тарифов и обосновывающие материалы к нему не позднее 14 ноября текущего периода регулирования.</w:t>
      </w:r>
    </w:p>
    <w:p>
      <w:pPr>
        <w:pStyle w:val="0"/>
        <w:jc w:val="both"/>
      </w:pPr>
      <w:r>
        <w:rPr>
          <w:sz w:val="20"/>
        </w:rPr>
        <w:t xml:space="preserve">(абзац введен </w:t>
      </w:r>
      <w:hyperlink w:history="0" r:id="rId193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3084" w:name="P3084"/>
    <w:bookmarkEnd w:id="3084"/>
    <w:p>
      <w:pPr>
        <w:pStyle w:val="0"/>
        <w:spacing w:before="200" w:line-rule="auto"/>
        <w:ind w:firstLine="540"/>
        <w:jc w:val="both"/>
      </w:pPr>
      <w:r>
        <w:rPr>
          <w:sz w:val="20"/>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w:history="0" r:id="rId1933"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history="0" w:anchor="P3072" w:tooltip="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
        <w:r>
          <w:rPr>
            <w:sz w:val="20"/>
            <w:color w:val="0000ff"/>
          </w:rPr>
          <w:t xml:space="preserve">пунктом 10</w:t>
        </w:r>
      </w:hyperlink>
      <w:r>
        <w:rPr>
          <w:sz w:val="20"/>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pPr>
        <w:pStyle w:val="0"/>
        <w:jc w:val="both"/>
      </w:pPr>
      <w:r>
        <w:rPr>
          <w:sz w:val="20"/>
        </w:rPr>
        <w:t xml:space="preserve">(в ред. </w:t>
      </w:r>
      <w:hyperlink w:history="0" r:id="rId193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086" w:name="P3086"/>
    <w:bookmarkEnd w:id="3086"/>
    <w:p>
      <w:pPr>
        <w:pStyle w:val="0"/>
        <w:spacing w:before="200" w:line-rule="auto"/>
        <w:ind w:firstLine="540"/>
        <w:jc w:val="both"/>
      </w:pPr>
      <w:r>
        <w:rPr>
          <w:sz w:val="20"/>
        </w:rP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w:history="0" r:id="rId1935"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и </w:t>
      </w:r>
      <w:hyperlink w:history="0" w:anchor="P165" w:tooltip="ОСНОВЫ ЦЕНООБРАЗОВАНИЯ">
        <w:r>
          <w:rPr>
            <w:sz w:val="20"/>
            <w:color w:val="0000ff"/>
          </w:rPr>
          <w:t xml:space="preserve">Основами</w:t>
        </w:r>
      </w:hyperlink>
      <w:r>
        <w:rPr>
          <w:sz w:val="20"/>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pPr>
        <w:pStyle w:val="0"/>
        <w:jc w:val="both"/>
      </w:pPr>
      <w:r>
        <w:rPr>
          <w:sz w:val="20"/>
        </w:rPr>
        <w:t xml:space="preserve">(в ред. Постановлений Правительства РФ от 27.08.2015 </w:t>
      </w:r>
      <w:hyperlink w:history="0" r:id="rId1936"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3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20.01.2017 </w:t>
      </w:r>
      <w:hyperlink w:history="0" r:id="rId1938"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Абзац утратил силу. - </w:t>
      </w:r>
      <w:hyperlink w:history="0" r:id="rId1939"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pPr>
        <w:pStyle w:val="0"/>
        <w:jc w:val="both"/>
      </w:pPr>
      <w:r>
        <w:rPr>
          <w:sz w:val="20"/>
        </w:rPr>
        <w:t xml:space="preserve">(в ред. Постановлений Правительства РФ от 04.05.2012 </w:t>
      </w:r>
      <w:hyperlink w:history="0" r:id="rId1940" w:tooltip="Постановление Правительства РФ от 04.05.2012 N 437 &quot;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quot; {КонсультантПлюс}">
        <w:r>
          <w:rPr>
            <w:sz w:val="20"/>
            <w:color w:val="0000ff"/>
          </w:rPr>
          <w:t xml:space="preserve">N 437</w:t>
        </w:r>
      </w:hyperlink>
      <w:r>
        <w:rPr>
          <w:sz w:val="20"/>
        </w:rPr>
        <w:t xml:space="preserve">, от 27.08.2015 </w:t>
      </w:r>
      <w:hyperlink w:history="0" r:id="rId1941"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4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943"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23.12.2021 </w:t>
      </w:r>
      <w:hyperlink w:history="0" r:id="rId1944" w:tooltip="Постановление Правительства РФ от 23.12.2021 N 24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2424</w:t>
        </w:r>
      </w:hyperlink>
      <w:r>
        <w:rPr>
          <w:sz w:val="20"/>
        </w:rPr>
        <w:t xml:space="preserve">)</w:t>
      </w:r>
    </w:p>
    <w:p>
      <w:pPr>
        <w:pStyle w:val="0"/>
        <w:spacing w:before="200" w:line-rule="auto"/>
        <w:ind w:firstLine="540"/>
        <w:jc w:val="both"/>
      </w:pPr>
      <w:r>
        <w:rPr>
          <w:sz w:val="20"/>
        </w:rPr>
        <w:t xml:space="preserve">Абзац утратил силу. - </w:t>
      </w:r>
      <w:hyperlink w:history="0" r:id="rId1945"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w:history="0" r:id="rId194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pPr>
        <w:pStyle w:val="0"/>
        <w:jc w:val="both"/>
      </w:pPr>
      <w:r>
        <w:rPr>
          <w:sz w:val="20"/>
        </w:rPr>
        <w:t xml:space="preserve">(абзац введен </w:t>
      </w:r>
      <w:hyperlink w:history="0" r:id="rId1947"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48"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4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950"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w:history="0" r:id="rId195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w:history="0" r:id="rId195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либо вступления в силу указанного решения Правительства Российской Федерации.</w:t>
      </w:r>
    </w:p>
    <w:p>
      <w:pPr>
        <w:pStyle w:val="0"/>
        <w:jc w:val="both"/>
      </w:pPr>
      <w:r>
        <w:rPr>
          <w:sz w:val="20"/>
        </w:rPr>
        <w:t xml:space="preserve">(абзац введен </w:t>
      </w:r>
      <w:hyperlink w:history="0" r:id="rId1953"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54"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5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95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pPr>
        <w:pStyle w:val="0"/>
        <w:jc w:val="both"/>
      </w:pPr>
      <w:r>
        <w:rPr>
          <w:sz w:val="20"/>
        </w:rPr>
        <w:t xml:space="preserve">(абзац введен </w:t>
      </w:r>
      <w:hyperlink w:history="0" r:id="rId1957"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Постановлений Правительства РФ от 27.08.2015 </w:t>
      </w:r>
      <w:hyperlink w:history="0" r:id="rId1958"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N 893</w:t>
        </w:r>
      </w:hyperlink>
      <w:r>
        <w:rPr>
          <w:sz w:val="20"/>
        </w:rPr>
        <w:t xml:space="preserve">, от 04.09.2015 </w:t>
      </w:r>
      <w:hyperlink w:history="0" r:id="rId195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09.03.2019 </w:t>
      </w:r>
      <w:hyperlink w:history="0" r:id="rId1960"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дата предоставления поставщиком Федеральной антимонопольной службе информации, необходимой для установления указанных цен;</w:t>
      </w:r>
    </w:p>
    <w:p>
      <w:pPr>
        <w:pStyle w:val="0"/>
        <w:jc w:val="both"/>
      </w:pPr>
      <w:r>
        <w:rPr>
          <w:sz w:val="20"/>
        </w:rPr>
        <w:t xml:space="preserve">(абзац введен </w:t>
      </w:r>
      <w:hyperlink w:history="0" r:id="rId1961"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 в ред. </w:t>
      </w:r>
      <w:hyperlink w:history="0" r:id="rId196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w:history="0" r:id="rId196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pPr>
        <w:pStyle w:val="0"/>
        <w:jc w:val="both"/>
      </w:pPr>
      <w:r>
        <w:rPr>
          <w:sz w:val="20"/>
        </w:rPr>
        <w:t xml:space="preserve">(абзац введен </w:t>
      </w:r>
      <w:hyperlink w:history="0" r:id="rId1964" w:tooltip="Постановление Правительства РФ от 23.05.2013 N 433 &quot;О внесении изменений в некоторые акты Правительства Российской Федерации по вопросам функционирования генерирующих объектов, мощность которых поставляется в вынужденном режиме, заключения на оптовом рынке электрической энергии и мощности регулируемых договоров, а также о принятии тарифных и балансовых решений&quot; {КонсультантПлюс}">
        <w:r>
          <w:rPr>
            <w:sz w:val="20"/>
            <w:color w:val="0000ff"/>
          </w:rPr>
          <w:t xml:space="preserve">Постановлением</w:t>
        </w:r>
      </w:hyperlink>
      <w:r>
        <w:rPr>
          <w:sz w:val="20"/>
        </w:rPr>
        <w:t xml:space="preserve"> Правительства РФ от 23.05.2013 N 433)</w:t>
      </w:r>
    </w:p>
    <w:p>
      <w:pPr>
        <w:pStyle w:val="0"/>
        <w:spacing w:before="200" w:line-rule="auto"/>
        <w:ind w:firstLine="540"/>
        <w:jc w:val="both"/>
      </w:pPr>
      <w:r>
        <w:rPr>
          <w:sz w:val="20"/>
        </w:rP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pPr>
        <w:pStyle w:val="0"/>
        <w:jc w:val="both"/>
      </w:pPr>
      <w:r>
        <w:rPr>
          <w:sz w:val="20"/>
        </w:rPr>
        <w:t xml:space="preserve">(в ред. Постановлений Правительства РФ от 19.02.2015 </w:t>
      </w:r>
      <w:hyperlink w:history="0" r:id="rId1965" w:tooltip="Постановление Правительства РФ от 19.02.2015 N 139 &quot;О внесении изменений в некоторые акты Правительства Российской Федерации по вопросам электроэнергетики&quot; {КонсультантПлюс}">
        <w:r>
          <w:rPr>
            <w:sz w:val="20"/>
            <w:color w:val="0000ff"/>
          </w:rPr>
          <w:t xml:space="preserve">N 139</w:t>
        </w:r>
      </w:hyperlink>
      <w:r>
        <w:rPr>
          <w:sz w:val="20"/>
        </w:rPr>
        <w:t xml:space="preserve">, от 04.09.2015 </w:t>
      </w:r>
      <w:hyperlink w:history="0" r:id="rId196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pPr>
        <w:pStyle w:val="0"/>
        <w:jc w:val="both"/>
      </w:pPr>
      <w:r>
        <w:rPr>
          <w:sz w:val="20"/>
        </w:rPr>
        <w:t xml:space="preserve">(в ред. Постановлений Правительства РФ от 04.09.2015 </w:t>
      </w:r>
      <w:hyperlink w:history="0" r:id="rId196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20.01.2017 </w:t>
      </w:r>
      <w:hyperlink w:history="0" r:id="rId1968"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44</w:t>
        </w:r>
      </w:hyperlink>
      <w:r>
        <w:rPr>
          <w:sz w:val="20"/>
        </w:rPr>
        <w:t xml:space="preserve">)</w:t>
      </w:r>
    </w:p>
    <w:p>
      <w:pPr>
        <w:pStyle w:val="0"/>
        <w:spacing w:before="200" w:line-rule="auto"/>
        <w:ind w:firstLine="540"/>
        <w:jc w:val="both"/>
      </w:pPr>
      <w:r>
        <w:rPr>
          <w:sz w:val="20"/>
        </w:rPr>
        <w:t xml:space="preserve">помесячный расчет полезного отпуска электрической и тепловой энергии;</w:t>
      </w:r>
    </w:p>
    <w:p>
      <w:pPr>
        <w:pStyle w:val="0"/>
        <w:spacing w:before="200" w:line-rule="auto"/>
        <w:ind w:firstLine="540"/>
        <w:jc w:val="both"/>
      </w:pPr>
      <w:r>
        <w:rPr>
          <w:sz w:val="20"/>
        </w:rPr>
        <w:t xml:space="preserve">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pPr>
        <w:pStyle w:val="0"/>
        <w:spacing w:before="200" w:line-rule="auto"/>
        <w:ind w:firstLine="540"/>
        <w:jc w:val="both"/>
      </w:pPr>
      <w:r>
        <w:rPr>
          <w:sz w:val="20"/>
        </w:rPr>
        <w:t xml:space="preserve">расчет регулируемых уровней цен (тарифов).</w:t>
      </w:r>
    </w:p>
    <w:p>
      <w:pPr>
        <w:pStyle w:val="0"/>
        <w:spacing w:before="200" w:line-rule="auto"/>
        <w:ind w:firstLine="540"/>
        <w:jc w:val="both"/>
      </w:pPr>
      <w:r>
        <w:rPr>
          <w:sz w:val="20"/>
        </w:rPr>
        <w:t xml:space="preserve">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pPr>
        <w:pStyle w:val="0"/>
        <w:jc w:val="both"/>
      </w:pPr>
      <w:r>
        <w:rPr>
          <w:sz w:val="20"/>
        </w:rPr>
        <w:t xml:space="preserve">(абзац введен </w:t>
      </w:r>
      <w:hyperlink w:history="0" r:id="rId1969"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 в ред. </w:t>
      </w:r>
      <w:hyperlink w:history="0" r:id="rId197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pPr>
        <w:pStyle w:val="0"/>
        <w:spacing w:before="200" w:line-rule="auto"/>
        <w:ind w:firstLine="540"/>
        <w:jc w:val="both"/>
      </w:pPr>
      <w:r>
        <w:rPr>
          <w:sz w:val="20"/>
        </w:rP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971"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pPr>
        <w:pStyle w:val="0"/>
        <w:jc w:val="both"/>
      </w:pPr>
      <w:r>
        <w:rPr>
          <w:sz w:val="20"/>
        </w:rPr>
        <w:t xml:space="preserve">(абзац введен </w:t>
      </w:r>
      <w:hyperlink w:history="0" r:id="rId1972"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p>
      <w:pPr>
        <w:pStyle w:val="0"/>
        <w:spacing w:before="200" w:line-rule="auto"/>
        <w:ind w:firstLine="540"/>
        <w:jc w:val="both"/>
      </w:pPr>
      <w:r>
        <w:rPr>
          <w:sz w:val="20"/>
        </w:rP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history="0" r:id="rId1973"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w:history="0" r:id="rId1974"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подпункте 11 пункта 4</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pPr>
        <w:pStyle w:val="0"/>
        <w:jc w:val="both"/>
      </w:pPr>
      <w:r>
        <w:rPr>
          <w:sz w:val="20"/>
        </w:rPr>
        <w:t xml:space="preserve">(абзац введен </w:t>
      </w:r>
      <w:hyperlink w:history="0" r:id="rId1975"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Постановлением</w:t>
        </w:r>
      </w:hyperlink>
      <w:r>
        <w:rPr>
          <w:sz w:val="20"/>
        </w:rPr>
        <w:t xml:space="preserve"> Правительства РФ от 27.08.2015 N 893)</w:t>
      </w:r>
    </w:p>
    <w:bookmarkStart w:id="3116" w:name="P3116"/>
    <w:bookmarkEnd w:id="3116"/>
    <w:p>
      <w:pPr>
        <w:pStyle w:val="0"/>
        <w:spacing w:before="200" w:line-rule="auto"/>
        <w:ind w:firstLine="540"/>
        <w:jc w:val="both"/>
      </w:pPr>
      <w:r>
        <w:rPr>
          <w:sz w:val="20"/>
        </w:rPr>
        <w:t xml:space="preserve">15. Утратил силу. - </w:t>
      </w:r>
      <w:hyperlink w:history="0" r:id="rId1976"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3117" w:name="P3117"/>
    <w:bookmarkEnd w:id="3117"/>
    <w:p>
      <w:pPr>
        <w:pStyle w:val="0"/>
        <w:spacing w:before="200" w:line-rule="auto"/>
        <w:ind w:firstLine="540"/>
        <w:jc w:val="both"/>
      </w:pPr>
      <w:r>
        <w:rPr>
          <w:sz w:val="20"/>
        </w:rPr>
        <w:t xml:space="preserve">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pPr>
        <w:pStyle w:val="0"/>
        <w:jc w:val="both"/>
      </w:pPr>
      <w:r>
        <w:rPr>
          <w:sz w:val="20"/>
        </w:rPr>
        <w:t xml:space="preserve">(в ред. Постановлений Правительства РФ от 24.06.2022 </w:t>
      </w:r>
      <w:hyperlink w:history="0" r:id="rId1977"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1978"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16(1). Если на основании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абзацем первым пункта 10(1)</w:t>
        </w:r>
      </w:hyperlink>
      <w:r>
        <w:rPr>
          <w:sz w:val="20"/>
        </w:rP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pPr>
        <w:pStyle w:val="0"/>
        <w:jc w:val="both"/>
      </w:pPr>
      <w:r>
        <w:rPr>
          <w:sz w:val="20"/>
        </w:rPr>
        <w:t xml:space="preserve">(п. 16(1) введен </w:t>
      </w:r>
      <w:hyperlink w:history="0" r:id="rId1979"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29.11.2023 N 2026)</w:t>
      </w:r>
    </w:p>
    <w:bookmarkStart w:id="3121" w:name="P3121"/>
    <w:bookmarkEnd w:id="3121"/>
    <w:p>
      <w:pPr>
        <w:pStyle w:val="0"/>
        <w:spacing w:before="200" w:line-rule="auto"/>
        <w:ind w:firstLine="540"/>
        <w:jc w:val="both"/>
      </w:pPr>
      <w:r>
        <w:rPr>
          <w:sz w:val="20"/>
        </w:rPr>
        <w:t xml:space="preserve">17. К заявлениям, направленным в соответствии с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3086"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3117"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pPr>
        <w:pStyle w:val="0"/>
        <w:jc w:val="both"/>
      </w:pPr>
      <w:r>
        <w:rPr>
          <w:sz w:val="20"/>
        </w:rPr>
        <w:t xml:space="preserve">(в ред. </w:t>
      </w:r>
      <w:hyperlink w:history="0" r:id="rId198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 баланс электрической энергии;</w:t>
      </w:r>
    </w:p>
    <w:p>
      <w:pPr>
        <w:pStyle w:val="0"/>
        <w:spacing w:before="200" w:line-rule="auto"/>
        <w:ind w:firstLine="540"/>
        <w:jc w:val="both"/>
      </w:pPr>
      <w:r>
        <w:rPr>
          <w:sz w:val="20"/>
        </w:rPr>
        <w:t xml:space="preserve">2) баланс электрической мощности, в том числе информация об установленной, располагаемой и рабочей генерирующей мощности;</w:t>
      </w:r>
    </w:p>
    <w:p>
      <w:pPr>
        <w:pStyle w:val="0"/>
        <w:spacing w:before="200" w:line-rule="auto"/>
        <w:ind w:firstLine="540"/>
        <w:jc w:val="both"/>
      </w:pPr>
      <w:r>
        <w:rPr>
          <w:sz w:val="20"/>
        </w:rPr>
        <w:t xml:space="preserve">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4) баланс тепловой мощности;</w:t>
      </w:r>
    </w:p>
    <w:bookmarkStart w:id="3127" w:name="P3127"/>
    <w:bookmarkEnd w:id="3127"/>
    <w:p>
      <w:pPr>
        <w:pStyle w:val="0"/>
        <w:spacing w:before="200" w:line-rule="auto"/>
        <w:ind w:firstLine="540"/>
        <w:jc w:val="both"/>
      </w:pPr>
      <w:r>
        <w:rPr>
          <w:sz w:val="20"/>
        </w:rPr>
        <w:t xml:space="preserve">5) бухгалтерская и статистическая отчетность за предшествующий период регулирования;</w:t>
      </w:r>
    </w:p>
    <w:p>
      <w:pPr>
        <w:pStyle w:val="0"/>
        <w:spacing w:before="200" w:line-rule="auto"/>
        <w:ind w:firstLine="540"/>
        <w:jc w:val="both"/>
      </w:pPr>
      <w:r>
        <w:rPr>
          <w:sz w:val="20"/>
        </w:rPr>
        <w:t xml:space="preserve">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pPr>
        <w:pStyle w:val="0"/>
        <w:spacing w:before="200" w:line-rule="auto"/>
        <w:ind w:firstLine="540"/>
        <w:jc w:val="both"/>
      </w:pPr>
      <w:r>
        <w:rPr>
          <w:sz w:val="20"/>
        </w:rPr>
        <w:t xml:space="preserve">7) данные о структуре и ценах потребляемого топлива с учетом перевозки;</w:t>
      </w:r>
    </w:p>
    <w:p>
      <w:pPr>
        <w:pStyle w:val="0"/>
        <w:spacing w:before="200" w:line-rule="auto"/>
        <w:ind w:firstLine="540"/>
        <w:jc w:val="both"/>
      </w:pPr>
      <w:r>
        <w:rPr>
          <w:sz w:val="20"/>
        </w:rP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w:history="0" r:id="rId1981"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методическими 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pPr>
        <w:pStyle w:val="0"/>
        <w:jc w:val="both"/>
      </w:pPr>
      <w:r>
        <w:rPr>
          <w:sz w:val="20"/>
        </w:rPr>
        <w:t xml:space="preserve">(в ред. Постановлений Правительства РФ от 11.06.2014 </w:t>
      </w:r>
      <w:hyperlink w:history="0" r:id="rId1982"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198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p>
      <w:pPr>
        <w:pStyle w:val="0"/>
        <w:spacing w:before="200" w:line-rule="auto"/>
        <w:ind w:firstLine="540"/>
        <w:jc w:val="both"/>
      </w:pPr>
      <w:r>
        <w:rPr>
          <w:sz w:val="20"/>
        </w:rPr>
        <w:t xml:space="preserve">9) расчет тарифов на отдельные услуги, оказываемые на рынках электрической и тепловой энергии;</w:t>
      </w:r>
    </w:p>
    <w:p>
      <w:pPr>
        <w:pStyle w:val="0"/>
        <w:spacing w:before="200" w:line-rule="auto"/>
        <w:ind w:firstLine="540"/>
        <w:jc w:val="both"/>
      </w:pPr>
      <w:r>
        <w:rPr>
          <w:sz w:val="20"/>
        </w:rPr>
        <w:t xml:space="preserve">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pPr>
        <w:pStyle w:val="0"/>
        <w:spacing w:before="200" w:line-rule="auto"/>
        <w:ind w:firstLine="540"/>
        <w:jc w:val="both"/>
      </w:pPr>
      <w:r>
        <w:rPr>
          <w:sz w:val="20"/>
        </w:rPr>
        <w:t xml:space="preserve">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pPr>
        <w:pStyle w:val="0"/>
        <w:spacing w:before="200" w:line-rule="auto"/>
        <w:ind w:firstLine="540"/>
        <w:jc w:val="both"/>
      </w:pPr>
      <w:r>
        <w:rPr>
          <w:sz w:val="20"/>
        </w:rP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pPr>
        <w:pStyle w:val="0"/>
        <w:jc w:val="both"/>
      </w:pPr>
      <w:r>
        <w:rPr>
          <w:sz w:val="20"/>
        </w:rPr>
        <w:t xml:space="preserve">(в ред. </w:t>
      </w:r>
      <w:hyperlink w:history="0" r:id="rId1984"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установлении цен на услуги по передаче эл. энергии на 2025 год от СТСО не требуется соблюдения положений п. 13 п. 17 о подтверждении планируемого осуществления деятельности заключенными договорами по передаче эл. энергии (</w:t>
            </w:r>
            <w:hyperlink w:history="0" r:id="rId1985"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31.08.2024 N 1195).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9" w:name="P3139"/>
    <w:bookmarkEnd w:id="3139"/>
    <w:p>
      <w:pPr>
        <w:pStyle w:val="0"/>
        <w:spacing w:before="260" w:line-rule="auto"/>
        <w:ind w:firstLine="540"/>
        <w:jc w:val="both"/>
      </w:pPr>
      <w:r>
        <w:rPr>
          <w:sz w:val="20"/>
        </w:rPr>
        <w:t xml:space="preserve">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pPr>
        <w:pStyle w:val="0"/>
        <w:jc w:val="both"/>
      </w:pPr>
      <w:r>
        <w:rPr>
          <w:sz w:val="20"/>
        </w:rPr>
        <w:t xml:space="preserve">(в ред. Постановлений Правительства РФ от 13.02.2015 </w:t>
      </w:r>
      <w:hyperlink w:history="0" r:id="rId1986"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N 120</w:t>
        </w:r>
      </w:hyperlink>
      <w:r>
        <w:rPr>
          <w:sz w:val="20"/>
        </w:rPr>
        <w:t xml:space="preserve">, от 27.12.2019 </w:t>
      </w:r>
      <w:hyperlink w:history="0" r:id="rId1987"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bookmarkStart w:id="3141" w:name="P3141"/>
    <w:bookmarkEnd w:id="3141"/>
    <w:p>
      <w:pPr>
        <w:pStyle w:val="0"/>
        <w:spacing w:before="200" w:line-rule="auto"/>
        <w:ind w:firstLine="540"/>
        <w:jc w:val="both"/>
      </w:pPr>
      <w:r>
        <w:rPr>
          <w:sz w:val="20"/>
        </w:rPr>
        <w:t xml:space="preserve">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договор, регулирующий условия установки прибора учета электрической энергии, заключенный между потребителем услуг и сетевой организацией;</w:t>
      </w:r>
    </w:p>
    <w:p>
      <w:pPr>
        <w:pStyle w:val="0"/>
        <w:spacing w:before="200" w:line-rule="auto"/>
        <w:ind w:firstLine="540"/>
        <w:jc w:val="both"/>
      </w:pPr>
      <w:r>
        <w:rPr>
          <w:sz w:val="20"/>
        </w:rPr>
        <w:t xml:space="preserve">вступившее в законную силу решение суда о принудительном взыскании расходов, связанных с установкой прибора учета электрической энергии;</w:t>
      </w:r>
    </w:p>
    <w:p>
      <w:pPr>
        <w:pStyle w:val="0"/>
        <w:jc w:val="both"/>
      </w:pPr>
      <w:r>
        <w:rPr>
          <w:sz w:val="20"/>
        </w:rPr>
        <w:t xml:space="preserve">(пп. 14 введен </w:t>
      </w:r>
      <w:hyperlink w:history="0" r:id="rId198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Постановлением</w:t>
        </w:r>
      </w:hyperlink>
      <w:r>
        <w:rPr>
          <w:sz w:val="20"/>
        </w:rPr>
        <w:t xml:space="preserve"> Правительства РФ от 04.05.2012 N 442)</w:t>
      </w:r>
    </w:p>
    <w:p>
      <w:pPr>
        <w:pStyle w:val="0"/>
        <w:spacing w:before="200" w:line-rule="auto"/>
        <w:ind w:firstLine="540"/>
        <w:jc w:val="both"/>
      </w:pPr>
      <w:r>
        <w:rPr>
          <w:sz w:val="20"/>
        </w:rPr>
        <w:t xml:space="preserve">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pPr>
        <w:pStyle w:val="0"/>
        <w:jc w:val="both"/>
      </w:pPr>
      <w:r>
        <w:rPr>
          <w:sz w:val="20"/>
        </w:rPr>
        <w:t xml:space="preserve">(пп. 15 введен </w:t>
      </w:r>
      <w:hyperlink w:history="0" r:id="rId1989"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w:t>
      </w:r>
      <w:hyperlink w:history="0" r:id="rId1990" w:tooltip="Постановление Правительства РФ от 20.01.2017 N 44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Постановления</w:t>
        </w:r>
      </w:hyperlink>
      <w:r>
        <w:rPr>
          <w:sz w:val="20"/>
        </w:rPr>
        <w:t xml:space="preserve"> Правительства РФ от 20.01.2017 N 44)</w:t>
      </w:r>
    </w:p>
    <w:p>
      <w:pPr>
        <w:pStyle w:val="0"/>
        <w:spacing w:before="200" w:line-rule="auto"/>
        <w:ind w:firstLine="540"/>
        <w:jc w:val="both"/>
      </w:pPr>
      <w:r>
        <w:rPr>
          <w:sz w:val="20"/>
        </w:rP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w:history="0" r:id="rId1991"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пунктах 1</w:t>
        </w:r>
      </w:hyperlink>
      <w:r>
        <w:rPr>
          <w:sz w:val="20"/>
        </w:rPr>
        <w:t xml:space="preserve"> и </w:t>
      </w:r>
      <w:hyperlink w:history="0" r:id="rId1992"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w:t>
      </w:r>
    </w:p>
    <w:p>
      <w:pPr>
        <w:pStyle w:val="0"/>
        <w:jc w:val="both"/>
      </w:pPr>
      <w:r>
        <w:rPr>
          <w:sz w:val="20"/>
        </w:rPr>
        <w:t xml:space="preserve">(пп. 16 введен </w:t>
      </w:r>
      <w:hyperlink w:history="0" r:id="rId1993" w:tooltip="Постановление Правительства РФ от 17.10.2016 N 1056 &quot;О внесении изменений в некоторые акты Правительства Российской Федерации по вопросам отнесения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17.10.2016 N 1056; в ред. </w:t>
      </w:r>
      <w:hyperlink w:history="0" r:id="rId199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17) заявления и обосновывающие материалы, указанные в </w:t>
      </w:r>
      <w:hyperlink w:history="0" r:id="rId1995"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пункте 6(1)</w:t>
        </w:r>
      </w:hyperlink>
      <w:r>
        <w:rPr>
          <w:sz w:val="20"/>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pStyle w:val="0"/>
        <w:jc w:val="both"/>
      </w:pPr>
      <w:r>
        <w:rPr>
          <w:sz w:val="20"/>
        </w:rPr>
        <w:t xml:space="preserve">(пп. 17 введен </w:t>
      </w:r>
      <w:hyperlink w:history="0" r:id="rId1996" w:tooltip="Постановление Правительства РФ от 26.12.2019 N 1857 &quot;О внесении изменений в некоторые акты Правительства Российской Федерации по вопросам компенсации расходов на приобретение электрической энергии (мощности) в целях компенсации потерь электрической энергии собственникам или иным законным владельцам объектов электросетевого хозяйства, понесенных ими в связи с обеспечением перетока электрической энергии в энергопринимающие устройства потребителей электрической энергии&quot; {КонсультантПлюс}">
        <w:r>
          <w:rPr>
            <w:sz w:val="20"/>
            <w:color w:val="0000ff"/>
          </w:rPr>
          <w:t xml:space="preserve">Постановлением</w:t>
        </w:r>
      </w:hyperlink>
      <w:r>
        <w:rPr>
          <w:sz w:val="20"/>
        </w:rPr>
        <w:t xml:space="preserve"> Правительства РФ от 26.12.2019 N 1857)</w:t>
      </w:r>
    </w:p>
    <w:p>
      <w:pPr>
        <w:pStyle w:val="0"/>
        <w:spacing w:before="200" w:line-rule="auto"/>
        <w:ind w:firstLine="540"/>
        <w:jc w:val="both"/>
      </w:pPr>
      <w:r>
        <w:rPr>
          <w:sz w:val="20"/>
        </w:rP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w:history="0" r:id="rId1997"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пунктам 1</w:t>
        </w:r>
      </w:hyperlink>
      <w:r>
        <w:rPr>
          <w:sz w:val="20"/>
        </w:rPr>
        <w:t xml:space="preserve"> и </w:t>
      </w:r>
      <w:hyperlink w:history="0" r:id="rId1998"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2</w:t>
        </w:r>
      </w:hyperlink>
      <w:r>
        <w:rPr>
          <w:sz w:val="20"/>
        </w:rPr>
        <w:t xml:space="preserve"> критериев отнесения владельцев объектов электросетевого хозяйства к территориальным сетевым организациям;</w:t>
      </w:r>
    </w:p>
    <w:p>
      <w:pPr>
        <w:pStyle w:val="0"/>
        <w:jc w:val="both"/>
      </w:pPr>
      <w:r>
        <w:rPr>
          <w:sz w:val="20"/>
        </w:rPr>
        <w:t xml:space="preserve">(пп. 18 введен </w:t>
      </w:r>
      <w:hyperlink w:history="0" r:id="rId1999" w:tooltip="Постановление Правительства РФ от 30.04.2022 N 80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30.04.2022 N 807; в ред. </w:t>
      </w:r>
      <w:hyperlink w:history="0" r:id="rId2000"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19.11.2024 N 1583)</w:t>
      </w:r>
    </w:p>
    <w:bookmarkStart w:id="3153" w:name="P3153"/>
    <w:bookmarkEnd w:id="3153"/>
    <w:p>
      <w:pPr>
        <w:pStyle w:val="0"/>
        <w:spacing w:before="200" w:line-rule="auto"/>
        <w:ind w:firstLine="540"/>
        <w:jc w:val="both"/>
      </w:pPr>
      <w:r>
        <w:rPr>
          <w:sz w:val="20"/>
        </w:rPr>
        <w:t xml:space="preserve">19) заявление о ненахождении организации, осуществляющей регулируемую деятельность, под контролем иностранного инвестора (иностранного лица, группы лиц);</w:t>
      </w:r>
    </w:p>
    <w:p>
      <w:pPr>
        <w:pStyle w:val="0"/>
        <w:jc w:val="both"/>
      </w:pPr>
      <w:r>
        <w:rPr>
          <w:sz w:val="20"/>
        </w:rPr>
        <w:t xml:space="preserve">(пп. 19 введен </w:t>
      </w:r>
      <w:hyperlink w:history="0" r:id="rId2001"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20) перечень лиц, входящих в одну группу лиц с организацией, осуществляющей регулируемую деятельность (представляется на бумажном носителе и в виде электронной таблицы и графического файла на электронном носителе), с указанием оснований, по которым такие лица составляют группу лиц, по форме представления перечня лиц, входящих в одну группу лиц, утвержденной Федеральной антимонопольной службой;</w:t>
      </w:r>
    </w:p>
    <w:p>
      <w:pPr>
        <w:pStyle w:val="0"/>
        <w:jc w:val="both"/>
      </w:pPr>
      <w:r>
        <w:rPr>
          <w:sz w:val="20"/>
        </w:rPr>
        <w:t xml:space="preserve">(пп. 20 введен </w:t>
      </w:r>
      <w:hyperlink w:history="0" r:id="rId2002"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3157" w:name="P3157"/>
    <w:bookmarkEnd w:id="3157"/>
    <w:p>
      <w:pPr>
        <w:pStyle w:val="0"/>
        <w:spacing w:before="200" w:line-rule="auto"/>
        <w:ind w:firstLine="540"/>
        <w:jc w:val="both"/>
      </w:pPr>
      <w:r>
        <w:rPr>
          <w:sz w:val="20"/>
        </w:rPr>
        <w:t xml:space="preserve">21) следующие перечни:</w:t>
      </w:r>
    </w:p>
    <w:p>
      <w:pPr>
        <w:pStyle w:val="0"/>
        <w:spacing w:before="200" w:line-rule="auto"/>
        <w:ind w:firstLine="540"/>
        <w:jc w:val="both"/>
      </w:pPr>
      <w:r>
        <w:rPr>
          <w:sz w:val="20"/>
        </w:rPr>
        <w:t xml:space="preserve">перечень лиц, которым принадлежит право прямо или косвенно распоряжаться более чем 5 процентами долей (акций) в уставном капитале организации, осуществляющей регулируемую деятельность;</w:t>
      </w:r>
    </w:p>
    <w:p>
      <w:pPr>
        <w:pStyle w:val="0"/>
        <w:spacing w:before="200" w:line-rule="auto"/>
        <w:ind w:firstLine="540"/>
        <w:jc w:val="both"/>
      </w:pPr>
      <w:r>
        <w:rPr>
          <w:sz w:val="20"/>
        </w:rPr>
        <w:t xml:space="preserve">перечень лиц, прямо или косвенно контролирующих организацию, осуществляющую регулируемую деятельность, с указанием контролирующих лиц, бенефициарных владельцев, выгодоприобретателей (понятия "выгодоприобретатель" и "бенефициарный владелец" используются в значениях, определенных </w:t>
      </w:r>
      <w:hyperlink w:history="0" r:id="rId2003"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Pr>
            <w:sz w:val="20"/>
            <w:color w:val="0000ff"/>
          </w:rPr>
          <w:t xml:space="preserve">статьей 3</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В случае если бенефициарным владельцем (выгодоприобретателем) лица, контролирующего такую организацию, является гражданин Российской Федерации, необходимо указать информацию о наличии (об отсутствии) у него иного гражданства, кроме гражданства Российской Федерации, вида на жительство или иного действительного документа, подтверждающего право на постоянное проживание в иностранном государстве (информация представляется в форме собственноручно подписанного заявления указанного гражданина Российской Федерации либо заявления, подписанного уполномоченным представителем, с приложением заверенных копий доверенности на право подавать такие заявления и копии паспорта уполномоченного представителя);</w:t>
      </w:r>
    </w:p>
    <w:p>
      <w:pPr>
        <w:pStyle w:val="0"/>
        <w:jc w:val="both"/>
      </w:pPr>
      <w:r>
        <w:rPr>
          <w:sz w:val="20"/>
        </w:rPr>
        <w:t xml:space="preserve">(пп. 21 введен </w:t>
      </w:r>
      <w:hyperlink w:history="0" r:id="rId2004"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22) информация о временной передаче участником организации, осуществляющей регулируемую деятельность, права распоряжения долями (акциями) организации, осуществляющей регулируемую деятельность, иному лицу на основании договора доверительного управления имуществом, договора залога, договора репо, обеспечительного платежа, иного соглашения или сделки с указанием наименования или персональных данных такого лица, идентификационного номера налогоплательщика, его местонахождения (в случае если таким лицом является гражданин Российской Федерации, также указываются сведения, предусмотренные </w:t>
      </w:r>
      <w:hyperlink w:history="0" w:anchor="P3157" w:tooltip="21) следующие перечни:">
        <w:r>
          <w:rPr>
            <w:sz w:val="20"/>
            <w:color w:val="0000ff"/>
          </w:rPr>
          <w:t xml:space="preserve">подпунктом 21</w:t>
        </w:r>
      </w:hyperlink>
      <w:r>
        <w:rPr>
          <w:sz w:val="20"/>
        </w:rPr>
        <w:t xml:space="preserve"> настоящего пункта);</w:t>
      </w:r>
    </w:p>
    <w:p>
      <w:pPr>
        <w:pStyle w:val="0"/>
        <w:jc w:val="both"/>
      </w:pPr>
      <w:r>
        <w:rPr>
          <w:sz w:val="20"/>
        </w:rPr>
        <w:t xml:space="preserve">(пп. 22 введен </w:t>
      </w:r>
      <w:hyperlink w:history="0" r:id="rId2005"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23) информация о наличии договора между участниками (акционерами) организации, осуществляющей регулируемую деятельность, об осуществлении прав участников (акционеров) такой организации,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(акционеров) организации, согласовывать вариант голосования с другими участниками (акционерами), продавать доли (акции) или часть долей (акций) по определенной таким договором цене и (или) при наступлении определенных обстоятельств либо воздерживаться (отказываться) от отчуждения доли (акции) или части долей (акций) до наступления определенных обстоятельств, а также осуществлять согласованно иные действия, связанные с управлением указанной организацией, с созданием, деятельностью, реорганизацией и ликвидацией такой организации;</w:t>
      </w:r>
    </w:p>
    <w:p>
      <w:pPr>
        <w:pStyle w:val="0"/>
        <w:jc w:val="both"/>
      </w:pPr>
      <w:r>
        <w:rPr>
          <w:sz w:val="20"/>
        </w:rPr>
        <w:t xml:space="preserve">(пп. 23 введен </w:t>
      </w:r>
      <w:hyperlink w:history="0" r:id="rId2006"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24) сведения о заключенных договорах, иных правоустанавливающих документах, условия которых наделяют иностранного инвестора (иностранного лица, группу лиц) правом или полномочием определять решения, принимаемые организацией, осуществляющей регулируемую деятельность, в том числе условия осуществления такой организацией своей предпринимательской деятельности (в случае их наличия);</w:t>
      </w:r>
    </w:p>
    <w:p>
      <w:pPr>
        <w:pStyle w:val="0"/>
        <w:jc w:val="both"/>
      </w:pPr>
      <w:r>
        <w:rPr>
          <w:sz w:val="20"/>
        </w:rPr>
        <w:t xml:space="preserve">(пп. 24 введен </w:t>
      </w:r>
      <w:hyperlink w:history="0" r:id="rId2007"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25) сведения о выгодоприобретателях, бенефициарных владельцах и контролирующих лицах иностранных юридических лиц, иностранных организаций, не являющихся юридическими лицами, осуществляющих контроль над организацией, осуществляющей регулируемую деятельность, в соответствии с </w:t>
      </w:r>
      <w:hyperlink w:history="0" r:id="rId2008" w:tooltip="Постановление Правительства РФ от 01.12.2018 N 1456 &quot;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quot; {КонсультантПлюс}">
        <w:r>
          <w:rPr>
            <w:sz w:val="20"/>
            <w:color w:val="0000ff"/>
          </w:rPr>
          <w:t xml:space="preserve">Правилами</w:t>
        </w:r>
      </w:hyperlink>
      <w:r>
        <w:rPr>
          <w:sz w:val="20"/>
        </w:rPr>
        <w:t xml:space="preserve">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 утвержденными постановлением Правительства Российской Федерации от 1 декабря 2018 г. N 1456 "Об утверждении Правил представления иностранными юридическими лицами, иностранными организациями, не являющимися юридическими лицами, и находящимися под их контролем организациями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информации о своих выгодоприобретателях, бенефициарных владельцах и контролирующих лицах";</w:t>
      </w:r>
    </w:p>
    <w:p>
      <w:pPr>
        <w:pStyle w:val="0"/>
        <w:jc w:val="both"/>
      </w:pPr>
      <w:r>
        <w:rPr>
          <w:sz w:val="20"/>
        </w:rPr>
        <w:t xml:space="preserve">(пп. 25 введен </w:t>
      </w:r>
      <w:hyperlink w:history="0" r:id="rId2009"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bookmarkStart w:id="3169" w:name="P3169"/>
    <w:bookmarkEnd w:id="3169"/>
    <w:p>
      <w:pPr>
        <w:pStyle w:val="0"/>
        <w:spacing w:before="200" w:line-rule="auto"/>
        <w:ind w:firstLine="540"/>
        <w:jc w:val="both"/>
      </w:pPr>
      <w:r>
        <w:rPr>
          <w:sz w:val="20"/>
        </w:rPr>
        <w:t xml:space="preserve">26) сведения об органах управления и контроля организации, осуществляющей регулируемую деятельность (с указанием фамилии, имени и отчества (при наличии), даты рождения, места жительства, индивидуального номера налогоплательщика, информации о гражданстве Российской Федерации, о наличии (об отсутствии) иного гражданства, вида на жительство или иного действительного документа, подтверждающего право на постоянное проживание в иностранном государстве, лиц, входящих в такие органы), с приложением документов, подтверждающих указанные сведения.</w:t>
      </w:r>
    </w:p>
    <w:p>
      <w:pPr>
        <w:pStyle w:val="0"/>
        <w:jc w:val="both"/>
      </w:pPr>
      <w:r>
        <w:rPr>
          <w:sz w:val="20"/>
        </w:rPr>
        <w:t xml:space="preserve">(пп. 26 введен </w:t>
      </w:r>
      <w:hyperlink w:history="0" r:id="rId2010"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Постановлением</w:t>
        </w:r>
      </w:hyperlink>
      <w:r>
        <w:rPr>
          <w:sz w:val="20"/>
        </w:rPr>
        <w:t xml:space="preserve"> Правительства РФ от 10.09.2024 N 1229)</w:t>
      </w:r>
    </w:p>
    <w:p>
      <w:pPr>
        <w:pStyle w:val="0"/>
        <w:spacing w:before="200" w:line-rule="auto"/>
        <w:ind w:firstLine="540"/>
        <w:jc w:val="both"/>
      </w:pPr>
      <w:r>
        <w:rPr>
          <w:sz w:val="20"/>
        </w:rP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history="0" w:anchor="P3127" w:tooltip="5) бухгалтерская и статистическая отчетность за предшествующий период регулирования;">
        <w:r>
          <w:rPr>
            <w:sz w:val="20"/>
            <w:color w:val="0000ff"/>
          </w:rPr>
          <w:t xml:space="preserve">подпунктами 5</w:t>
        </w:r>
      </w:hyperlink>
      <w:r>
        <w:rPr>
          <w:sz w:val="20"/>
        </w:rPr>
        <w:t xml:space="preserve">, </w:t>
      </w:r>
      <w:hyperlink w:history="0" w:anchor="P3139" w:tooltip="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
        <w:r>
          <w:rPr>
            <w:sz w:val="20"/>
            <w:color w:val="0000ff"/>
          </w:rPr>
          <w:t xml:space="preserve">13</w:t>
        </w:r>
      </w:hyperlink>
      <w:r>
        <w:rPr>
          <w:sz w:val="20"/>
        </w:rPr>
        <w:t xml:space="preserve">, </w:t>
      </w:r>
      <w:hyperlink w:history="0" w:anchor="P3141" w:tooltip="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
        <w:r>
          <w:rPr>
            <w:sz w:val="20"/>
            <w:color w:val="0000ff"/>
          </w:rPr>
          <w:t xml:space="preserve">14 пункта 17</w:t>
        </w:r>
      </w:hyperlink>
      <w:r>
        <w:rPr>
          <w:sz w:val="20"/>
        </w:rPr>
        <w:t xml:space="preserve"> настоящих Правил в отношении реорганизованной организации (реорганизованных организаций).</w:t>
      </w:r>
    </w:p>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pStyle w:val="0"/>
        <w:jc w:val="both"/>
      </w:pPr>
      <w:r>
        <w:rPr>
          <w:sz w:val="20"/>
        </w:rPr>
        <w:t xml:space="preserve">(п. 17(1) введен </w:t>
      </w:r>
      <w:hyperlink w:history="0" r:id="rId2011" w:tooltip="Постановление Правительства РФ от 13.02.2015 N 120 &quot;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13.02.2015 N 120)</w:t>
      </w:r>
    </w:p>
    <w:p>
      <w:pPr>
        <w:pStyle w:val="0"/>
        <w:spacing w:before="200" w:line-rule="auto"/>
        <w:ind w:firstLine="540"/>
        <w:jc w:val="both"/>
      </w:pPr>
      <w:r>
        <w:rPr>
          <w:sz w:val="20"/>
        </w:rPr>
        <w:t xml:space="preserve">17(2). Бухгалтерская отчетность, указанная в </w:t>
      </w:r>
      <w:hyperlink w:history="0" w:anchor="P3127" w:tooltip="5) бухгалтерская и статистическая отчетность за предшествующий период регулирования;">
        <w:r>
          <w:rPr>
            <w:sz w:val="20"/>
            <w:color w:val="0000ff"/>
          </w:rPr>
          <w:t xml:space="preserve">подпункте 5 пункта 17</w:t>
        </w:r>
      </w:hyperlink>
      <w:r>
        <w:rPr>
          <w:sz w:val="20"/>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w:history="0" r:id="rId2012"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17(2) введен </w:t>
      </w:r>
      <w:hyperlink w:history="0" r:id="rId2013"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 в ред. </w:t>
      </w:r>
      <w:hyperlink w:history="0" r:id="rId201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pPr>
        <w:pStyle w:val="0"/>
        <w:jc w:val="both"/>
      </w:pPr>
      <w:r>
        <w:rPr>
          <w:sz w:val="20"/>
        </w:rPr>
        <w:t xml:space="preserve">(в ред. Постановлений Правительства РФ от 27.12.2019 </w:t>
      </w:r>
      <w:hyperlink w:history="0" r:id="rId2015"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 от 03.12.2020 </w:t>
      </w:r>
      <w:hyperlink w:history="0" r:id="rId2016"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31.08.2024 </w:t>
      </w:r>
      <w:hyperlink w:history="0" r:id="rId2017"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bookmarkStart w:id="3178" w:name="P3178"/>
    <w:bookmarkEnd w:id="3178"/>
    <w:p>
      <w:pPr>
        <w:pStyle w:val="0"/>
        <w:spacing w:before="200" w:line-rule="auto"/>
        <w:ind w:firstLine="540"/>
        <w:jc w:val="both"/>
      </w:pPr>
      <w:r>
        <w:rPr>
          <w:sz w:val="20"/>
        </w:rPr>
        <w:t xml:space="preserve">С начала очередного расчетного периода регулирования устанавливаются в срок до 1 декабря:</w:t>
      </w:r>
    </w:p>
    <w:p>
      <w:pPr>
        <w:pStyle w:val="0"/>
        <w:jc w:val="both"/>
      </w:pPr>
      <w:r>
        <w:rPr>
          <w:sz w:val="20"/>
        </w:rPr>
        <w:t xml:space="preserve">(в ред. Постановлений Правительства РФ от 03.12.2020 </w:t>
      </w:r>
      <w:hyperlink w:history="0" r:id="rId2018"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2019"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pStyle w:val="0"/>
        <w:spacing w:before="200" w:line-rule="auto"/>
        <w:ind w:firstLine="540"/>
        <w:jc w:val="both"/>
      </w:pPr>
      <w:r>
        <w:rPr>
          <w:sz w:val="20"/>
        </w:rPr>
        <w:t xml:space="preserve">индивидуальные цены (тарифы) на услуги по передаче электрической энергии для расчетов с территориальными сетевыми организациями, но не позднее принятия решения об утверждении единых (котловых) тарифов на услуги по передаче электрической энергии;</w:t>
      </w:r>
    </w:p>
    <w:p>
      <w:pPr>
        <w:pStyle w:val="0"/>
        <w:jc w:val="both"/>
      </w:pPr>
      <w:r>
        <w:rPr>
          <w:sz w:val="20"/>
        </w:rPr>
        <w:t xml:space="preserve">(в ред. Постановлений Правительства РФ от 03.12.2020 </w:t>
      </w:r>
      <w:hyperlink w:history="0" r:id="rId2020"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N 2005</w:t>
        </w:r>
      </w:hyperlink>
      <w:r>
        <w:rPr>
          <w:sz w:val="20"/>
        </w:rPr>
        <w:t xml:space="preserve">, от 07.02.2024 </w:t>
      </w:r>
      <w:hyperlink w:history="0" r:id="rId202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 от 31.08.2024 </w:t>
      </w:r>
      <w:hyperlink w:history="0" r:id="rId2022"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N 1195</w:t>
        </w:r>
      </w:hyperlink>
      <w:r>
        <w:rPr>
          <w:sz w:val="20"/>
        </w:rPr>
        <w:t xml:space="preserve">)</w:t>
      </w:r>
    </w:p>
    <w:p>
      <w:pPr>
        <w:pStyle w:val="0"/>
        <w:spacing w:before="200" w:line-rule="auto"/>
        <w:ind w:firstLine="540"/>
        <w:jc w:val="both"/>
      </w:pPr>
      <w:r>
        <w:rPr>
          <w:sz w:val="20"/>
        </w:rPr>
        <w:t xml:space="preserve">индивидуальные цены (тарифы) на услуги по передаче электрической энергии для расчетов между системообразующими территориальными сетевыми организациями в случаях, когда в установленном порядке между ними заключаются договоры об оказании услуг по передаче электрической энергии;</w:t>
      </w:r>
    </w:p>
    <w:p>
      <w:pPr>
        <w:pStyle w:val="0"/>
        <w:jc w:val="both"/>
      </w:pPr>
      <w:r>
        <w:rPr>
          <w:sz w:val="20"/>
        </w:rPr>
        <w:t xml:space="preserve">(абзац введен </w:t>
      </w:r>
      <w:hyperlink w:history="0" r:id="rId2023"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31.08.2024 N 1195)</w:t>
      </w:r>
    </w:p>
    <w:bookmarkStart w:id="3184" w:name="P3184"/>
    <w:bookmarkEnd w:id="3184"/>
    <w:p>
      <w:pPr>
        <w:pStyle w:val="0"/>
        <w:spacing w:before="200" w:line-rule="auto"/>
        <w:ind w:firstLine="540"/>
        <w:jc w:val="both"/>
      </w:pPr>
      <w:r>
        <w:rPr>
          <w:sz w:val="20"/>
        </w:rPr>
        <w:t xml:space="preserve">цены (тарифы) на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w:t>
      </w:r>
      <w:hyperlink w:history="0" r:id="rId2024" w:tooltip="Постановление Правительства РФ от 03.12.2020 N 2005 &quot;О внесении изменений в некоторые акты Правительства Российской Федерации по вопросам совершенствования регулирования отношений с участием владельцев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Постановления</w:t>
        </w:r>
      </w:hyperlink>
      <w:r>
        <w:rPr>
          <w:sz w:val="20"/>
        </w:rPr>
        <w:t xml:space="preserve"> Правительства РФ от 03.12.2020 N 2005)</w:t>
      </w:r>
    </w:p>
    <w:p>
      <w:pPr>
        <w:pStyle w:val="0"/>
        <w:spacing w:before="200" w:line-rule="auto"/>
        <w:ind w:firstLine="540"/>
        <w:jc w:val="both"/>
      </w:pPr>
      <w:r>
        <w:rPr>
          <w:sz w:val="20"/>
        </w:rPr>
        <w:t xml:space="preserve">В целях установления индивидуальных цен (тарифов) на услуги по передаче электрической энергии для расчетов с территориальными сетевыми организациями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до 15 августа года, предшествующего очередному периоду регулирования.</w:t>
      </w:r>
    </w:p>
    <w:p>
      <w:pPr>
        <w:pStyle w:val="0"/>
        <w:jc w:val="both"/>
      </w:pPr>
      <w:r>
        <w:rPr>
          <w:sz w:val="20"/>
        </w:rPr>
        <w:t xml:space="preserve">(абзац введен </w:t>
      </w:r>
      <w:hyperlink w:history="0" r:id="rId202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 в ред. </w:t>
      </w:r>
      <w:hyperlink w:history="0" r:id="rId2026" w:tooltip="Постановление Правительства РФ от 31.08.2024 N 119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31.08.2024 N 1195)</w:t>
      </w:r>
    </w:p>
    <w:p>
      <w:pPr>
        <w:pStyle w:val="0"/>
        <w:spacing w:before="200" w:line-rule="auto"/>
        <w:ind w:firstLine="540"/>
        <w:jc w:val="both"/>
      </w:pPr>
      <w:r>
        <w:rPr>
          <w:sz w:val="20"/>
        </w:rP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pPr>
        <w:pStyle w:val="0"/>
        <w:jc w:val="both"/>
      </w:pPr>
      <w:r>
        <w:rPr>
          <w:sz w:val="20"/>
        </w:rPr>
        <w:t xml:space="preserve">(в ред. </w:t>
      </w:r>
      <w:hyperlink w:history="0" r:id="rId2027"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но не позднее 1 ноября текущего периода регулирования.</w:t>
      </w:r>
    </w:p>
    <w:p>
      <w:pPr>
        <w:pStyle w:val="0"/>
        <w:jc w:val="both"/>
      </w:pPr>
      <w:r>
        <w:rPr>
          <w:sz w:val="20"/>
        </w:rPr>
        <w:t xml:space="preserve">(в ред. </w:t>
      </w:r>
      <w:hyperlink w:history="0" r:id="rId202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pPr>
        <w:pStyle w:val="0"/>
        <w:jc w:val="both"/>
      </w:pPr>
      <w:r>
        <w:rPr>
          <w:sz w:val="20"/>
        </w:rPr>
        <w:t xml:space="preserve">(абзац введен </w:t>
      </w:r>
      <w:hyperlink w:history="0" r:id="rId2029" w:tooltip="Постановление Правительства РФ от 30.12.2012 N 1482 (ред. от 15.07.2022) &quot;О внесении изменений в акты Правительства Российской Федерации по вопросам изменения процедуры смены гарантирующих поставщиков&quot; {КонсультантПлюс}">
        <w:r>
          <w:rPr>
            <w:sz w:val="20"/>
            <w:color w:val="0000ff"/>
          </w:rPr>
          <w:t xml:space="preserve">Постановлением</w:t>
        </w:r>
      </w:hyperlink>
      <w:r>
        <w:rPr>
          <w:sz w:val="20"/>
        </w:rPr>
        <w:t xml:space="preserve"> Правительства РФ от 30.12.2012 N 1482; в ред. </w:t>
      </w:r>
      <w:hyperlink w:history="0" r:id="rId203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Абзац утратил силу. - </w:t>
      </w:r>
      <w:hyperlink w:history="0" r:id="rId2031" w:tooltip="Постановление Правительства РФ от 30.08.2024 N 119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30.08.2024 N 1191.</w:t>
      </w:r>
    </w:p>
    <w:p>
      <w:pPr>
        <w:pStyle w:val="0"/>
        <w:spacing w:before="200" w:line-rule="auto"/>
        <w:ind w:firstLine="540"/>
        <w:jc w:val="both"/>
      </w:pPr>
      <w:r>
        <w:rPr>
          <w:sz w:val="20"/>
        </w:rPr>
        <w:t xml:space="preserve">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pPr>
        <w:pStyle w:val="0"/>
        <w:jc w:val="both"/>
      </w:pPr>
      <w:r>
        <w:rPr>
          <w:sz w:val="20"/>
        </w:rPr>
        <w:t xml:space="preserve">(в ред. </w:t>
      </w:r>
      <w:hyperlink w:history="0" r:id="rId2032"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20. Предложения, предусмотренные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пунктами 12</w:t>
        </w:r>
      </w:hyperlink>
      <w:r>
        <w:rPr>
          <w:sz w:val="20"/>
        </w:rPr>
        <w:t xml:space="preserve">, </w:t>
      </w:r>
      <w:hyperlink w:history="0" w:anchor="P3084" w:tooltip="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законом &quot;Об электроэнергетике&quot;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
        <w:r>
          <w:rPr>
            <w:sz w:val="20"/>
            <w:color w:val="0000ff"/>
          </w:rPr>
          <w:t xml:space="preserve">13</w:t>
        </w:r>
      </w:hyperlink>
      <w:r>
        <w:rPr>
          <w:sz w:val="20"/>
        </w:rPr>
        <w:t xml:space="preserve">, </w:t>
      </w:r>
      <w:hyperlink w:history="0" w:anchor="P3086"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r>
          <w:rPr>
            <w:sz w:val="20"/>
            <w:color w:val="0000ff"/>
          </w:rPr>
          <w:t xml:space="preserve">14</w:t>
        </w:r>
      </w:hyperlink>
      <w:r>
        <w:rPr>
          <w:sz w:val="20"/>
        </w:rPr>
        <w:t xml:space="preserve"> и </w:t>
      </w:r>
      <w:hyperlink w:history="0" w:anchor="P3117" w:tooltip="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
        <w:r>
          <w:rPr>
            <w:sz w:val="20"/>
            <w:color w:val="0000ff"/>
          </w:rPr>
          <w:t xml:space="preserve">16</w:t>
        </w:r>
      </w:hyperlink>
      <w:r>
        <w:rPr>
          <w:sz w:val="20"/>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pPr>
        <w:pStyle w:val="0"/>
        <w:spacing w:before="200" w:line-rule="auto"/>
        <w:ind w:firstLine="540"/>
        <w:jc w:val="both"/>
      </w:pPr>
      <w:r>
        <w:rPr>
          <w:sz w:val="20"/>
        </w:rPr>
        <w:t xml:space="preserve">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pPr>
        <w:pStyle w:val="0"/>
        <w:jc w:val="both"/>
      </w:pPr>
      <w:r>
        <w:rPr>
          <w:sz w:val="20"/>
        </w:rPr>
        <w:t xml:space="preserve">(в ред. </w:t>
      </w:r>
      <w:hyperlink w:history="0" r:id="rId203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27.12.2019 N 1892)</w:t>
      </w:r>
    </w:p>
    <w:p>
      <w:pPr>
        <w:pStyle w:val="0"/>
        <w:spacing w:before="200" w:line-rule="auto"/>
        <w:ind w:firstLine="540"/>
        <w:jc w:val="both"/>
      </w:pPr>
      <w:r>
        <w:rPr>
          <w:sz w:val="20"/>
        </w:rP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w:history="0" r:id="rId2034"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history="0" w:anchor="P3320" w:tooltip="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w:r>
          <w:rPr>
            <w:sz w:val="20"/>
            <w:color w:val="0000ff"/>
          </w:rPr>
          <w:t xml:space="preserve">пунктом 30(1)</w:t>
        </w:r>
      </w:hyperlink>
      <w:r>
        <w:rPr>
          <w:sz w:val="20"/>
        </w:rPr>
        <w:t xml:space="preserve"> настоящих Правил.</w:t>
      </w:r>
    </w:p>
    <w:p>
      <w:pPr>
        <w:pStyle w:val="0"/>
        <w:jc w:val="both"/>
      </w:pPr>
      <w:r>
        <w:rPr>
          <w:sz w:val="20"/>
        </w:rPr>
        <w:t xml:space="preserve">(абзац введен </w:t>
      </w:r>
      <w:hyperlink w:history="0" r:id="rId2035"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07.02.2024 N 133)</w:t>
      </w:r>
    </w:p>
    <w:p>
      <w:pPr>
        <w:pStyle w:val="0"/>
        <w:spacing w:before="200" w:line-rule="auto"/>
        <w:ind w:firstLine="540"/>
        <w:jc w:val="both"/>
      </w:pPr>
      <w:r>
        <w:rPr>
          <w:sz w:val="20"/>
        </w:rPr>
        <w:t xml:space="preserve">21. Федеральная антимонопольная служба утверждает </w:t>
      </w:r>
      <w:hyperlink w:history="0" r:id="rId2036" w:tooltip="Приказ ФАС России от 22.07.2024 N 489/24 &quot;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quot; (Зарегистрировано в Минюсте России 18.09.2024 N 79517) {КонсультантПлюс}">
        <w:r>
          <w:rPr>
            <w:sz w:val="20"/>
            <w:color w:val="0000ff"/>
          </w:rPr>
          <w:t xml:space="preserve">регламент</w:t>
        </w:r>
      </w:hyperlink>
      <w:r>
        <w:rPr>
          <w:sz w:val="20"/>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w:history="0" r:id="rId2037"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0"/>
            <w:color w:val="0000ff"/>
          </w:rPr>
          <w:t xml:space="preserve">порядок</w:t>
        </w:r>
      </w:hyperlink>
      <w:r>
        <w:rPr>
          <w:sz w:val="20"/>
        </w:rP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history="0" w:anchor="P165" w:tooltip="ОСНОВЫ ЦЕНООБРАЗОВАНИЯ">
        <w:r>
          <w:rPr>
            <w:sz w:val="20"/>
            <w:color w:val="0000ff"/>
          </w:rPr>
          <w:t xml:space="preserve">Основами</w:t>
        </w:r>
      </w:hyperlink>
      <w:r>
        <w:rPr>
          <w:sz w:val="20"/>
        </w:rPr>
        <w:t xml:space="preserve"> ценообразования.</w:t>
      </w:r>
    </w:p>
    <w:p>
      <w:pPr>
        <w:pStyle w:val="0"/>
        <w:jc w:val="both"/>
      </w:pPr>
      <w:r>
        <w:rPr>
          <w:sz w:val="20"/>
        </w:rPr>
        <w:t xml:space="preserve">(в ред. Постановлений Правительства РФ от 04.09.2015 </w:t>
      </w:r>
      <w:hyperlink w:history="0" r:id="rId203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203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31.08.2023 </w:t>
      </w:r>
      <w:hyperlink w:history="0" r:id="rId204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w:history="0" r:id="rId2041"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подпунктами 3</w:t>
        </w:r>
      </w:hyperlink>
      <w:r>
        <w:rPr>
          <w:sz w:val="20"/>
        </w:rPr>
        <w:t xml:space="preserve"> и </w:t>
      </w:r>
      <w:hyperlink w:history="0" r:id="rId2042"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4 пункта 1</w:t>
        </w:r>
      </w:hyperlink>
      <w:r>
        <w:rPr>
          <w:sz w:val="20"/>
        </w:rP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pPr>
        <w:pStyle w:val="0"/>
        <w:spacing w:before="200" w:line-rule="auto"/>
        <w:ind w:firstLine="540"/>
        <w:jc w:val="both"/>
      </w:pPr>
      <w:r>
        <w:rPr>
          <w:sz w:val="20"/>
        </w:rPr>
        <w:t xml:space="preserve">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pPr>
        <w:pStyle w:val="0"/>
        <w:spacing w:before="200" w:line-rule="auto"/>
        <w:ind w:firstLine="540"/>
        <w:jc w:val="both"/>
      </w:pPr>
      <w:r>
        <w:rPr>
          <w:sz w:val="20"/>
        </w:rP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history="0" w:anchor="P3254" w:tooltip="27. Решение исполнительного органа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3) расчет цен (тарифов) на услуги по передаче электрической энергии по субъекту Российской Федерации с приложением пояснительной записки.</w:t>
      </w:r>
    </w:p>
    <w:p>
      <w:pPr>
        <w:pStyle w:val="0"/>
        <w:jc w:val="both"/>
      </w:pPr>
      <w:r>
        <w:rPr>
          <w:sz w:val="20"/>
        </w:rPr>
        <w:t xml:space="preserve">(п. 21(1) введен </w:t>
      </w:r>
      <w:hyperlink w:history="0" r:id="rId204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2053)</w:t>
      </w:r>
    </w:p>
    <w:p>
      <w:pPr>
        <w:pStyle w:val="0"/>
        <w:spacing w:before="200" w:line-rule="auto"/>
        <w:ind w:firstLine="540"/>
        <w:jc w:val="both"/>
      </w:pPr>
      <w:r>
        <w:rPr>
          <w:sz w:val="20"/>
        </w:rPr>
        <w:t xml:space="preserve">22. Регулирующий орган проводит экспертизу предложений об установлении цен (тарифов) и (или) их предельных уровней.</w:t>
      </w:r>
    </w:p>
    <w:p>
      <w:pPr>
        <w:pStyle w:val="0"/>
        <w:jc w:val="both"/>
      </w:pPr>
      <w:r>
        <w:rPr>
          <w:sz w:val="20"/>
        </w:rPr>
        <w:t xml:space="preserve">(в ред. </w:t>
      </w:r>
      <w:hyperlink w:history="0" r:id="rId2044"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Регулирующий орган назначает экспертов из числа своих сотрудников. Экспертное заключение в части </w:t>
      </w:r>
      <w:hyperlink w:history="0" w:anchor="P3215" w:tooltip="1) оценку достоверности данных, приведенных в предложениях об установлении цен (тарифов) и (или) их предельных уровней;">
        <w:r>
          <w:rPr>
            <w:sz w:val="20"/>
            <w:color w:val="0000ff"/>
          </w:rPr>
          <w:t xml:space="preserve">подпунктов 1</w:t>
        </w:r>
      </w:hyperlink>
      <w:r>
        <w:rPr>
          <w:sz w:val="20"/>
        </w:rPr>
        <w:t xml:space="preserve"> и </w:t>
      </w:r>
      <w:hyperlink w:history="0" w:anchor="P3217" w:tooltip="3) анализ основных технико-экономических показателей за 2 предшествующих года, текущий год и расчетный период регулирования;">
        <w:r>
          <w:rPr>
            <w:sz w:val="20"/>
            <w:color w:val="0000ff"/>
          </w:rPr>
          <w:t xml:space="preserve">3 пункта 23</w:t>
        </w:r>
      </w:hyperlink>
      <w:r>
        <w:rPr>
          <w:sz w:val="20"/>
        </w:rPr>
        <w:t xml:space="preserve"> настоящих Правил формируется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соответствующем субъекте Российской Федерации.</w:t>
      </w:r>
    </w:p>
    <w:p>
      <w:pPr>
        <w:pStyle w:val="0"/>
        <w:jc w:val="both"/>
      </w:pPr>
      <w:r>
        <w:rPr>
          <w:sz w:val="20"/>
        </w:rPr>
        <w:t xml:space="preserve">(в ред. Постановлений Правительства РФ от 29.11.2023 </w:t>
      </w:r>
      <w:hyperlink w:history="0" r:id="rId2045" w:tooltip="Постановление Правительства РФ от 29.11.2023 N 2026 &quot;О внесении изменений в некоторые акты Правительства Российской Федерации по вопросу установления регулируемых цен (тарифов) в электроэнергетике&quot; {КонсультантПлюс}">
        <w:r>
          <w:rPr>
            <w:sz w:val="20"/>
            <w:color w:val="0000ff"/>
          </w:rPr>
          <w:t xml:space="preserve">N 2026</w:t>
        </w:r>
      </w:hyperlink>
      <w:r>
        <w:rPr>
          <w:sz w:val="20"/>
        </w:rPr>
        <w:t xml:space="preserve">, от 10.09.2024 </w:t>
      </w:r>
      <w:hyperlink w:history="0" r:id="rId2046" w:tooltip="Постановление Правительства РФ от 10.09.2024 N 1229 (ред. от 26.11.2024)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N 1229</w:t>
        </w:r>
      </w:hyperlink>
      <w:r>
        <w:rPr>
          <w:sz w:val="20"/>
        </w:rPr>
        <w:t xml:space="preserve">)</w:t>
      </w:r>
    </w:p>
    <w:p>
      <w:pPr>
        <w:pStyle w:val="0"/>
        <w:spacing w:before="200" w:line-rule="auto"/>
        <w:ind w:firstLine="540"/>
        <w:jc w:val="both"/>
      </w:pPr>
      <w:r>
        <w:rPr>
          <w:sz w:val="20"/>
        </w:rPr>
        <w:t xml:space="preserve">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pPr>
        <w:pStyle w:val="0"/>
        <w:spacing w:before="200" w:line-rule="auto"/>
        <w:ind w:firstLine="540"/>
        <w:jc w:val="both"/>
      </w:pPr>
      <w:r>
        <w:rPr>
          <w:sz w:val="20"/>
        </w:rPr>
        <w:t xml:space="preserve">23. Экспертное заключение помимо общих мотивированных выводов и рекомендаций должно содержать:</w:t>
      </w:r>
    </w:p>
    <w:bookmarkStart w:id="3215" w:name="P3215"/>
    <w:bookmarkEnd w:id="3215"/>
    <w:p>
      <w:pPr>
        <w:pStyle w:val="0"/>
        <w:spacing w:before="200" w:line-rule="auto"/>
        <w:ind w:firstLine="540"/>
        <w:jc w:val="both"/>
      </w:pPr>
      <w:r>
        <w:rPr>
          <w:sz w:val="20"/>
        </w:rPr>
        <w:t xml:space="preserve">1) оценку достоверности данных, приведенных в предложениях об установлении цен (тарифов) и (или) их предельных уровней;</w:t>
      </w:r>
    </w:p>
    <w:p>
      <w:pPr>
        <w:pStyle w:val="0"/>
        <w:spacing w:before="200" w:line-rule="auto"/>
        <w:ind w:firstLine="540"/>
        <w:jc w:val="both"/>
      </w:pPr>
      <w:r>
        <w:rPr>
          <w:sz w:val="20"/>
        </w:rPr>
        <w:t xml:space="preserve">2) оценку финансового состояния организации, осуществляющей регулируемую деятельность;</w:t>
      </w:r>
    </w:p>
    <w:bookmarkStart w:id="3217" w:name="P3217"/>
    <w:bookmarkEnd w:id="3217"/>
    <w:p>
      <w:pPr>
        <w:pStyle w:val="0"/>
        <w:spacing w:before="200" w:line-rule="auto"/>
        <w:ind w:firstLine="540"/>
        <w:jc w:val="both"/>
      </w:pPr>
      <w:r>
        <w:rPr>
          <w:sz w:val="20"/>
        </w:rPr>
        <w:t xml:space="preserve">3) анализ основных технико-экономических показателей за 2 предшествующих года, текущий год и расчетный период регулирования;</w:t>
      </w:r>
    </w:p>
    <w:p>
      <w:pPr>
        <w:pStyle w:val="0"/>
        <w:spacing w:before="200" w:line-rule="auto"/>
        <w:ind w:firstLine="540"/>
        <w:jc w:val="both"/>
      </w:pPr>
      <w:r>
        <w:rPr>
          <w:sz w:val="20"/>
        </w:rPr>
        <w:t xml:space="preserve">4) анализ экономической обоснованности расходов по статьям расходов;</w:t>
      </w:r>
    </w:p>
    <w:p>
      <w:pPr>
        <w:pStyle w:val="0"/>
        <w:spacing w:before="200" w:line-rule="auto"/>
        <w:ind w:firstLine="540"/>
        <w:jc w:val="both"/>
      </w:pPr>
      <w:r>
        <w:rPr>
          <w:sz w:val="20"/>
        </w:rPr>
        <w:t xml:space="preserve">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pPr>
        <w:pStyle w:val="0"/>
        <w:spacing w:before="200" w:line-rule="auto"/>
        <w:ind w:firstLine="540"/>
        <w:jc w:val="both"/>
      </w:pPr>
      <w:r>
        <w:rPr>
          <w:sz w:val="20"/>
        </w:rPr>
        <w:t xml:space="preserve">6) сравнительный анализ динамики расходов и величины необходимой прибыли по отношению к предыдущему периоду регулирования;</w:t>
      </w:r>
    </w:p>
    <w:p>
      <w:pPr>
        <w:pStyle w:val="0"/>
        <w:spacing w:before="200" w:line-rule="auto"/>
        <w:ind w:firstLine="540"/>
        <w:jc w:val="both"/>
      </w:pPr>
      <w:r>
        <w:rPr>
          <w:sz w:val="20"/>
        </w:rPr>
        <w:t xml:space="preserve">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pPr>
        <w:pStyle w:val="0"/>
        <w:spacing w:before="200" w:line-rule="auto"/>
        <w:ind w:firstLine="540"/>
        <w:jc w:val="both"/>
      </w:pPr>
      <w:r>
        <w:rPr>
          <w:sz w:val="20"/>
        </w:rPr>
        <w:t xml:space="preserve">8) анализ соответствия организации критериям отнесения владельцев объектов электросетевого хозяйства к территориальным сетевым организациям, а также критериям отнесения территориальной сетевой организации к крупнейшей территориальной сетевой организации в административных границах субъекта Российской Федерации, предусмотренным </w:t>
      </w:r>
      <w:hyperlink w:history="0" w:anchor="P2222" w:tooltip="КРИТЕРИИ">
        <w:r>
          <w:rPr>
            <w:sz w:val="20"/>
            <w:color w:val="0000ff"/>
          </w:rPr>
          <w:t xml:space="preserve">приложением N 3(1)</w:t>
        </w:r>
      </w:hyperlink>
      <w:r>
        <w:rPr>
          <w:sz w:val="20"/>
        </w:rPr>
        <w:t xml:space="preserve"> к Основам ценообразования;</w:t>
      </w:r>
    </w:p>
    <w:p>
      <w:pPr>
        <w:pStyle w:val="0"/>
        <w:jc w:val="both"/>
      </w:pPr>
      <w:r>
        <w:rPr>
          <w:sz w:val="20"/>
        </w:rPr>
        <w:t xml:space="preserve">(пп. 8 в ред. </w:t>
      </w:r>
      <w:hyperlink w:history="0" r:id="rId2047" w:tooltip="Постановление Правительства РФ от 19.11.2024 N 1582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19.11.2024 N 1582)</w:t>
      </w:r>
    </w:p>
    <w:p>
      <w:pPr>
        <w:pStyle w:val="0"/>
        <w:spacing w:before="200" w:line-rule="auto"/>
        <w:ind w:firstLine="540"/>
        <w:jc w:val="both"/>
      </w:pPr>
      <w:r>
        <w:rPr>
          <w:sz w:val="20"/>
        </w:rPr>
        <w:t xml:space="preserve">9) анализ соблюдения организацией условий соглашения об осуществлении регулируемых видов деятельности, включая оценку исполнения обязательств организации;</w:t>
      </w:r>
    </w:p>
    <w:p>
      <w:pPr>
        <w:pStyle w:val="0"/>
        <w:jc w:val="both"/>
      </w:pPr>
      <w:r>
        <w:rPr>
          <w:sz w:val="20"/>
        </w:rPr>
        <w:t xml:space="preserve">(пп. 9 введен </w:t>
      </w:r>
      <w:hyperlink w:history="0" r:id="rId204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31.08.2023 N 1416; в ред. </w:t>
      </w:r>
      <w:hyperlink w:history="0" r:id="rId2049"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19.11.2024 N 1584)</w:t>
      </w:r>
    </w:p>
    <w:p>
      <w:pPr>
        <w:pStyle w:val="0"/>
        <w:spacing w:before="200" w:line-rule="auto"/>
        <w:ind w:firstLine="540"/>
        <w:jc w:val="both"/>
      </w:pPr>
      <w:r>
        <w:rPr>
          <w:sz w:val="20"/>
        </w:rPr>
        <w:t xml:space="preserve">10) величину расходов на оплату потерь электрической энергии, определяемую в соответствии с </w:t>
      </w:r>
      <w:hyperlink w:history="0" w:anchor="P1119" w:tooltip="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
        <w:r>
          <w:rPr>
            <w:sz w:val="20"/>
            <w:color w:val="0000ff"/>
          </w:rPr>
          <w:t xml:space="preserve">пунктом 40(1)</w:t>
        </w:r>
      </w:hyperlink>
      <w:r>
        <w:rPr>
          <w:sz w:val="20"/>
        </w:rPr>
        <w:t xml:space="preserve"> Основ ценообразования в области регулируемых цен (тарифов) в электроэнергетике, и экономии расходов на оплату потерь электрической энергии, определяемой в соответствии с </w:t>
      </w:r>
      <w:hyperlink w:history="0" w:anchor="P863" w:tooltip="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
        <w:r>
          <w:rPr>
            <w:sz w:val="20"/>
            <w:color w:val="0000ff"/>
          </w:rPr>
          <w:t xml:space="preserve">пунктами 34(1)</w:t>
        </w:r>
      </w:hyperlink>
      <w:r>
        <w:rPr>
          <w:sz w:val="20"/>
        </w:rPr>
        <w:t xml:space="preserve"> - </w:t>
      </w:r>
      <w:hyperlink w:history="0" w:anchor="P881" w:tooltip="34(3). При переходе на очередной (второй и последующие) долгосрочный период регулирования, который наступил позднее 2019 года, размер экономии расходов на оплату потерь электрической энергии, полученной сетевой организацией в соответствии с пунктом 34(1) настоящего документа (), рассчитывается по формуле:">
        <w:r>
          <w:rPr>
            <w:sz w:val="20"/>
            <w:color w:val="0000ff"/>
          </w:rPr>
          <w:t xml:space="preserve">34(3)</w:t>
        </w:r>
      </w:hyperlink>
      <w:r>
        <w:rPr>
          <w:sz w:val="20"/>
        </w:rPr>
        <w:t xml:space="preserve"> Основ ценообразования в области регулируемых цен (тарифов) в электроэнергетике;</w:t>
      </w:r>
    </w:p>
    <w:p>
      <w:pPr>
        <w:pStyle w:val="0"/>
        <w:jc w:val="both"/>
      </w:pPr>
      <w:r>
        <w:rPr>
          <w:sz w:val="20"/>
        </w:rPr>
        <w:t xml:space="preserve">(пп. 10 введен </w:t>
      </w:r>
      <w:hyperlink w:history="0" r:id="rId2050" w:tooltip="Постановление Правительства РФ от 19.11.2024 N 15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19.11.2024 N 1581)</w:t>
      </w:r>
    </w:p>
    <w:p>
      <w:pPr>
        <w:pStyle w:val="0"/>
        <w:spacing w:before="200" w:line-rule="auto"/>
        <w:ind w:firstLine="540"/>
        <w:jc w:val="both"/>
      </w:pPr>
      <w:r>
        <w:rPr>
          <w:sz w:val="20"/>
        </w:rPr>
        <w:t xml:space="preserve">11) источники финансирования на предстоящий период регулирования в соответствии с утвержденной (скорректированной) в соответствии с законодательством Российской Федерации об электроэнергетике инвестиционной программой, а также анализ исполнения утвержденной (скорректированной) в соответствии с законодательством Российской Федерации об электроэнергетике инвестиционной программы по итогам истекшего периода регулирования;</w:t>
      </w:r>
    </w:p>
    <w:p>
      <w:pPr>
        <w:pStyle w:val="0"/>
        <w:jc w:val="both"/>
      </w:pPr>
      <w:r>
        <w:rPr>
          <w:sz w:val="20"/>
        </w:rPr>
        <w:t xml:space="preserve">(пп. 11 введен </w:t>
      </w:r>
      <w:hyperlink w:history="0" r:id="rId2051"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12) направление использования расходов на амортизацию основных средств и нематериальных активов в соответствии с положениями </w:t>
      </w:r>
      <w:hyperlink w:history="0" w:anchor="P646" w:tooltip="32(4). При утверждении (корректировке) в соответствии с законодательством Российской Федерации об электроэнергетике на очередной период регулирования инвестиционной программы и определении источника финансирования инвестиционных проектов, а также при проведении анализа исполнения мероприятий инвестиционной программы учитывается, что амортизационные отчисления могут быть направлены на покрытие:">
        <w:r>
          <w:rPr>
            <w:sz w:val="20"/>
            <w:color w:val="0000ff"/>
          </w:rPr>
          <w:t xml:space="preserve">пункта 32(4)</w:t>
        </w:r>
      </w:hyperlink>
      <w:r>
        <w:rPr>
          <w:sz w:val="20"/>
        </w:rPr>
        <w:t xml:space="preserve"> Основ ценообразования;</w:t>
      </w:r>
    </w:p>
    <w:p>
      <w:pPr>
        <w:pStyle w:val="0"/>
        <w:jc w:val="both"/>
      </w:pPr>
      <w:r>
        <w:rPr>
          <w:sz w:val="20"/>
        </w:rPr>
        <w:t xml:space="preserve">(пп. 12 введен </w:t>
      </w:r>
      <w:hyperlink w:history="0" r:id="rId2052"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13) расшифровку по каждому году периода регулирования, в том числе относящегося к разным долгосрочным периодам регулирования, величины, распределенной в целях сглаживания изменения цен (тарифов) в соответствии с </w:t>
      </w:r>
      <w:hyperlink w:history="0" w:anchor="P390"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абзацами двенадцатым</w:t>
        </w:r>
      </w:hyperlink>
      <w:r>
        <w:rPr>
          <w:sz w:val="20"/>
        </w:rPr>
        <w:t xml:space="preserve"> - </w:t>
      </w:r>
      <w:hyperlink w:history="0" w:anchor="P396"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 пункта 7</w:t>
        </w:r>
      </w:hyperlink>
      <w:r>
        <w:rPr>
          <w:sz w:val="20"/>
        </w:rPr>
        <w:t xml:space="preserve">, </w:t>
      </w:r>
      <w:hyperlink w:history="0" w:anchor="P988" w:tooltip="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пункте 32 настоящего документа.">
        <w:r>
          <w:rPr>
            <w:sz w:val="20"/>
            <w:color w:val="0000ff"/>
          </w:rPr>
          <w:t xml:space="preserve">абзацами пятнадцатым</w:t>
        </w:r>
      </w:hyperlink>
      <w:r>
        <w:rPr>
          <w:sz w:val="20"/>
        </w:rPr>
        <w:t xml:space="preserve"> - </w:t>
      </w:r>
      <w:hyperlink w:history="0" w:anchor="P992" w:tooltip="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
        <w:r>
          <w:rPr>
            <w:sz w:val="20"/>
            <w:color w:val="0000ff"/>
          </w:rPr>
          <w:t xml:space="preserve">семнадцатым пункта 37</w:t>
        </w:r>
      </w:hyperlink>
      <w:r>
        <w:rPr>
          <w:sz w:val="20"/>
        </w:rPr>
        <w:t xml:space="preserve"> и </w:t>
      </w:r>
      <w:hyperlink w:history="0" w:anchor="P1077" w:tooltip="В соглашении об условиях осуществления регулируемых видов деятельности предусматриваются:">
        <w:r>
          <w:rPr>
            <w:sz w:val="20"/>
            <w:color w:val="0000ff"/>
          </w:rPr>
          <w:t xml:space="preserve">абзацем восьмым пункта 38(3)</w:t>
        </w:r>
      </w:hyperlink>
      <w:r>
        <w:rPr>
          <w:sz w:val="20"/>
        </w:rPr>
        <w:t xml:space="preserve"> Основ ценообразования, и величины, распределенной в соответствии с </w:t>
      </w:r>
      <w:hyperlink w:history="0" w:anchor="P1078" w:tooltip="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пунктами 32 или 38 настоящего документа, с учетом особенностей, определенных в соглашении об условиях осуществления регулируемых видов деятельности;">
        <w:r>
          <w:rPr>
            <w:sz w:val="20"/>
            <w:color w:val="0000ff"/>
          </w:rPr>
          <w:t xml:space="preserve">абзацем девятым пункта 38(3)</w:t>
        </w:r>
      </w:hyperlink>
      <w:r>
        <w:rPr>
          <w:sz w:val="20"/>
        </w:rPr>
        <w:t xml:space="preserve"> Основ ценообразования, а также график распределения указанных величин, с первого до последнего года распределения, сформированный на момент установления цен (тарифов) на услуги по передаче электрической энергии на предстоящий период регулирования и предусматривающий в том числе:</w:t>
      </w:r>
    </w:p>
    <w:p>
      <w:pPr>
        <w:pStyle w:val="0"/>
        <w:spacing w:before="200" w:line-rule="auto"/>
        <w:ind w:firstLine="540"/>
        <w:jc w:val="both"/>
      </w:pPr>
      <w:r>
        <w:rPr>
          <w:sz w:val="20"/>
        </w:rPr>
        <w:t xml:space="preserve">отражение величин, распределенных в целях сглаживания изменения цен (тарифов) в соответствии с </w:t>
      </w:r>
      <w:hyperlink w:history="0" w:anchor="P390" w:tooltip="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w:r>
          <w:rPr>
            <w:sz w:val="20"/>
            <w:color w:val="0000ff"/>
          </w:rPr>
          <w:t xml:space="preserve">абзацами двенадцатым</w:t>
        </w:r>
      </w:hyperlink>
      <w:r>
        <w:rPr>
          <w:sz w:val="20"/>
        </w:rPr>
        <w:t xml:space="preserve"> - </w:t>
      </w:r>
      <w:hyperlink w:history="0" w:anchor="P396" w:tooltip="Распределенная величина корректировок необходимой валовой выручки и (или) величина выявленных по результатам проверки хозяйственной деятельности сетевых организаций исключаемых экономически необоснованных доходов и расходов включаются в необходимую валовую выручку территориальной сетевой организации с учетом параметров прогноза социально-экономического развития Российской Федерации в течение периода, который не может быть более 5 лет.">
        <w:r>
          <w:rPr>
            <w:sz w:val="20"/>
            <w:color w:val="0000ff"/>
          </w:rPr>
          <w:t xml:space="preserve">пятнадцатым пункта 7</w:t>
        </w:r>
      </w:hyperlink>
      <w:r>
        <w:rPr>
          <w:sz w:val="20"/>
        </w:rPr>
        <w:t xml:space="preserve">, </w:t>
      </w:r>
      <w:hyperlink w:history="0" w:anchor="P988" w:tooltip="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пункте 32 настоящего документа.">
        <w:r>
          <w:rPr>
            <w:sz w:val="20"/>
            <w:color w:val="0000ff"/>
          </w:rPr>
          <w:t xml:space="preserve">абзацами пятнадцатым</w:t>
        </w:r>
      </w:hyperlink>
      <w:r>
        <w:rPr>
          <w:sz w:val="20"/>
        </w:rPr>
        <w:t xml:space="preserve"> - </w:t>
      </w:r>
      <w:hyperlink w:history="0" w:anchor="P992" w:tooltip="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
        <w:r>
          <w:rPr>
            <w:sz w:val="20"/>
            <w:color w:val="0000ff"/>
          </w:rPr>
          <w:t xml:space="preserve">семнадцатым пункта 37</w:t>
        </w:r>
      </w:hyperlink>
      <w:r>
        <w:rPr>
          <w:sz w:val="20"/>
        </w:rPr>
        <w:t xml:space="preserve"> и </w:t>
      </w:r>
      <w:hyperlink w:history="0" w:anchor="P1077" w:tooltip="В соглашении об условиях осуществления регулируемых видов деятельности предусматриваются:">
        <w:r>
          <w:rPr>
            <w:sz w:val="20"/>
            <w:color w:val="0000ff"/>
          </w:rPr>
          <w:t xml:space="preserve">абзацем восьмым пункта 38(3)</w:t>
        </w:r>
      </w:hyperlink>
      <w:r>
        <w:rPr>
          <w:sz w:val="20"/>
        </w:rPr>
        <w:t xml:space="preserve"> Основ ценообразования, и величины, распределенной в соответствии с </w:t>
      </w:r>
      <w:hyperlink w:history="0" w:anchor="P1078" w:tooltip="порядок расчета необходимой валовой выручки сетевой организации, операционных (подконтрольных) расходов, которые могут быть определены в соответствии с методическими указаниями, предусмотренными пунктами 32 или 38 настоящего документа, с учетом особенностей, определенных в соглашении об условиях осуществления регулируемых видов деятельности;">
        <w:r>
          <w:rPr>
            <w:sz w:val="20"/>
            <w:color w:val="0000ff"/>
          </w:rPr>
          <w:t xml:space="preserve">абзацем девятым пункта 38(3)</w:t>
        </w:r>
      </w:hyperlink>
      <w:r>
        <w:rPr>
          <w:sz w:val="20"/>
        </w:rPr>
        <w:t xml:space="preserve"> Основ ценообразования, с учетом и без учета параметров прогноза социально-экономического развития Российской Федерации;</w:t>
      </w:r>
    </w:p>
    <w:p>
      <w:pPr>
        <w:pStyle w:val="0"/>
        <w:spacing w:before="200" w:line-rule="auto"/>
        <w:ind w:firstLine="540"/>
        <w:jc w:val="both"/>
      </w:pPr>
      <w:r>
        <w:rPr>
          <w:sz w:val="20"/>
        </w:rPr>
        <w:t xml:space="preserve">параметры прогноза социально-экономического развития Российской Федерации по годам, учтенные при распределении величин.</w:t>
      </w:r>
    </w:p>
    <w:p>
      <w:pPr>
        <w:pStyle w:val="0"/>
        <w:jc w:val="both"/>
      </w:pPr>
      <w:r>
        <w:rPr>
          <w:sz w:val="20"/>
        </w:rPr>
        <w:t xml:space="preserve">(пп. 13 введен </w:t>
      </w:r>
      <w:hyperlink w:history="0" r:id="rId2053" w:tooltip="Постановление Правительства РФ от 19.11.2024 N 158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19.11.2024 N 1583)</w:t>
      </w:r>
    </w:p>
    <w:p>
      <w:pPr>
        <w:pStyle w:val="0"/>
        <w:spacing w:before="200" w:line-rule="auto"/>
        <w:ind w:firstLine="540"/>
        <w:jc w:val="both"/>
      </w:pPr>
      <w:r>
        <w:rPr>
          <w:sz w:val="20"/>
        </w:rPr>
        <w:t xml:space="preserve">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pPr>
        <w:pStyle w:val="0"/>
        <w:jc w:val="both"/>
      </w:pPr>
      <w:r>
        <w:rPr>
          <w:sz w:val="20"/>
        </w:rPr>
        <w:t xml:space="preserve">(п. 23(1) введен </w:t>
      </w:r>
      <w:hyperlink w:history="0" r:id="rId2054"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205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bookmarkStart w:id="3238" w:name="P3238"/>
    <w:bookmarkEnd w:id="3238"/>
    <w:p>
      <w:pPr>
        <w:pStyle w:val="0"/>
        <w:spacing w:before="200" w:line-rule="auto"/>
        <w:ind w:firstLine="540"/>
        <w:jc w:val="both"/>
      </w:pPr>
      <w:r>
        <w:rPr>
          <w:sz w:val="20"/>
        </w:rPr>
        <w:t xml:space="preserve">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pPr>
        <w:pStyle w:val="0"/>
        <w:spacing w:before="200" w:line-rule="auto"/>
        <w:ind w:firstLine="540"/>
        <w:jc w:val="both"/>
      </w:pPr>
      <w:r>
        <w:rPr>
          <w:sz w:val="20"/>
        </w:rP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w:history="0" r:id="rId2056"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(абзац введен </w:t>
      </w:r>
      <w:hyperlink w:history="0" r:id="rId2057"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w:t>
      </w:r>
    </w:p>
    <w:p>
      <w:pPr>
        <w:pStyle w:val="0"/>
        <w:spacing w:before="200" w:line-rule="auto"/>
        <w:ind w:firstLine="540"/>
        <w:jc w:val="both"/>
      </w:pPr>
      <w:r>
        <w:rPr>
          <w:sz w:val="20"/>
        </w:rPr>
        <w:t xml:space="preserve">Анализ соответствия </w:t>
      </w:r>
      <w:hyperlink w:history="0" r:id="rId2058"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history="0" w:anchor="P3078" w:tooltip="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
        <w:r>
          <w:rPr>
            <w:sz w:val="20"/>
            <w:color w:val="0000ff"/>
          </w:rPr>
          <w:t xml:space="preserve">пунктом 12</w:t>
        </w:r>
      </w:hyperlink>
      <w:r>
        <w:rPr>
          <w:sz w:val="20"/>
        </w:rP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w:history="0" r:id="rId2059"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w:history="0" r:id="rId2060"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критериев</w:t>
        </w:r>
      </w:hyperlink>
      <w:r>
        <w:rPr>
          <w:sz w:val="20"/>
        </w:rP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pPr>
        <w:pStyle w:val="0"/>
        <w:jc w:val="both"/>
      </w:pPr>
      <w:r>
        <w:rPr>
          <w:sz w:val="20"/>
        </w:rPr>
        <w:t xml:space="preserve">(в ред. </w:t>
      </w:r>
      <w:hyperlink w:history="0" r:id="rId2061"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07.02.2024 N 133)</w:t>
      </w:r>
    </w:p>
    <w:p>
      <w:pPr>
        <w:pStyle w:val="0"/>
        <w:spacing w:before="200" w:line-rule="auto"/>
        <w:ind w:firstLine="540"/>
        <w:jc w:val="both"/>
      </w:pPr>
      <w:r>
        <w:rPr>
          <w:sz w:val="20"/>
        </w:rPr>
        <w:t xml:space="preserve">Абзац утратил силу. - </w:t>
      </w:r>
      <w:hyperlink w:history="0" r:id="rId2062"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pPr>
        <w:pStyle w:val="0"/>
        <w:jc w:val="both"/>
      </w:pPr>
      <w:r>
        <w:rPr>
          <w:sz w:val="20"/>
        </w:rPr>
        <w:t xml:space="preserve">(в ред. Постановлений Правительства РФ от 04.09.2015 </w:t>
      </w:r>
      <w:hyperlink w:history="0" r:id="rId206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31.08.2023 </w:t>
      </w:r>
      <w:hyperlink w:history="0" r:id="rId2064"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N 1416</w:t>
        </w:r>
      </w:hyperlink>
      <w:r>
        <w:rPr>
          <w:sz w:val="20"/>
        </w:rPr>
        <w:t xml:space="preserve">)</w:t>
      </w:r>
    </w:p>
    <w:p>
      <w:pPr>
        <w:pStyle w:val="0"/>
        <w:spacing w:before="200" w:line-rule="auto"/>
        <w:ind w:firstLine="540"/>
        <w:jc w:val="both"/>
      </w:pPr>
      <w:r>
        <w:rPr>
          <w:sz w:val="20"/>
        </w:rPr>
        <w:t xml:space="preserve">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pPr>
        <w:pStyle w:val="0"/>
        <w:jc w:val="both"/>
      </w:pPr>
      <w:r>
        <w:rPr>
          <w:sz w:val="20"/>
        </w:rPr>
        <w:t xml:space="preserve">(в ред. </w:t>
      </w:r>
      <w:hyperlink w:history="0" r:id="rId2065"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pPr>
        <w:pStyle w:val="0"/>
        <w:jc w:val="both"/>
      </w:pPr>
      <w:r>
        <w:rPr>
          <w:sz w:val="20"/>
        </w:rPr>
        <w:t xml:space="preserve">(в ред. </w:t>
      </w:r>
      <w:hyperlink w:history="0" r:id="rId2066"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pPr>
        <w:pStyle w:val="0"/>
        <w:jc w:val="both"/>
      </w:pPr>
      <w:r>
        <w:rPr>
          <w:sz w:val="20"/>
        </w:rPr>
        <w:t xml:space="preserve">(в ред. </w:t>
      </w:r>
      <w:hyperlink w:history="0" r:id="rId2067"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09.03.2019 N 256)</w:t>
      </w:r>
    </w:p>
    <w:p>
      <w:pPr>
        <w:pStyle w:val="0"/>
        <w:spacing w:before="200" w:line-rule="auto"/>
        <w:ind w:firstLine="540"/>
        <w:jc w:val="both"/>
      </w:pPr>
      <w:r>
        <w:rPr>
          <w:sz w:val="20"/>
        </w:rPr>
        <w:t xml:space="preserve">Протокол заседания (далее - протокол) утверждается председательствующим.</w:t>
      </w:r>
    </w:p>
    <w:p>
      <w:pPr>
        <w:pStyle w:val="0"/>
        <w:spacing w:before="200" w:line-rule="auto"/>
        <w:ind w:firstLine="540"/>
        <w:jc w:val="both"/>
      </w:pPr>
      <w:r>
        <w:rPr>
          <w:sz w:val="20"/>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history="0" w:anchor="P165" w:tooltip="ОСНОВЫ ЦЕНООБРАЗОВАНИЯ">
        <w:r>
          <w:rPr>
            <w:sz w:val="20"/>
            <w:color w:val="0000ff"/>
          </w:rPr>
          <w:t xml:space="preserve">Основами</w:t>
        </w:r>
      </w:hyperlink>
      <w:r>
        <w:rPr>
          <w:sz w:val="20"/>
        </w:rPr>
        <w:t xml:space="preserve"> ценообразования).</w:t>
      </w:r>
    </w:p>
    <w:bookmarkStart w:id="3254" w:name="P3254"/>
    <w:bookmarkEnd w:id="3254"/>
    <w:p>
      <w:pPr>
        <w:pStyle w:val="0"/>
        <w:spacing w:before="200" w:line-rule="auto"/>
        <w:ind w:firstLine="540"/>
        <w:jc w:val="both"/>
      </w:pPr>
      <w:r>
        <w:rPr>
          <w:sz w:val="20"/>
        </w:rPr>
        <w:t xml:space="preserve">27. Решение исполнительного органа субъекта Российской Федерации в области государственного регулирования тарифов принимается по </w:t>
      </w:r>
      <w:hyperlink w:history="0" r:id="rId2068" w:tooltip="Приказ ФАС России от 22.07.2024 N 489/24 &quot;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quot; (Зарегистрировано в Минюсте России 18.09.2024 N 79517) {КонсультантПлюс}">
        <w:r>
          <w:rPr>
            <w:sz w:val="20"/>
            <w:color w:val="0000ff"/>
          </w:rPr>
          <w:t xml:space="preserve">форме</w:t>
        </w:r>
      </w:hyperlink>
      <w:r>
        <w:rPr>
          <w:sz w:val="20"/>
        </w:rPr>
        <w:t xml:space="preserve">, утверждаемой Федеральной антимонопольной службой, и включает:</w:t>
      </w:r>
    </w:p>
    <w:p>
      <w:pPr>
        <w:pStyle w:val="0"/>
        <w:jc w:val="both"/>
      </w:pPr>
      <w:r>
        <w:rPr>
          <w:sz w:val="20"/>
        </w:rPr>
        <w:t xml:space="preserve">(в ред. Постановлений Правительства РФ от 04.09.2015 </w:t>
      </w:r>
      <w:hyperlink w:history="0" r:id="rId206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2070"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величину цен (тарифов) и (или) их предельных уровней с разбивкой по категориям (группам) потребителей;</w:t>
      </w:r>
    </w:p>
    <w:p>
      <w:pPr>
        <w:pStyle w:val="0"/>
        <w:spacing w:before="200" w:line-rule="auto"/>
        <w:ind w:firstLine="540"/>
        <w:jc w:val="both"/>
      </w:pPr>
      <w:r>
        <w:rPr>
          <w:sz w:val="20"/>
        </w:rPr>
        <w:t xml:space="preserve">даты введения в действие цен (тарифов) и (или) их предельных уровней, в том числе с календарной разбивкой.</w:t>
      </w:r>
    </w:p>
    <w:p>
      <w:pPr>
        <w:pStyle w:val="0"/>
        <w:spacing w:before="200" w:line-rule="auto"/>
        <w:ind w:firstLine="540"/>
        <w:jc w:val="both"/>
      </w:pPr>
      <w:r>
        <w:rPr>
          <w:sz w:val="20"/>
        </w:rPr>
        <w:t xml:space="preserve">В период применения в соответствии с Федеральным </w:t>
      </w:r>
      <w:hyperlink w:history="0" r:id="rId2071" w:tooltip="Федеральный закон от 26.03.2003 N 35-ФЗ (ред. от 25.10.2024) &quot;Об электроэнергетике&quot; {КонсультантПлюс}">
        <w:r>
          <w:rPr>
            <w:sz w:val="20"/>
            <w:color w:val="0000ff"/>
          </w:rPr>
          <w:t xml:space="preserve">законом</w:t>
        </w:r>
      </w:hyperlink>
      <w:r>
        <w:rPr>
          <w:sz w:val="20"/>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pPr>
        <w:pStyle w:val="0"/>
        <w:jc w:val="both"/>
      </w:pPr>
      <w:r>
        <w:rPr>
          <w:sz w:val="20"/>
        </w:rPr>
        <w:t xml:space="preserve">(абзац введен </w:t>
      </w:r>
      <w:hyperlink w:history="0" r:id="rId207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 в ред. </w:t>
      </w:r>
      <w:hyperlink w:history="0" r:id="rId2073"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pPr>
        <w:pStyle w:val="0"/>
        <w:jc w:val="both"/>
      </w:pPr>
      <w:r>
        <w:rPr>
          <w:sz w:val="20"/>
        </w:rPr>
        <w:t xml:space="preserve">(абзац введен </w:t>
      </w:r>
      <w:hyperlink w:history="0" r:id="rId2074"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необходимой валовой выручки гарантирующего поставщика от реализации электрической энергии (мощности) покупателям розничного рынка;</w:t>
      </w:r>
    </w:p>
    <w:p>
      <w:pPr>
        <w:pStyle w:val="0"/>
        <w:jc w:val="both"/>
      </w:pPr>
      <w:r>
        <w:rPr>
          <w:sz w:val="20"/>
        </w:rPr>
        <w:t xml:space="preserve">(абзац введен </w:t>
      </w:r>
      <w:hyperlink w:history="0" r:id="rId207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207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pPr>
        <w:pStyle w:val="0"/>
        <w:jc w:val="both"/>
      </w:pPr>
      <w:r>
        <w:rPr>
          <w:sz w:val="20"/>
        </w:rPr>
        <w:t xml:space="preserve">(абзац введен </w:t>
      </w:r>
      <w:hyperlink w:history="0" r:id="rId2077"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Постановлением</w:t>
        </w:r>
      </w:hyperlink>
      <w:r>
        <w:rPr>
          <w:sz w:val="20"/>
        </w:rPr>
        <w:t xml:space="preserve"> Правительства РФ от 28.07.2017 N 895)</w:t>
      </w:r>
    </w:p>
    <w:p>
      <w:pPr>
        <w:pStyle w:val="0"/>
        <w:spacing w:before="200" w:line-rule="auto"/>
        <w:ind w:firstLine="540"/>
        <w:jc w:val="both"/>
      </w:pPr>
      <w:r>
        <w:rPr>
          <w:sz w:val="20"/>
        </w:rP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history="0" w:anchor="P1568" w:tooltip="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
        <w:r>
          <w:rPr>
            <w:sz w:val="20"/>
            <w:color w:val="0000ff"/>
          </w:rPr>
          <w:t xml:space="preserve">пунктами 70</w:t>
        </w:r>
      </w:hyperlink>
      <w:r>
        <w:rPr>
          <w:sz w:val="20"/>
        </w:rPr>
        <w:t xml:space="preserve"> и </w:t>
      </w:r>
      <w:hyperlink w:history="0" w:anchor="P1588" w:tooltip="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
        <w:r>
          <w:rPr>
            <w:sz w:val="20"/>
            <w:color w:val="0000ff"/>
          </w:rPr>
          <w:t xml:space="preserve">71</w:t>
        </w:r>
      </w:hyperlink>
      <w:r>
        <w:rPr>
          <w:sz w:val="20"/>
        </w:rP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pPr>
        <w:pStyle w:val="0"/>
        <w:jc w:val="both"/>
      </w:pPr>
      <w:r>
        <w:rPr>
          <w:sz w:val="20"/>
        </w:rPr>
        <w:t xml:space="preserve">(абзац введен </w:t>
      </w:r>
      <w:hyperlink w:history="0" r:id="rId2078"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079"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а) цены (тарифы) на услуги по передаче электрической энергии по уровню напряжения (ВН1) в виде формулы в соответствии с </w:t>
      </w:r>
      <w:hyperlink w:history="0" w:anchor="P1893" w:tooltip="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
        <w:r>
          <w:rPr>
            <w:sz w:val="20"/>
            <w:color w:val="0000ff"/>
          </w:rPr>
          <w:t xml:space="preserve">пунктом 81(2)</w:t>
        </w:r>
      </w:hyperlink>
      <w:r>
        <w:rPr>
          <w:sz w:val="20"/>
        </w:rPr>
        <w:t xml:space="preserve"> Основ ценообразования с указанием в числовом выражении следующих составляющих:</w:t>
      </w:r>
    </w:p>
    <w:p>
      <w:pPr>
        <w:pStyle w:val="0"/>
        <w:jc w:val="both"/>
      </w:pPr>
      <w:r>
        <w:rPr>
          <w:sz w:val="20"/>
        </w:rPr>
        <w:t xml:space="preserve">(абзац введен </w:t>
      </w:r>
      <w:hyperlink w:history="0" r:id="rId208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pPr>
        <w:pStyle w:val="0"/>
        <w:jc w:val="both"/>
      </w:pPr>
      <w:r>
        <w:rPr>
          <w:sz w:val="20"/>
        </w:rPr>
        <w:t xml:space="preserve">(абзац введен </w:t>
      </w:r>
      <w:hyperlink w:history="0" r:id="rId208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08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абзац утратил силу. - </w:t>
      </w:r>
      <w:hyperlink w:history="0" r:id="rId2083" w:tooltip="Постановление Правительства РФ от 27.08.2015 N 893 (ред. от 07.02.2024) &quot;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quot; {КонсультантПлюс}">
        <w:r>
          <w:rPr>
            <w:sz w:val="20"/>
            <w:color w:val="0000ff"/>
          </w:rPr>
          <w:t xml:space="preserve">Постановление</w:t>
        </w:r>
      </w:hyperlink>
      <w:r>
        <w:rPr>
          <w:sz w:val="20"/>
        </w:rPr>
        <w:t xml:space="preserve"> Правительства РФ от 27.08.2015 N 893;</w:t>
      </w:r>
    </w:p>
    <w:p>
      <w:pPr>
        <w:pStyle w:val="0"/>
        <w:spacing w:before="200" w:line-rule="auto"/>
        <w:ind w:firstLine="540"/>
        <w:jc w:val="both"/>
      </w:pPr>
      <w:r>
        <w:rPr>
          <w:sz w:val="20"/>
        </w:rPr>
        <w:t xml:space="preserve">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pPr>
        <w:pStyle w:val="0"/>
        <w:jc w:val="both"/>
      </w:pPr>
      <w:r>
        <w:rPr>
          <w:sz w:val="20"/>
        </w:rPr>
        <w:t xml:space="preserve">(абзац введен </w:t>
      </w:r>
      <w:hyperlink w:history="0" r:id="rId2084"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ставка перекрестного субсидирования по субъекту Российской Федерации, определенная в соответствии </w:t>
      </w:r>
      <w:hyperlink w:history="0" w:anchor="P1917"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рублей/МВт·ч;</w:t>
      </w:r>
    </w:p>
    <w:p>
      <w:pPr>
        <w:pStyle w:val="0"/>
        <w:jc w:val="both"/>
      </w:pPr>
      <w:r>
        <w:rPr>
          <w:sz w:val="20"/>
        </w:rPr>
        <w:t xml:space="preserve">(абзац введен </w:t>
      </w:r>
      <w:hyperlink w:history="0" r:id="rId2085"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коэффициент снижения ставки перекрестного субсидирования по субъекту Российской Федерации, определенный в соответствии с </w:t>
      </w:r>
      <w:hyperlink w:history="0" w:anchor="P1917"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r>
          <w:rPr>
            <w:sz w:val="20"/>
            <w:color w:val="0000ff"/>
          </w:rPr>
          <w:t xml:space="preserve">пунктом 81(3)</w:t>
        </w:r>
      </w:hyperlink>
      <w:r>
        <w:rPr>
          <w:sz w:val="20"/>
        </w:rPr>
        <w:t xml:space="preserve"> Основ ценообразования, процентов;</w:t>
      </w:r>
    </w:p>
    <w:p>
      <w:pPr>
        <w:pStyle w:val="0"/>
        <w:jc w:val="both"/>
      </w:pPr>
      <w:r>
        <w:rPr>
          <w:sz w:val="20"/>
        </w:rPr>
        <w:t xml:space="preserve">(абзац введен </w:t>
      </w:r>
      <w:hyperlink w:history="0" r:id="rId2086"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определенная на основании </w:t>
      </w:r>
      <w:hyperlink w:history="0" w:anchor="P1978" w:tooltip="по уровню напряжения (ВН1) - исходя из ставки перекрестного субсидирования, определенной в соответствии с пунктом 81(3) настоящего документа, умноженной на плановый объем полезного отпуска электрической энергии потребителям на уровне напряжения ВН1;">
        <w:r>
          <w:rPr>
            <w:sz w:val="20"/>
            <w:color w:val="0000ff"/>
          </w:rPr>
          <w:t xml:space="preserve">абзаца двадцатого пункта 81(5)</w:t>
        </w:r>
      </w:hyperlink>
      <w:r>
        <w:rPr>
          <w:sz w:val="20"/>
        </w:rPr>
        <w:t xml:space="preserve"> Основ ценообразования, и объем полезного отпуска, используемый при расчете этой величины.</w:t>
      </w:r>
    </w:p>
    <w:p>
      <w:pPr>
        <w:pStyle w:val="0"/>
        <w:jc w:val="both"/>
      </w:pPr>
      <w:r>
        <w:rPr>
          <w:sz w:val="20"/>
        </w:rPr>
        <w:t xml:space="preserve">(абзац введен </w:t>
      </w:r>
      <w:hyperlink w:history="0" r:id="rId2087"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 в ред. </w:t>
      </w:r>
      <w:hyperlink w:history="0" r:id="rId2088" w:tooltip="Постановление Правительства РФ от 23.12.2023 N 2281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23.12.2023 N 2281)</w:t>
      </w:r>
    </w:p>
    <w:p>
      <w:pPr>
        <w:pStyle w:val="0"/>
        <w:spacing w:before="200" w:line-rule="auto"/>
        <w:ind w:firstLine="540"/>
        <w:jc w:val="both"/>
      </w:pPr>
      <w:r>
        <w:rPr>
          <w:sz w:val="20"/>
        </w:rPr>
        <w:t xml:space="preserve">Остальные составляющие формулы являются переменными значениями и указываются в буквенном выражении;</w:t>
      </w:r>
    </w:p>
    <w:p>
      <w:pPr>
        <w:pStyle w:val="0"/>
        <w:jc w:val="both"/>
      </w:pPr>
      <w:r>
        <w:rPr>
          <w:sz w:val="20"/>
        </w:rPr>
        <w:t xml:space="preserve">(абзац введен </w:t>
      </w:r>
      <w:hyperlink w:history="0" r:id="rId2089"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б) следующие величины по уровням напряжения (ВН), (СН1), (СН2), (НН):</w:t>
      </w:r>
    </w:p>
    <w:p>
      <w:pPr>
        <w:pStyle w:val="0"/>
        <w:jc w:val="both"/>
      </w:pPr>
      <w:r>
        <w:rPr>
          <w:sz w:val="20"/>
        </w:rPr>
        <w:t xml:space="preserve">(абзац введен </w:t>
      </w:r>
      <w:hyperlink w:history="0" r:id="rId2090"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pPr>
        <w:pStyle w:val="0"/>
        <w:jc w:val="both"/>
      </w:pPr>
      <w:r>
        <w:rPr>
          <w:sz w:val="20"/>
        </w:rPr>
        <w:t xml:space="preserve">(абзац введен </w:t>
      </w:r>
      <w:hyperlink w:history="0" r:id="rId2091"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2092"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pPr>
        <w:pStyle w:val="0"/>
        <w:jc w:val="both"/>
      </w:pPr>
      <w:r>
        <w:rPr>
          <w:sz w:val="20"/>
        </w:rPr>
        <w:t xml:space="preserve">(абзац введен </w:t>
      </w:r>
      <w:hyperlink w:history="0" r:id="rId2093" w:tooltip="Постановление Правительства РФ от 31.07.2014 N 750 (ред. от 06.05.2024)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 {КонсультантПлюс}">
        <w:r>
          <w:rPr>
            <w:sz w:val="20"/>
            <w:color w:val="0000ff"/>
          </w:rPr>
          <w:t xml:space="preserve">Постановлением</w:t>
        </w:r>
      </w:hyperlink>
      <w:r>
        <w:rPr>
          <w:sz w:val="20"/>
        </w:rPr>
        <w:t xml:space="preserve"> Правительства РФ от 31.07.2014 N 750)</w:t>
      </w:r>
    </w:p>
    <w:p>
      <w:pPr>
        <w:pStyle w:val="0"/>
        <w:spacing w:before="200" w:line-rule="auto"/>
        <w:ind w:firstLine="540"/>
        <w:jc w:val="both"/>
      </w:pPr>
      <w:r>
        <w:rPr>
          <w:sz w:val="20"/>
        </w:rP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history="0" w:anchor="P2194" w:tooltip="КРИТЕРИИ">
        <w:r>
          <w:rPr>
            <w:sz w:val="20"/>
            <w:color w:val="0000ff"/>
          </w:rPr>
          <w:t xml:space="preserve">приложением N 3</w:t>
        </w:r>
      </w:hyperlink>
      <w:r>
        <w:rPr>
          <w:sz w:val="20"/>
        </w:rP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pPr>
        <w:pStyle w:val="0"/>
        <w:jc w:val="both"/>
      </w:pPr>
      <w:r>
        <w:rPr>
          <w:sz w:val="20"/>
        </w:rPr>
        <w:t xml:space="preserve">(пп. "в" введен </w:t>
      </w:r>
      <w:hyperlink w:history="0" r:id="rId209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 {КонсультантПлюс}">
        <w:r>
          <w:rPr>
            <w:sz w:val="20"/>
            <w:color w:val="0000ff"/>
          </w:rPr>
          <w:t xml:space="preserve">Постановлением</w:t>
        </w:r>
      </w:hyperlink>
      <w:r>
        <w:rPr>
          <w:sz w:val="20"/>
        </w:rPr>
        <w:t xml:space="preserve"> Правительства РФ от 07.07.2015 N 680; в ред. </w:t>
      </w:r>
      <w:hyperlink w:history="0" r:id="rId209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pPr>
        <w:pStyle w:val="0"/>
        <w:jc w:val="both"/>
      </w:pPr>
      <w:r>
        <w:rPr>
          <w:sz w:val="20"/>
        </w:rPr>
        <w:t xml:space="preserve">(абзац введен </w:t>
      </w:r>
      <w:hyperlink w:history="0" r:id="rId2096" w:tooltip="Постановление Правительства РФ от 07.07.2017 N 810 &quot;О внесении изменений в некоторые акты Правительства Российской Федерации по вопросам оплаты потерь электрической энергии на оптовом рынке электрической энергии и мощности и розничных рынках электрической энергии, а также получения статуса субъекта оптового рынка электрической энергии и мощности&quot; {КонсультантПлюс}">
        <w:r>
          <w:rPr>
            <w:sz w:val="20"/>
            <w:color w:val="0000ff"/>
          </w:rPr>
          <w:t xml:space="preserve">Постановлением</w:t>
        </w:r>
      </w:hyperlink>
      <w:r>
        <w:rPr>
          <w:sz w:val="20"/>
        </w:rPr>
        <w:t xml:space="preserve"> Правительства РФ от 07.07.2017 N 810; в ред. </w:t>
      </w:r>
      <w:hyperlink w:history="0" r:id="rId209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pPr>
        <w:pStyle w:val="0"/>
        <w:spacing w:before="200" w:line-rule="auto"/>
        <w:ind w:firstLine="540"/>
        <w:jc w:val="both"/>
      </w:pPr>
      <w:r>
        <w:rPr>
          <w:sz w:val="20"/>
        </w:rPr>
        <w:t xml:space="preserve">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pPr>
        <w:pStyle w:val="0"/>
        <w:jc w:val="both"/>
      </w:pPr>
      <w:r>
        <w:rPr>
          <w:sz w:val="20"/>
        </w:rPr>
        <w:t xml:space="preserve">(в ред. </w:t>
      </w:r>
      <w:hyperlink w:history="0" r:id="rId2098"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pPr>
        <w:pStyle w:val="0"/>
        <w:jc w:val="both"/>
      </w:pPr>
      <w:r>
        <w:rPr>
          <w:sz w:val="20"/>
        </w:rPr>
        <w:t xml:space="preserve">(в ред. </w:t>
      </w:r>
      <w:hyperlink w:history="0" r:id="rId2099"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302" w:name="P3302"/>
    <w:bookmarkEnd w:id="3302"/>
    <w:p>
      <w:pPr>
        <w:pStyle w:val="0"/>
        <w:spacing w:before="200" w:line-rule="auto"/>
        <w:ind w:firstLine="540"/>
        <w:jc w:val="both"/>
      </w:pPr>
      <w:r>
        <w:rPr>
          <w:sz w:val="20"/>
        </w:rPr>
        <w:t xml:space="preserve">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pPr>
        <w:pStyle w:val="0"/>
        <w:jc w:val="both"/>
      </w:pPr>
      <w:r>
        <w:rPr>
          <w:sz w:val="20"/>
        </w:rPr>
        <w:t xml:space="preserve">(в ред. Постановлений Правительства РФ от 24.06.2022 </w:t>
      </w:r>
      <w:hyperlink w:history="0" r:id="rId2100"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N 1136</w:t>
        </w:r>
      </w:hyperlink>
      <w:r>
        <w:rPr>
          <w:sz w:val="20"/>
        </w:rPr>
        <w:t xml:space="preserve">, от 30.12.2022 </w:t>
      </w:r>
      <w:hyperlink w:history="0" r:id="rId2101"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2102"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w:t>
      </w:r>
    </w:p>
    <w:p>
      <w:pPr>
        <w:pStyle w:val="0"/>
        <w:spacing w:before="200" w:line-rule="auto"/>
        <w:ind w:firstLine="540"/>
        <w:jc w:val="both"/>
      </w:pPr>
      <w:r>
        <w:rPr>
          <w:sz w:val="20"/>
        </w:rPr>
        <w:t xml:space="preserve">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pPr>
        <w:pStyle w:val="0"/>
        <w:jc w:val="both"/>
      </w:pPr>
      <w:r>
        <w:rPr>
          <w:sz w:val="20"/>
        </w:rPr>
        <w:t xml:space="preserve">(абзац введен </w:t>
      </w:r>
      <w:hyperlink w:history="0" r:id="rId2103" w:tooltip="Постановление Правительства РФ от 24.06.2022 N 1136 &quot;О внесении изменений в Правила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Постановлением</w:t>
        </w:r>
      </w:hyperlink>
      <w:r>
        <w:rPr>
          <w:sz w:val="20"/>
        </w:rPr>
        <w:t xml:space="preserve"> Правительства РФ от 24.06.2022 N 1136; в ред. </w:t>
      </w:r>
      <w:hyperlink w:history="0" r:id="rId210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30.12.2022 N 2556)</w:t>
      </w:r>
    </w:p>
    <w:p>
      <w:pPr>
        <w:pStyle w:val="0"/>
        <w:spacing w:before="200" w:line-rule="auto"/>
        <w:ind w:firstLine="540"/>
        <w:jc w:val="both"/>
      </w:pPr>
      <w:r>
        <w:rPr>
          <w:sz w:val="20"/>
        </w:rPr>
        <w:t xml:space="preserve">Регулирующие органы публикуют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Исполнительные органы субъектов Российской Федерации в области государственного регулирования тарифов дополнительно публикуют следующую информацию:</w:t>
      </w:r>
    </w:p>
    <w:p>
      <w:pPr>
        <w:pStyle w:val="0"/>
        <w:jc w:val="both"/>
      </w:pPr>
      <w:r>
        <w:rPr>
          <w:sz w:val="20"/>
        </w:rPr>
        <w:t xml:space="preserve">(в ред. </w:t>
      </w:r>
      <w:hyperlink w:history="0" r:id="rId2105"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Постановления</w:t>
        </w:r>
      </w:hyperlink>
      <w:r>
        <w:rPr>
          <w:sz w:val="20"/>
        </w:rPr>
        <w:t xml:space="preserve"> Правительства РФ от 19.11.2024 N 1584)</w:t>
      </w:r>
    </w:p>
    <w:p>
      <w:pPr>
        <w:pStyle w:val="0"/>
        <w:spacing w:before="200" w:line-rule="auto"/>
        <w:ind w:firstLine="540"/>
        <w:jc w:val="both"/>
      </w:pPr>
      <w:r>
        <w:rPr>
          <w:sz w:val="20"/>
        </w:rPr>
        <w:t xml:space="preserve">экспертные заключения;</w:t>
      </w:r>
    </w:p>
    <w:p>
      <w:pPr>
        <w:pStyle w:val="0"/>
        <w:jc w:val="both"/>
      </w:pPr>
      <w:r>
        <w:rPr>
          <w:sz w:val="20"/>
        </w:rPr>
        <w:t xml:space="preserve">(абзац введен </w:t>
      </w:r>
      <w:hyperlink w:history="0" r:id="rId2106" w:tooltip="Постановление Правительства РФ от 19.11.2024 N 1584 &quot;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quot; {КонсультантПлюс}">
        <w:r>
          <w:rPr>
            <w:sz w:val="20"/>
            <w:color w:val="0000ff"/>
          </w:rPr>
          <w:t xml:space="preserve">Постановлением</w:t>
        </w:r>
      </w:hyperlink>
      <w:r>
        <w:rPr>
          <w:sz w:val="20"/>
        </w:rPr>
        <w:t xml:space="preserve"> Правительства РФ от 19.11.2024 N 1584)</w:t>
      </w:r>
    </w:p>
    <w:p>
      <w:pPr>
        <w:pStyle w:val="0"/>
        <w:spacing w:before="200" w:line-rule="auto"/>
        <w:ind w:firstLine="540"/>
        <w:jc w:val="both"/>
      </w:pPr>
      <w:r>
        <w:rPr>
          <w:sz w:val="20"/>
        </w:rPr>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pPr>
        <w:pStyle w:val="0"/>
        <w:spacing w:before="200" w:line-rule="auto"/>
        <w:ind w:firstLine="540"/>
        <w:jc w:val="both"/>
      </w:pPr>
      <w:r>
        <w:rPr>
          <w:sz w:val="20"/>
        </w:rPr>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pPr>
        <w:pStyle w:val="0"/>
        <w:jc w:val="both"/>
      </w:pPr>
      <w:r>
        <w:rPr>
          <w:sz w:val="20"/>
        </w:rPr>
        <w:t xml:space="preserve">(в ред. </w:t>
      </w:r>
      <w:hyperlink w:history="0" r:id="rId2107"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 утратил силу. - </w:t>
      </w:r>
      <w:hyperlink w:history="0" r:id="rId2108"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Постановление</w:t>
        </w:r>
      </w:hyperlink>
      <w:r>
        <w:rPr>
          <w:sz w:val="20"/>
        </w:rPr>
        <w:t xml:space="preserve"> Правительства РФ от 31.08.2023 N 1416.</w:t>
      </w:r>
    </w:p>
    <w:p>
      <w:pPr>
        <w:pStyle w:val="0"/>
        <w:spacing w:before="200" w:line-rule="auto"/>
        <w:ind w:firstLine="540"/>
        <w:jc w:val="both"/>
      </w:pPr>
      <w:r>
        <w:rPr>
          <w:sz w:val="20"/>
        </w:rP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history="0" w:anchor="P2066" w:tooltip="87. В размер платы за технологическое присоединение включаются средства для компенсации расходов сетевой организации, возникающих при оказании услуг по технологическому присоединению к электрическим сетя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r>
          <w:rPr>
            <w:sz w:val="20"/>
            <w:color w:val="0000ff"/>
          </w:rPr>
          <w:t xml:space="preserve">пунктом 87</w:t>
        </w:r>
      </w:hyperlink>
      <w:r>
        <w:rPr>
          <w:sz w:val="20"/>
        </w:rP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pPr>
        <w:pStyle w:val="0"/>
        <w:jc w:val="both"/>
      </w:pPr>
      <w:r>
        <w:rPr>
          <w:sz w:val="20"/>
        </w:rPr>
        <w:t xml:space="preserve">(в ред. Постановлений Правительства РФ от 11.06.2014 </w:t>
      </w:r>
      <w:hyperlink w:history="0" r:id="rId2109" w:tooltip="Постановление Правительства РФ от 11.06.2014 N 542 (ред. от 19.11.2024)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 {КонсультантПлюс}">
        <w:r>
          <w:rPr>
            <w:sz w:val="20"/>
            <w:color w:val="0000ff"/>
          </w:rPr>
          <w:t xml:space="preserve">N 542</w:t>
        </w:r>
      </w:hyperlink>
      <w:r>
        <w:rPr>
          <w:sz w:val="20"/>
        </w:rPr>
        <w:t xml:space="preserve">, от 04.09.2015 </w:t>
      </w:r>
      <w:hyperlink w:history="0" r:id="rId2110"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27.12.2019 </w:t>
      </w:r>
      <w:hyperlink w:history="0" r:id="rId2111"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1892</w:t>
        </w:r>
      </w:hyperlink>
      <w:r>
        <w:rPr>
          <w:sz w:val="20"/>
        </w:rPr>
        <w:t xml:space="preserve">)</w:t>
      </w:r>
    </w:p>
    <w:p>
      <w:pPr>
        <w:pStyle w:val="0"/>
        <w:spacing w:before="200" w:line-rule="auto"/>
        <w:ind w:firstLine="540"/>
        <w:jc w:val="both"/>
      </w:pPr>
      <w:r>
        <w:rPr>
          <w:sz w:val="20"/>
        </w:rP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history="0" w:anchor="P3302" w:tooltip="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2112"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04.09.2015 </w:t>
      </w:r>
      <w:hyperlink w:history="0" r:id="rId2113"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2114"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bookmarkStart w:id="3320" w:name="P3320"/>
    <w:bookmarkEnd w:id="3320"/>
    <w:p>
      <w:pPr>
        <w:pStyle w:val="0"/>
        <w:spacing w:before="200" w:line-rule="auto"/>
        <w:ind w:firstLine="540"/>
        <w:jc w:val="both"/>
      </w:pPr>
      <w:r>
        <w:rPr>
          <w:sz w:val="20"/>
        </w:rPr>
        <w:t xml:space="preserve">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pPr>
        <w:pStyle w:val="0"/>
        <w:jc w:val="both"/>
      </w:pPr>
      <w:r>
        <w:rPr>
          <w:sz w:val="20"/>
        </w:rPr>
        <w:t xml:space="preserve">(п. 30(1) введен </w:t>
      </w:r>
      <w:hyperlink w:history="0" r:id="rId2115" w:tooltip="Постановление Правительства РФ от 28.02.2015 N 184 (ред. от 10.09.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Постановлением</w:t>
        </w:r>
      </w:hyperlink>
      <w:r>
        <w:rPr>
          <w:sz w:val="20"/>
        </w:rPr>
        <w:t xml:space="preserve"> Правительства РФ от 28.02.2015 N 184; в ред. Постановлений Правительства РФ от 09.03.2019 </w:t>
      </w:r>
      <w:hyperlink w:history="0" r:id="rId2116" w:tooltip="Постановление Правительства РФ от 09.03.2019 N 256 &quot;О внесении изменений в постановление Правительства Российской Федерации от 29 декабря 2011 г. N 1178 и признании утратившими силу некоторых актов Правительства Российской Федерации&quot; {КонсультантПлюс}">
        <w:r>
          <w:rPr>
            <w:sz w:val="20"/>
            <w:color w:val="0000ff"/>
          </w:rPr>
          <w:t xml:space="preserve">N 256</w:t>
        </w:r>
      </w:hyperlink>
      <w:r>
        <w:rPr>
          <w:sz w:val="20"/>
        </w:rPr>
        <w:t xml:space="preserve">, от 30.12.2022 </w:t>
      </w:r>
      <w:hyperlink w:history="0" r:id="rId2117"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 от 07.02.2024 </w:t>
      </w:r>
      <w:hyperlink w:history="0" r:id="rId2118" w:tooltip="Постановление Правительства РФ от 07.02.2024 N 133 &quot;О внесении изменений в некоторые акты Правительства Российской Федерации&quot; {КонсультантПлюс}">
        <w:r>
          <w:rPr>
            <w:sz w:val="20"/>
            <w:color w:val="0000ff"/>
          </w:rPr>
          <w:t xml:space="preserve">N 133</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w:t>
            </w:r>
            <w:r>
              <w:rPr>
                <w:sz w:val="20"/>
                <w:color w:val="392c69"/>
              </w:rPr>
              <w:t xml:space="preserve">не применяется</w:t>
            </w:r>
            <w:r>
              <w:rPr>
                <w:sz w:val="20"/>
                <w:color w:val="392c69"/>
              </w:rPr>
              <w:t xml:space="preserve"> при пересмотре цен (тарифов) в случаях, предусмотренных </w:t>
            </w:r>
            <w:hyperlink w:history="0" r:id="rId2119" w:tooltip="Постановление Правительства РФ от 27.12.2021 N 2492 &quot;О внесении изменений в некоторые акты Правительства Российской Федерации по вопросам функционирования агрегаторов управления спросом на электрическую энергию в Единой энергетической системе России&quot; {КонсультантПлюс}">
              <w:r>
                <w:rPr>
                  <w:sz w:val="20"/>
                  <w:color w:val="0000ff"/>
                </w:rPr>
                <w:t xml:space="preserve">п. 3</w:t>
              </w:r>
            </w:hyperlink>
            <w:r>
              <w:rPr>
                <w:sz w:val="20"/>
                <w:color w:val="392c69"/>
              </w:rPr>
              <w:t xml:space="preserve"> Постановления Правительства РФ от 27.12.2021 N 2492, </w:t>
            </w:r>
            <w:hyperlink w:history="0" r:id="rId2120"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пп. 4</w:t>
              </w:r>
            </w:hyperlink>
            <w:r>
              <w:rPr>
                <w:sz w:val="20"/>
                <w:color w:val="392c69"/>
              </w:rPr>
              <w:t xml:space="preserve"> и </w:t>
            </w:r>
            <w:hyperlink w:history="0" r:id="rId2121" w:tooltip="Постановление Правительства РФ от 05.11.2020 N 1781 &quot;Об особенностях государственного регулирования цен (тарифов) в сфере электроэнергетики в субъектах Российской Федерации, предусмотренных приложением N 4 к Правилам оптового рынка электрической энергии и мощности&quot; {КонсультантПлюс}">
              <w:r>
                <w:rPr>
                  <w:sz w:val="20"/>
                  <w:color w:val="0000ff"/>
                </w:rPr>
                <w:t xml:space="preserve">5</w:t>
              </w:r>
            </w:hyperlink>
            <w:r>
              <w:rPr>
                <w:sz w:val="20"/>
                <w:color w:val="392c69"/>
              </w:rPr>
              <w:t xml:space="preserve"> Постановления Правительства РФ от 05.11.2020 N 1781.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Решение об установлении цен (тарифов) и (или) их предельных уровней обратной силы не имеет.</w:t>
      </w:r>
    </w:p>
    <w:p>
      <w:pPr>
        <w:pStyle w:val="0"/>
        <w:spacing w:before="200" w:line-rule="auto"/>
        <w:ind w:firstLine="540"/>
        <w:jc w:val="both"/>
      </w:pPr>
      <w:r>
        <w:rPr>
          <w:sz w:val="20"/>
        </w:rPr>
        <w:t xml:space="preserve">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pPr>
        <w:pStyle w:val="0"/>
        <w:jc w:val="both"/>
      </w:pPr>
      <w:r>
        <w:rPr>
          <w:sz w:val="20"/>
        </w:rPr>
        <w:t xml:space="preserve">(в ред. </w:t>
      </w:r>
      <w:hyperlink w:history="0" r:id="rId2122"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Постановления</w:t>
        </w:r>
      </w:hyperlink>
      <w:r>
        <w:rPr>
          <w:sz w:val="20"/>
        </w:rPr>
        <w:t xml:space="preserve"> Правительства РФ от 04.09.2015 N 941)</w:t>
      </w:r>
    </w:p>
    <w:bookmarkStart w:id="3327" w:name="P3327"/>
    <w:bookmarkEnd w:id="3327"/>
    <w:p>
      <w:pPr>
        <w:pStyle w:val="0"/>
        <w:spacing w:before="200" w:line-rule="auto"/>
        <w:ind w:firstLine="540"/>
        <w:jc w:val="both"/>
      </w:pPr>
      <w:r>
        <w:rPr>
          <w:sz w:val="20"/>
        </w:rP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w:history="0" r:id="rId2123"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w:t>
      </w:r>
    </w:p>
    <w:p>
      <w:pPr>
        <w:pStyle w:val="0"/>
        <w:jc w:val="both"/>
      </w:pPr>
      <w:r>
        <w:rPr>
          <w:sz w:val="20"/>
        </w:rPr>
        <w:t xml:space="preserve">(в ред. Постановлений Правительства РФ от 04.09.2015 </w:t>
      </w:r>
      <w:hyperlink w:history="0" r:id="rId2124" w:tooltip="Постановление Правительства РФ от 04.09.2015 N 941 (ред. от 17.10.2024)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 от 30.12.2022 </w:t>
      </w:r>
      <w:hyperlink w:history="0" r:id="rId2125" w:tooltip="Постановление Правительства РФ от 30.12.2022 N 2556 (ред. от 10.09.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2556</w:t>
        </w:r>
      </w:hyperlink>
      <w:r>
        <w:rPr>
          <w:sz w:val="20"/>
        </w:rPr>
        <w:t xml:space="preserve">)</w:t>
      </w:r>
    </w:p>
    <w:p>
      <w:pPr>
        <w:pStyle w:val="0"/>
        <w:spacing w:before="200" w:line-rule="auto"/>
        <w:ind w:firstLine="540"/>
        <w:jc w:val="both"/>
      </w:pPr>
      <w:r>
        <w:rPr>
          <w:sz w:val="20"/>
        </w:rPr>
        <w:t xml:space="preserve">33(1). Передача разногласий, указанных в </w:t>
      </w:r>
      <w:hyperlink w:history="0" w:anchor="P3327" w:tooltip="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
        <w:r>
          <w:rPr>
            <w:sz w:val="20"/>
            <w:color w:val="0000ff"/>
          </w:rPr>
          <w:t xml:space="preserve">пункте 33</w:t>
        </w:r>
      </w:hyperlink>
      <w:r>
        <w:rPr>
          <w:sz w:val="20"/>
        </w:rP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pPr>
        <w:pStyle w:val="0"/>
        <w:spacing w:before="200" w:line-rule="auto"/>
        <w:ind w:firstLine="540"/>
        <w:jc w:val="both"/>
      </w:pPr>
      <w:r>
        <w:rPr>
          <w:sz w:val="20"/>
        </w:rPr>
        <w:t xml:space="preserve">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pPr>
        <w:pStyle w:val="0"/>
        <w:spacing w:before="200" w:line-rule="auto"/>
        <w:ind w:firstLine="540"/>
        <w:jc w:val="both"/>
      </w:pPr>
      <w:r>
        <w:rPr>
          <w:sz w:val="20"/>
        </w:rPr>
        <w:t xml:space="preserve">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pPr>
        <w:pStyle w:val="0"/>
        <w:jc w:val="both"/>
      </w:pPr>
      <w:r>
        <w:rPr>
          <w:sz w:val="20"/>
        </w:rPr>
        <w:t xml:space="preserve">(п. 33(1) введен </w:t>
      </w:r>
      <w:hyperlink w:history="0" r:id="rId2126"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spacing w:before="200" w:line-rule="auto"/>
        <w:ind w:firstLine="540"/>
        <w:jc w:val="both"/>
      </w:pPr>
      <w:r>
        <w:rPr>
          <w:sz w:val="20"/>
        </w:rPr>
        <w:t xml:space="preserve">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pPr>
        <w:pStyle w:val="0"/>
        <w:spacing w:before="200" w:line-rule="auto"/>
        <w:ind w:firstLine="540"/>
        <w:jc w:val="both"/>
      </w:pPr>
      <w:r>
        <w:rPr>
          <w:sz w:val="20"/>
        </w:rPr>
        <w:t xml:space="preserve">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pPr>
        <w:pStyle w:val="0"/>
        <w:spacing w:before="200" w:line-rule="auto"/>
        <w:ind w:firstLine="540"/>
        <w:jc w:val="both"/>
      </w:pPr>
      <w:r>
        <w:rPr>
          <w:sz w:val="20"/>
        </w:rPr>
        <w:t xml:space="preserve">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pPr>
        <w:pStyle w:val="0"/>
        <w:spacing w:before="200" w:line-rule="auto"/>
        <w:ind w:firstLine="540"/>
        <w:jc w:val="both"/>
      </w:pPr>
      <w:r>
        <w:rPr>
          <w:sz w:val="20"/>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w:history="0" r:id="rId2127" w:tooltip="Постановление Правительства РФ от 27.12.2004 N 861 (ред. от 04.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pPr>
        <w:pStyle w:val="0"/>
        <w:jc w:val="both"/>
      </w:pPr>
      <w:r>
        <w:rPr>
          <w:sz w:val="20"/>
        </w:rPr>
        <w:t xml:space="preserve">(в ред. </w:t>
      </w:r>
      <w:hyperlink w:history="0" r:id="rId2128"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rPr>
        <w:t xml:space="preserve"> Правительства РФ от 04.05.2012 N 442)</w:t>
      </w:r>
    </w:p>
    <w:p>
      <w:pPr>
        <w:pStyle w:val="0"/>
        <w:spacing w:before="200" w:line-rule="auto"/>
        <w:ind w:firstLine="540"/>
        <w:jc w:val="both"/>
      </w:pPr>
      <w:r>
        <w:rPr>
          <w:sz w:val="20"/>
        </w:rPr>
        <w:t xml:space="preserve">Абзацы третий - четвертый утратили силу. - </w:t>
      </w:r>
      <w:hyperlink w:history="0" r:id="rId2129" w:tooltip="Постановление Правительства РФ от 04.05.2012 N 442 (ред. от 23.11.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bookmarkStart w:id="3339" w:name="P3339"/>
    <w:bookmarkEnd w:id="3339"/>
    <w:p>
      <w:pPr>
        <w:pStyle w:val="0"/>
        <w:spacing w:before="200" w:line-rule="auto"/>
        <w:ind w:firstLine="540"/>
        <w:jc w:val="both"/>
      </w:pPr>
      <w:r>
        <w:rPr>
          <w:sz w:val="20"/>
        </w:rP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history="0" w:anchor="P3042" w:tooltip="7. Цены (тарифы) и (или) их предельные уровни вводятся в действие с начала очередного года на срок не менее 12 месяцев.">
        <w:r>
          <w:rPr>
            <w:sz w:val="20"/>
            <w:color w:val="0000ff"/>
          </w:rPr>
          <w:t xml:space="preserve">пунктом 7</w:t>
        </w:r>
      </w:hyperlink>
      <w:r>
        <w:rPr>
          <w:sz w:val="20"/>
        </w:rP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pPr>
        <w:pStyle w:val="0"/>
        <w:spacing w:before="200" w:line-rule="auto"/>
        <w:ind w:firstLine="540"/>
        <w:jc w:val="both"/>
      </w:pPr>
      <w:r>
        <w:rPr>
          <w:sz w:val="20"/>
        </w:rPr>
        <w:t xml:space="preserve">В случае перехода от одного лица к другому права собственности на объекты электроэнергетики в соответствии с Гражданским </w:t>
      </w:r>
      <w:hyperlink w:history="0" r:id="rId213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pPr>
        <w:pStyle w:val="0"/>
        <w:spacing w:before="200" w:line-rule="auto"/>
        <w:ind w:firstLine="540"/>
        <w:jc w:val="both"/>
      </w:pPr>
      <w:r>
        <w:rPr>
          <w:sz w:val="20"/>
        </w:rP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history="0" w:anchor="P428" w:tooltip="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
        <w:r>
          <w:rPr>
            <w:sz w:val="20"/>
            <w:color w:val="0000ff"/>
          </w:rPr>
          <w:t xml:space="preserve">пунктом 10.1</w:t>
        </w:r>
      </w:hyperlink>
      <w:r>
        <w:rPr>
          <w:sz w:val="20"/>
        </w:rP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pPr>
        <w:pStyle w:val="0"/>
        <w:jc w:val="both"/>
      </w:pPr>
      <w:r>
        <w:rPr>
          <w:sz w:val="20"/>
        </w:rPr>
        <w:t xml:space="preserve">(абзац введен </w:t>
      </w:r>
      <w:hyperlink w:history="0" r:id="rId2131" w:tooltip="Постановление Правительства РФ от 19.01.2022 N 20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Постановлением</w:t>
        </w:r>
      </w:hyperlink>
      <w:r>
        <w:rPr>
          <w:sz w:val="20"/>
        </w:rPr>
        <w:t xml:space="preserve"> Правительства РФ от 19.01.2022 N 20; в ред. </w:t>
      </w:r>
      <w:hyperlink w:history="0" r:id="rId2132" w:tooltip="Постановление Правительства РФ от 01.09.2022 N 1533 &quot;О внесении изменений в постановление Правительства Российской Федерации от 29 декабря 2011 г. N 1178&quot; {КонсультантПлюс}">
        <w:r>
          <w:rPr>
            <w:sz w:val="20"/>
            <w:color w:val="0000ff"/>
          </w:rPr>
          <w:t xml:space="preserve">Постановления</w:t>
        </w:r>
      </w:hyperlink>
      <w:r>
        <w:rPr>
          <w:sz w:val="20"/>
        </w:rPr>
        <w:t xml:space="preserve"> Правительства РФ от 01.09.2022 N 1533)</w:t>
      </w:r>
    </w:p>
    <w:p>
      <w:pPr>
        <w:pStyle w:val="0"/>
        <w:jc w:val="both"/>
      </w:pPr>
      <w:r>
        <w:rPr>
          <w:sz w:val="20"/>
        </w:rPr>
        <w:t xml:space="preserve">(п. 36 введен </w:t>
      </w:r>
      <w:hyperlink w:history="0" r:id="rId2133" w:tooltip="Постановление Правительства РФ от 27.12.2019 N 1892 (ред. от 16.12.2021)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Постановлением</w:t>
        </w:r>
      </w:hyperlink>
      <w:r>
        <w:rPr>
          <w:sz w:val="20"/>
        </w:rPr>
        <w:t xml:space="preserve"> Правительства РФ от 27.12.2019 N 1892)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2011 г. N 1178</w:t>
      </w:r>
    </w:p>
    <w:p>
      <w:pPr>
        <w:pStyle w:val="0"/>
        <w:ind w:firstLine="540"/>
        <w:jc w:val="both"/>
      </w:pPr>
      <w:r>
        <w:rPr>
          <w:sz w:val="20"/>
        </w:rPr>
      </w:r>
    </w:p>
    <w:bookmarkStart w:id="3354" w:name="P3354"/>
    <w:bookmarkEnd w:id="3354"/>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34"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Постановления</w:t>
              </w:r>
            </w:hyperlink>
            <w:r>
              <w:rPr>
                <w:sz w:val="20"/>
                <w:color w:val="392c69"/>
              </w:rPr>
              <w:t xml:space="preserve"> Правительства РФ от 16.02.2015 N 132)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w:t>
      </w:r>
      <w:hyperlink w:history="0" r:id="rId2135" w:tooltip="Постановление Правительства РФ от 27.12.2004 N 861 (ред. от 01.03.2011)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 Недействующая редакция {КонсультантПлюс}">
        <w:r>
          <w:rPr>
            <w:sz w:val="20"/>
            <w:color w:val="0000ff"/>
          </w:rPr>
          <w:t xml:space="preserve">Абзац первый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pPr>
        <w:pStyle w:val="0"/>
        <w:spacing w:before="200" w:line-rule="auto"/>
        <w:ind w:firstLine="540"/>
        <w:jc w:val="both"/>
      </w:pPr>
      <w:r>
        <w:rPr>
          <w:sz w:val="20"/>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pStyle w:val="0"/>
        <w:spacing w:before="200" w:line-rule="auto"/>
        <w:ind w:firstLine="540"/>
        <w:jc w:val="both"/>
      </w:pPr>
      <w:r>
        <w:rPr>
          <w:sz w:val="20"/>
        </w:rPr>
        <w:t xml:space="preserve">2. В </w:t>
      </w:r>
      <w:hyperlink w:history="0" r:id="rId2136"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пункте 3</w:t>
        </w:r>
      </w:hyperlink>
      <w:r>
        <w:rPr>
          <w:sz w:val="20"/>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pPr>
        <w:pStyle w:val="0"/>
        <w:spacing w:before="200" w:line-rule="auto"/>
        <w:ind w:firstLine="540"/>
        <w:jc w:val="both"/>
      </w:pPr>
      <w:r>
        <w:rPr>
          <w:sz w:val="20"/>
        </w:rPr>
        <w:t xml:space="preserve">а) в </w:t>
      </w:r>
      <w:hyperlink w:history="0" r:id="rId2137"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первом</w:t>
        </w:r>
      </w:hyperlink>
      <w:r>
        <w:rPr>
          <w:sz w:val="20"/>
        </w:rPr>
        <w:t xml:space="preserve"> слова "установленный </w:t>
      </w:r>
      <w:hyperlink w:history="0" r:id="rId2138"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w:history="0" r:id="rId2139"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pPr>
        <w:pStyle w:val="0"/>
        <w:spacing w:before="200" w:line-rule="auto"/>
        <w:ind w:firstLine="540"/>
        <w:jc w:val="both"/>
      </w:pPr>
      <w:r>
        <w:rPr>
          <w:sz w:val="20"/>
        </w:rPr>
        <w:t xml:space="preserve">б) в </w:t>
      </w:r>
      <w:hyperlink w:history="0" r:id="rId2140"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абзаце втором</w:t>
        </w:r>
      </w:hyperlink>
      <w:r>
        <w:rPr>
          <w:sz w:val="20"/>
        </w:rPr>
        <w:t xml:space="preserve"> слова "установленные </w:t>
      </w:r>
      <w:hyperlink w:history="0" r:id="rId2141"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"установленные </w:t>
      </w:r>
      <w:hyperlink w:history="0" r:id="rId2142"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в) в предложении втором </w:t>
      </w:r>
      <w:hyperlink w:history="0" r:id="rId2143" w:tooltip="Постановление Правительства РФ от 14.11.2009 N 929 (ред. от 27.12.2010) &quot;О порядке осуществления государственного регулирования в электроэнергетике, условиях его введения и прекращения&quot; ------------ Недействующая редакция {КонсультантПлюс}">
        <w:r>
          <w:rPr>
            <w:sz w:val="20"/>
            <w:color w:val="0000ff"/>
          </w:rPr>
          <w:t xml:space="preserve">абзаца третьего</w:t>
        </w:r>
      </w:hyperlink>
      <w:r>
        <w:rPr>
          <w:sz w:val="20"/>
        </w:rPr>
        <w:t xml:space="preserve"> слова "определенном </w:t>
      </w:r>
      <w:hyperlink w:history="0" r:id="rId2144" w:tooltip="Постановление Правительства РФ от 24.10.2003 N 643 (ред. от 24.12.2010) &quot;О Правилах оптового рынка электрической энергии (мощности) переходного периода&quot; ------------ Утратил силу или отменен {КонсультантПлюс}">
        <w:r>
          <w:rPr>
            <w:sz w:val="20"/>
            <w:color w:val="0000ff"/>
          </w:rPr>
          <w:t xml:space="preserve">Правилами</w:t>
        </w:r>
      </w:hyperlink>
      <w:r>
        <w:rPr>
          <w:sz w:val="20"/>
        </w:rPr>
        <w:t xml:space="preserve"> оптового рынка электрической энергии (мощности) переходного периода" заменить словами "определенном </w:t>
      </w:r>
      <w:hyperlink w:history="0" r:id="rId2145" w:tooltip="Постановление Правительства РФ от 27.12.2010 N 1172 (ред. от 01.11.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электрической энергии и мощности".</w:t>
      </w:r>
    </w:p>
    <w:p>
      <w:pPr>
        <w:pStyle w:val="0"/>
        <w:spacing w:before="200" w:line-rule="auto"/>
        <w:ind w:firstLine="540"/>
        <w:jc w:val="both"/>
      </w:pPr>
      <w:r>
        <w:rPr>
          <w:sz w:val="20"/>
        </w:rPr>
        <w:t xml:space="preserve">3. В </w:t>
      </w:r>
      <w:hyperlink w:history="0" r:id="rId2146"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pPr>
        <w:pStyle w:val="0"/>
        <w:spacing w:before="200" w:line-rule="auto"/>
        <w:ind w:firstLine="540"/>
        <w:jc w:val="both"/>
      </w:pPr>
      <w:r>
        <w:rPr>
          <w:sz w:val="20"/>
        </w:rPr>
        <w:t xml:space="preserve">а) </w:t>
      </w:r>
      <w:hyperlink w:history="0" r:id="rId2147"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pPr>
        <w:pStyle w:val="0"/>
        <w:spacing w:before="200" w:line-rule="auto"/>
        <w:ind w:firstLine="540"/>
        <w:jc w:val="both"/>
      </w:pPr>
      <w:r>
        <w:rPr>
          <w:sz w:val="20"/>
        </w:rPr>
        <w:t xml:space="preserve">б) в </w:t>
      </w:r>
      <w:hyperlink w:history="0" r:id="rId2148"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Правилах</w:t>
        </w:r>
      </w:hyperlink>
      <w:r>
        <w:rPr>
          <w:sz w:val="20"/>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pPr>
        <w:pStyle w:val="0"/>
        <w:spacing w:before="200" w:line-rule="auto"/>
        <w:ind w:firstLine="540"/>
        <w:jc w:val="both"/>
      </w:pPr>
      <w:hyperlink w:history="0" r:id="rId2149"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13</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2150"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p>
      <w:pPr>
        <w:pStyle w:val="0"/>
        <w:spacing w:before="200" w:line-rule="auto"/>
        <w:ind w:firstLine="540"/>
        <w:jc w:val="both"/>
      </w:pPr>
      <w:r>
        <w:rPr>
          <w:sz w:val="20"/>
        </w:rPr>
        <w:t xml:space="preserve">"13(1).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hyperlink w:history="0" r:id="rId2151"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пункт 20</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pStyle w:val="0"/>
        <w:spacing w:before="200" w:line-rule="auto"/>
        <w:ind w:firstLine="540"/>
        <w:jc w:val="both"/>
      </w:pPr>
      <w:hyperlink w:history="0" r:id="rId2152" w:tooltip="Постановление Правительства РФ от 01.12.2009 N 977 (ред. от 30.06.2010) &quot;Об инвестиционных программах субъектов электроэнергетики&quot; (вместе с &quot;Правилами утверждения инвестиционных программ субъектов электроэнергетики, в уставных капиталах которых участвует государство, и сетевых организаций&quot;, &quot;Правилами осуществления контроля за реализацией инвестиционных программ субъектов электроэнергетики&quot;) ------------ Недействующая редакция {КонсультантПлюс}">
        <w:r>
          <w:rPr>
            <w:sz w:val="20"/>
            <w:color w:val="0000ff"/>
          </w:rPr>
          <w:t xml:space="preserve">дополнить</w:t>
        </w:r>
      </w:hyperlink>
      <w:r>
        <w:rPr>
          <w:sz w:val="20"/>
        </w:rPr>
        <w:t xml:space="preserve"> пунктом 20(1) следующего содержания:</w:t>
      </w:r>
    </w:p>
    <w:p>
      <w:pPr>
        <w:pStyle w:val="0"/>
        <w:spacing w:before="200" w:line-rule="auto"/>
        <w:ind w:firstLine="540"/>
        <w:jc w:val="both"/>
      </w:pPr>
      <w:r>
        <w:rPr>
          <w:sz w:val="20"/>
        </w:rPr>
        <w:t xml:space="preserve">"20(1).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pStyle w:val="0"/>
        <w:spacing w:before="200" w:line-rule="auto"/>
        <w:ind w:firstLine="540"/>
        <w:jc w:val="both"/>
      </w:pPr>
      <w:r>
        <w:rPr>
          <w:sz w:val="20"/>
        </w:rPr>
        <w:t xml:space="preserve">в) утратил силу с 1 января 2016 года. - </w:t>
      </w:r>
      <w:hyperlink w:history="0" r:id="rId2153" w:tooltip="Постановление Правительства РФ от 16.02.2015 N 132 (ред. от 30.12.2022) &quot;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quot; (с изм. и доп., вступ. в силу с 01.01.2024) {КонсультантПлюс}">
        <w:r>
          <w:rPr>
            <w:sz w:val="20"/>
            <w:color w:val="0000ff"/>
          </w:rPr>
          <w:t xml:space="preserve">Постановление</w:t>
        </w:r>
      </w:hyperlink>
      <w:r>
        <w:rPr>
          <w:sz w:val="20"/>
        </w:rPr>
        <w:t xml:space="preserve"> Правительства РФ от 16.02.2015 N 132.</w:t>
      </w:r>
    </w:p>
    <w:p>
      <w:pPr>
        <w:pStyle w:val="0"/>
        <w:spacing w:before="200" w:line-rule="auto"/>
        <w:ind w:firstLine="540"/>
        <w:jc w:val="both"/>
      </w:pPr>
      <w:r>
        <w:rPr>
          <w:sz w:val="20"/>
        </w:rPr>
        <w:t xml:space="preserve">4. В </w:t>
      </w:r>
      <w:hyperlink w:history="0" r:id="rId2154" w:tooltip="Постановление Правительства РФ от 13.04.2010 N 238 (ред. от 27.12.2010) &quot;Об определении ценовых параметров торговли мощностью на оптовом рынке электрической энергии и мощности&quot; (вместе с &quot;Правилами определения максимальной и минимальной цены на мощность для проведения конкурентных отборов мощности&quot;,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 ------------ Недействующая редакция {КонсультантПлюс}">
        <w:r>
          <w:rPr>
            <w:sz w:val="20"/>
            <w:color w:val="0000ff"/>
          </w:rPr>
          <w:t xml:space="preserve">абзаце первом пункта 3</w:t>
        </w:r>
      </w:hyperlink>
      <w:r>
        <w:rPr>
          <w:sz w:val="20"/>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pPr>
        <w:pStyle w:val="0"/>
        <w:spacing w:before="200" w:line-rule="auto"/>
        <w:ind w:firstLine="540"/>
        <w:jc w:val="both"/>
      </w:pPr>
      <w:r>
        <w:rPr>
          <w:sz w:val="20"/>
        </w:rPr>
        <w:t xml:space="preserve">5. В </w:t>
      </w:r>
      <w:hyperlink w:history="0" r:id="rId215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Правилах</w:t>
        </w:r>
      </w:hyperlink>
      <w:r>
        <w:rPr>
          <w:sz w:val="20"/>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pPr>
        <w:pStyle w:val="0"/>
        <w:spacing w:before="200" w:line-rule="auto"/>
        <w:ind w:firstLine="540"/>
        <w:jc w:val="both"/>
      </w:pPr>
      <w:r>
        <w:rPr>
          <w:sz w:val="20"/>
        </w:rPr>
        <w:t xml:space="preserve">а) предложения первое, второе и третье </w:t>
      </w:r>
      <w:hyperlink w:history="0" r:id="rId2156"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десятого пункта 111</w:t>
        </w:r>
      </w:hyperlink>
      <w:r>
        <w:rPr>
          <w:sz w:val="20"/>
        </w:rPr>
        <w:t xml:space="preserve"> после слов "федеральный орган исполнительной власти в области регулирования тарифов" дополнить словами "начиная с 2013 года";</w:t>
      </w:r>
    </w:p>
    <w:p>
      <w:pPr>
        <w:pStyle w:val="0"/>
        <w:spacing w:before="200" w:line-rule="auto"/>
        <w:ind w:firstLine="540"/>
        <w:jc w:val="both"/>
      </w:pPr>
      <w:r>
        <w:rPr>
          <w:sz w:val="20"/>
        </w:rPr>
        <w:t xml:space="preserve">б) в </w:t>
      </w:r>
      <w:hyperlink w:history="0" r:id="rId2157"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четвертом пункта 116</w:t>
        </w:r>
      </w:hyperlink>
      <w:r>
        <w:rPr>
          <w:sz w:val="20"/>
        </w:rPr>
        <w:t xml:space="preserve"> слова "с 2012 года" заменить словами "с 1 июля 2012 г.";</w:t>
      </w:r>
    </w:p>
    <w:p>
      <w:pPr>
        <w:pStyle w:val="0"/>
        <w:spacing w:before="200" w:line-rule="auto"/>
        <w:ind w:firstLine="540"/>
        <w:jc w:val="both"/>
      </w:pPr>
      <w:r>
        <w:rPr>
          <w:sz w:val="20"/>
        </w:rPr>
        <w:t xml:space="preserve">в) в предложении первом </w:t>
      </w:r>
      <w:hyperlink w:history="0" r:id="rId2158"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абзаца четвертого пункта 125</w:t>
        </w:r>
      </w:hyperlink>
      <w:r>
        <w:rPr>
          <w:sz w:val="20"/>
        </w:rPr>
        <w:t xml:space="preserve"> слова "группе точек поставки" заменить словами "группам точек поставки";</w:t>
      </w:r>
    </w:p>
    <w:p>
      <w:pPr>
        <w:pStyle w:val="0"/>
        <w:spacing w:before="200" w:line-rule="auto"/>
        <w:ind w:firstLine="540"/>
        <w:jc w:val="both"/>
      </w:pPr>
      <w:r>
        <w:rPr>
          <w:sz w:val="20"/>
        </w:rPr>
        <w:t xml:space="preserve">г) в </w:t>
      </w:r>
      <w:hyperlink w:history="0" r:id="rId2159"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приложении N 1</w:t>
        </w:r>
      </w:hyperlink>
      <w:r>
        <w:rPr>
          <w:sz w:val="20"/>
        </w:rPr>
        <w:t xml:space="preserve"> к указанным Правилам:</w:t>
      </w:r>
    </w:p>
    <w:p>
      <w:pPr>
        <w:pStyle w:val="0"/>
        <w:spacing w:before="200" w:line-rule="auto"/>
        <w:ind w:firstLine="540"/>
        <w:jc w:val="both"/>
      </w:pPr>
      <w:r>
        <w:rPr>
          <w:sz w:val="20"/>
        </w:rPr>
        <w:t xml:space="preserve">в </w:t>
      </w:r>
      <w:hyperlink w:history="0" r:id="rId2160"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2161"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Ставропольский край" исключить;</w:t>
      </w:r>
    </w:p>
    <w:p>
      <w:pPr>
        <w:pStyle w:val="0"/>
        <w:spacing w:before="200" w:line-rule="auto"/>
        <w:ind w:firstLine="540"/>
        <w:jc w:val="both"/>
      </w:pPr>
      <w:hyperlink w:history="0" r:id="rId2162"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"Томской области"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2163"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пятый</w:t>
        </w:r>
      </w:hyperlink>
      <w:r>
        <w:rPr>
          <w:sz w:val="20"/>
        </w:rPr>
        <w:t xml:space="preserve"> после слов "Ямало-Ненецкого автономного округа," дополнить словами "Ставропольского края,";</w:t>
      </w:r>
    </w:p>
    <w:p>
      <w:pPr>
        <w:pStyle w:val="0"/>
        <w:spacing w:before="200" w:line-rule="auto"/>
        <w:ind w:firstLine="540"/>
        <w:jc w:val="both"/>
      </w:pPr>
      <w:r>
        <w:rPr>
          <w:sz w:val="20"/>
        </w:rPr>
        <w:t xml:space="preserve">в </w:t>
      </w:r>
      <w:hyperlink w:history="0" r:id="rId2164"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разделе II</w:t>
        </w:r>
      </w:hyperlink>
      <w:r>
        <w:rPr>
          <w:sz w:val="20"/>
        </w:rPr>
        <w:t xml:space="preserve">:</w:t>
      </w:r>
    </w:p>
    <w:p>
      <w:pPr>
        <w:pStyle w:val="0"/>
        <w:spacing w:before="200" w:line-rule="auto"/>
        <w:ind w:firstLine="540"/>
        <w:jc w:val="both"/>
      </w:pPr>
      <w:r>
        <w:rPr>
          <w:sz w:val="20"/>
        </w:rPr>
        <w:t xml:space="preserve">в </w:t>
      </w:r>
      <w:hyperlink w:history="0" r:id="rId2165"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первом</w:t>
        </w:r>
      </w:hyperlink>
      <w:r>
        <w:rPr>
          <w:sz w:val="20"/>
        </w:rPr>
        <w:t xml:space="preserve"> слова "Республика Бурятия," исключить;</w:t>
      </w:r>
    </w:p>
    <w:p>
      <w:pPr>
        <w:pStyle w:val="0"/>
        <w:spacing w:before="200" w:line-rule="auto"/>
        <w:ind w:firstLine="540"/>
        <w:jc w:val="both"/>
      </w:pPr>
      <w:r>
        <w:rPr>
          <w:sz w:val="20"/>
        </w:rPr>
        <w:t xml:space="preserve">в </w:t>
      </w:r>
      <w:hyperlink w:history="0" r:id="rId2166"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абзаце втором</w:t>
        </w:r>
      </w:hyperlink>
      <w:r>
        <w:rPr>
          <w:sz w:val="20"/>
        </w:rPr>
        <w:t xml:space="preserve"> слова ", Забайкальский край" исключить;</w:t>
      </w:r>
    </w:p>
    <w:p>
      <w:pPr>
        <w:pStyle w:val="0"/>
        <w:spacing w:before="200" w:line-rule="auto"/>
        <w:ind w:firstLine="540"/>
        <w:jc w:val="both"/>
      </w:pPr>
      <w:hyperlink w:history="0" r:id="rId2167"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третий</w:t>
        </w:r>
      </w:hyperlink>
      <w:r>
        <w:rPr>
          <w:sz w:val="20"/>
        </w:rPr>
        <w:t xml:space="preserve"> после слов "Томская область" дополнить словами "(в границах которой происходит формирование равновесной цены оптового рынка)";</w:t>
      </w:r>
    </w:p>
    <w:p>
      <w:pPr>
        <w:pStyle w:val="0"/>
        <w:spacing w:before="200" w:line-rule="auto"/>
        <w:ind w:firstLine="540"/>
        <w:jc w:val="both"/>
      </w:pPr>
      <w:hyperlink w:history="0" r:id="rId2168" w:tooltip="Постановление Правительства РФ от 27.12.2010 N 1172 (ред. от 06.10.2011, с изм. от 28.12.2011)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абзац четвертый</w:t>
        </w:r>
      </w:hyperlink>
      <w:r>
        <w:rPr>
          <w:sz w:val="20"/>
        </w:rPr>
        <w:t xml:space="preserve"> после слов "Иркутской области," дополнить словами "Республики Бурятия, Забайкальского края,".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29.12.2011 N 1178</w:t>
            <w:br/>
            <w:t>(ред. от 26.11.2024)</w:t>
            <w:br/>
            <w:t>"О ценообразовании в области регулируемых цен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28428&amp;dst=100005" TargetMode = "External"/>
	<Relationship Id="rId8" Type="http://schemas.openxmlformats.org/officeDocument/2006/relationships/hyperlink" Target="https://login.consultant.ru/link/?req=doc&amp;base=LAW&amp;n=129418&amp;dst=100050" TargetMode = "External"/>
	<Relationship Id="rId9" Type="http://schemas.openxmlformats.org/officeDocument/2006/relationships/hyperlink" Target="https://login.consultant.ru/link/?req=doc&amp;base=LAW&amp;n=491524&amp;dst=101917" TargetMode = "External"/>
	<Relationship Id="rId10" Type="http://schemas.openxmlformats.org/officeDocument/2006/relationships/hyperlink" Target="https://login.consultant.ru/link/?req=doc&amp;base=LAW&amp;n=130740&amp;dst=100005" TargetMode = "External"/>
	<Relationship Id="rId11" Type="http://schemas.openxmlformats.org/officeDocument/2006/relationships/hyperlink" Target="https://login.consultant.ru/link/?req=doc&amp;base=LAW&amp;n=132272&amp;dst=100005" TargetMode = "External"/>
	<Relationship Id="rId12" Type="http://schemas.openxmlformats.org/officeDocument/2006/relationships/hyperlink" Target="https://login.consultant.ru/link/?req=doc&amp;base=LAW&amp;n=347568&amp;dst=100020" TargetMode = "External"/>
	<Relationship Id="rId13" Type="http://schemas.openxmlformats.org/officeDocument/2006/relationships/hyperlink" Target="https://login.consultant.ru/link/?req=doc&amp;base=LAW&amp;n=422613&amp;dst=100035" TargetMode = "External"/>
	<Relationship Id="rId14" Type="http://schemas.openxmlformats.org/officeDocument/2006/relationships/hyperlink" Target="https://login.consultant.ru/link/?req=doc&amp;base=LAW&amp;n=146318&amp;dst=100017" TargetMode = "External"/>
	<Relationship Id="rId15" Type="http://schemas.openxmlformats.org/officeDocument/2006/relationships/hyperlink" Target="https://login.consultant.ru/link/?req=doc&amp;base=LAW&amp;n=146677&amp;dst=100040" TargetMode = "External"/>
	<Relationship Id="rId16" Type="http://schemas.openxmlformats.org/officeDocument/2006/relationships/hyperlink" Target="https://login.consultant.ru/link/?req=doc&amp;base=LAW&amp;n=163885&amp;dst=100005" TargetMode = "External"/>
	<Relationship Id="rId17" Type="http://schemas.openxmlformats.org/officeDocument/2006/relationships/hyperlink" Target="https://login.consultant.ru/link/?req=doc&amp;base=LAW&amp;n=461632&amp;dst=100144" TargetMode = "External"/>
	<Relationship Id="rId18" Type="http://schemas.openxmlformats.org/officeDocument/2006/relationships/hyperlink" Target="https://login.consultant.ru/link/?req=doc&amp;base=LAW&amp;n=456117&amp;dst=100549" TargetMode = "External"/>
	<Relationship Id="rId19" Type="http://schemas.openxmlformats.org/officeDocument/2006/relationships/hyperlink" Target="https://login.consultant.ru/link/?req=doc&amp;base=LAW&amp;n=150026&amp;dst=100016" TargetMode = "External"/>
	<Relationship Id="rId20" Type="http://schemas.openxmlformats.org/officeDocument/2006/relationships/hyperlink" Target="https://login.consultant.ru/link/?req=doc&amp;base=LAW&amp;n=352576&amp;dst=100063" TargetMode = "External"/>
	<Relationship Id="rId21" Type="http://schemas.openxmlformats.org/officeDocument/2006/relationships/hyperlink" Target="https://login.consultant.ru/link/?req=doc&amp;base=LAW&amp;n=490982&amp;dst=100005" TargetMode = "External"/>
	<Relationship Id="rId22" Type="http://schemas.openxmlformats.org/officeDocument/2006/relationships/hyperlink" Target="https://login.consultant.ru/link/?req=doc&amp;base=LAW&amp;n=206324&amp;dst=100019" TargetMode = "External"/>
	<Relationship Id="rId23" Type="http://schemas.openxmlformats.org/officeDocument/2006/relationships/hyperlink" Target="https://login.consultant.ru/link/?req=doc&amp;base=LAW&amp;n=156564&amp;dst=100005" TargetMode = "External"/>
	<Relationship Id="rId24" Type="http://schemas.openxmlformats.org/officeDocument/2006/relationships/hyperlink" Target="https://login.consultant.ru/link/?req=doc&amp;base=LAW&amp;n=157237&amp;dst=100005" TargetMode = "External"/>
	<Relationship Id="rId25" Type="http://schemas.openxmlformats.org/officeDocument/2006/relationships/hyperlink" Target="https://login.consultant.ru/link/?req=doc&amp;base=LAW&amp;n=390420&amp;dst=100006" TargetMode = "External"/>
	<Relationship Id="rId26" Type="http://schemas.openxmlformats.org/officeDocument/2006/relationships/hyperlink" Target="https://login.consultant.ru/link/?req=doc&amp;base=LAW&amp;n=359021&amp;dst=100012" TargetMode = "External"/>
	<Relationship Id="rId27" Type="http://schemas.openxmlformats.org/officeDocument/2006/relationships/hyperlink" Target="https://login.consultant.ru/link/?req=doc&amp;base=LAW&amp;n=160075&amp;dst=100016" TargetMode = "External"/>
	<Relationship Id="rId28" Type="http://schemas.openxmlformats.org/officeDocument/2006/relationships/hyperlink" Target="https://login.consultant.ru/link/?req=doc&amp;base=LAW&amp;n=163879&amp;dst=100024" TargetMode = "External"/>
	<Relationship Id="rId29" Type="http://schemas.openxmlformats.org/officeDocument/2006/relationships/hyperlink" Target="https://login.consultant.ru/link/?req=doc&amp;base=LAW&amp;n=490983&amp;dst=100019" TargetMode = "External"/>
	<Relationship Id="rId30" Type="http://schemas.openxmlformats.org/officeDocument/2006/relationships/hyperlink" Target="https://login.consultant.ru/link/?req=doc&amp;base=LAW&amp;n=187778&amp;dst=100134" TargetMode = "External"/>
	<Relationship Id="rId31" Type="http://schemas.openxmlformats.org/officeDocument/2006/relationships/hyperlink" Target="https://login.consultant.ru/link/?req=doc&amp;base=LAW&amp;n=477160&amp;dst=100025" TargetMode = "External"/>
	<Relationship Id="rId32" Type="http://schemas.openxmlformats.org/officeDocument/2006/relationships/hyperlink" Target="https://login.consultant.ru/link/?req=doc&amp;base=LAW&amp;n=167309&amp;dst=100578" TargetMode = "External"/>
	<Relationship Id="rId33" Type="http://schemas.openxmlformats.org/officeDocument/2006/relationships/hyperlink" Target="https://login.consultant.ru/link/?req=doc&amp;base=LAW&amp;n=191996&amp;dst=100131" TargetMode = "External"/>
	<Relationship Id="rId34" Type="http://schemas.openxmlformats.org/officeDocument/2006/relationships/hyperlink" Target="https://login.consultant.ru/link/?req=doc&amp;base=LAW&amp;n=375466&amp;dst=100101" TargetMode = "External"/>
	<Relationship Id="rId35" Type="http://schemas.openxmlformats.org/officeDocument/2006/relationships/hyperlink" Target="https://login.consultant.ru/link/?req=doc&amp;base=LAW&amp;n=173595&amp;dst=100020" TargetMode = "External"/>
	<Relationship Id="rId36" Type="http://schemas.openxmlformats.org/officeDocument/2006/relationships/hyperlink" Target="https://login.consultant.ru/link/?req=doc&amp;base=LAW&amp;n=420970&amp;dst=100005" TargetMode = "External"/>
	<Relationship Id="rId37" Type="http://schemas.openxmlformats.org/officeDocument/2006/relationships/hyperlink" Target="https://login.consultant.ru/link/?req=doc&amp;base=LAW&amp;n=172031&amp;dst=100013" TargetMode = "External"/>
	<Relationship Id="rId38" Type="http://schemas.openxmlformats.org/officeDocument/2006/relationships/hyperlink" Target="https://login.consultant.ru/link/?req=doc&amp;base=LAW&amp;n=172798&amp;dst=100010" TargetMode = "External"/>
	<Relationship Id="rId39" Type="http://schemas.openxmlformats.org/officeDocument/2006/relationships/hyperlink" Target="https://login.consultant.ru/link/?req=doc&amp;base=LAW&amp;n=484954&amp;dst=100009" TargetMode = "External"/>
	<Relationship Id="rId40" Type="http://schemas.openxmlformats.org/officeDocument/2006/relationships/hyperlink" Target="https://login.consultant.ru/link/?req=doc&amp;base=LAW&amp;n=173216&amp;dst=100019" TargetMode = "External"/>
	<Relationship Id="rId41" Type="http://schemas.openxmlformats.org/officeDocument/2006/relationships/hyperlink" Target="https://login.consultant.ru/link/?req=doc&amp;base=LAW&amp;n=466531&amp;dst=100041" TargetMode = "External"/>
	<Relationship Id="rId42" Type="http://schemas.openxmlformats.org/officeDocument/2006/relationships/hyperlink" Target="https://login.consultant.ru/link/?req=doc&amp;base=LAW&amp;n=175394&amp;dst=100009" TargetMode = "External"/>
	<Relationship Id="rId43" Type="http://schemas.openxmlformats.org/officeDocument/2006/relationships/hyperlink" Target="https://login.consultant.ru/link/?req=doc&amp;base=LAW&amp;n=451476&amp;dst=100045" TargetMode = "External"/>
	<Relationship Id="rId44" Type="http://schemas.openxmlformats.org/officeDocument/2006/relationships/hyperlink" Target="https://login.consultant.ru/link/?req=doc&amp;base=LAW&amp;n=175667&amp;dst=100016" TargetMode = "External"/>
	<Relationship Id="rId45" Type="http://schemas.openxmlformats.org/officeDocument/2006/relationships/hyperlink" Target="https://login.consultant.ru/link/?req=doc&amp;base=LAW&amp;n=485777&amp;dst=100029" TargetMode = "External"/>
	<Relationship Id="rId46" Type="http://schemas.openxmlformats.org/officeDocument/2006/relationships/hyperlink" Target="https://login.consultant.ru/link/?req=doc&amp;base=LAW&amp;n=185801&amp;dst=100052" TargetMode = "External"/>
	<Relationship Id="rId47" Type="http://schemas.openxmlformats.org/officeDocument/2006/relationships/hyperlink" Target="https://login.consultant.ru/link/?req=doc&amp;base=LAW&amp;n=373263&amp;dst=100010" TargetMode = "External"/>
	<Relationship Id="rId48" Type="http://schemas.openxmlformats.org/officeDocument/2006/relationships/hyperlink" Target="https://login.consultant.ru/link/?req=doc&amp;base=LAW&amp;n=182491&amp;dst=100016" TargetMode = "External"/>
	<Relationship Id="rId49" Type="http://schemas.openxmlformats.org/officeDocument/2006/relationships/hyperlink" Target="https://login.consultant.ru/link/?req=doc&amp;base=LAW&amp;n=469463&amp;dst=100218" TargetMode = "External"/>
	<Relationship Id="rId50" Type="http://schemas.openxmlformats.org/officeDocument/2006/relationships/hyperlink" Target="https://login.consultant.ru/link/?req=doc&amp;base=LAW&amp;n=488561&amp;dst=100272" TargetMode = "External"/>
	<Relationship Id="rId51" Type="http://schemas.openxmlformats.org/officeDocument/2006/relationships/hyperlink" Target="https://login.consultant.ru/link/?req=doc&amp;base=LAW&amp;n=187355&amp;dst=100014" TargetMode = "External"/>
	<Relationship Id="rId52" Type="http://schemas.openxmlformats.org/officeDocument/2006/relationships/hyperlink" Target="https://login.consultant.ru/link/?req=doc&amp;base=LAW&amp;n=187744&amp;dst=100030" TargetMode = "External"/>
	<Relationship Id="rId53" Type="http://schemas.openxmlformats.org/officeDocument/2006/relationships/hyperlink" Target="https://login.consultant.ru/link/?req=doc&amp;base=LAW&amp;n=209447&amp;dst=100042" TargetMode = "External"/>
	<Relationship Id="rId54" Type="http://schemas.openxmlformats.org/officeDocument/2006/relationships/hyperlink" Target="https://login.consultant.ru/link/?req=doc&amp;base=LAW&amp;n=319963&amp;dst=100084" TargetMode = "External"/>
	<Relationship Id="rId55" Type="http://schemas.openxmlformats.org/officeDocument/2006/relationships/hyperlink" Target="https://login.consultant.ru/link/?req=doc&amp;base=LAW&amp;n=191826&amp;dst=100029" TargetMode = "External"/>
	<Relationship Id="rId56" Type="http://schemas.openxmlformats.org/officeDocument/2006/relationships/hyperlink" Target="https://login.consultant.ru/link/?req=doc&amp;base=LAW&amp;n=317728&amp;dst=100048" TargetMode = "External"/>
	<Relationship Id="rId57" Type="http://schemas.openxmlformats.org/officeDocument/2006/relationships/hyperlink" Target="https://login.consultant.ru/link/?req=doc&amp;base=LAW&amp;n=205553&amp;dst=100010" TargetMode = "External"/>
	<Relationship Id="rId58" Type="http://schemas.openxmlformats.org/officeDocument/2006/relationships/hyperlink" Target="https://login.consultant.ru/link/?req=doc&amp;base=LAW&amp;n=205587&amp;dst=100041" TargetMode = "External"/>
	<Relationship Id="rId59" Type="http://schemas.openxmlformats.org/officeDocument/2006/relationships/hyperlink" Target="https://login.consultant.ru/link/?req=doc&amp;base=LAW&amp;n=206069&amp;dst=100010" TargetMode = "External"/>
	<Relationship Id="rId60" Type="http://schemas.openxmlformats.org/officeDocument/2006/relationships/hyperlink" Target="https://login.consultant.ru/link/?req=doc&amp;base=LAW&amp;n=206299&amp;dst=100012" TargetMode = "External"/>
	<Relationship Id="rId61" Type="http://schemas.openxmlformats.org/officeDocument/2006/relationships/hyperlink" Target="https://login.consultant.ru/link/?req=doc&amp;base=LAW&amp;n=207050&amp;dst=100015" TargetMode = "External"/>
	<Relationship Id="rId62" Type="http://schemas.openxmlformats.org/officeDocument/2006/relationships/hyperlink" Target="https://login.consultant.ru/link/?req=doc&amp;base=LAW&amp;n=208079&amp;dst=100019" TargetMode = "External"/>
	<Relationship Id="rId63" Type="http://schemas.openxmlformats.org/officeDocument/2006/relationships/hyperlink" Target="https://login.consultant.ru/link/?req=doc&amp;base=LAW&amp;n=469467&amp;dst=100098" TargetMode = "External"/>
	<Relationship Id="rId64" Type="http://schemas.openxmlformats.org/officeDocument/2006/relationships/hyperlink" Target="https://login.consultant.ru/link/?req=doc&amp;base=LAW&amp;n=209640&amp;dst=100011" TargetMode = "External"/>
	<Relationship Id="rId65" Type="http://schemas.openxmlformats.org/officeDocument/2006/relationships/hyperlink" Target="https://login.consultant.ru/link/?req=doc&amp;base=LAW&amp;n=211374&amp;dst=100005" TargetMode = "External"/>
	<Relationship Id="rId66" Type="http://schemas.openxmlformats.org/officeDocument/2006/relationships/hyperlink" Target="https://login.consultant.ru/link/?req=doc&amp;base=LAW&amp;n=420971&amp;dst=100222" TargetMode = "External"/>
	<Relationship Id="rId67" Type="http://schemas.openxmlformats.org/officeDocument/2006/relationships/hyperlink" Target="https://login.consultant.ru/link/?req=doc&amp;base=LAW&amp;n=219822&amp;dst=100076" TargetMode = "External"/>
	<Relationship Id="rId68" Type="http://schemas.openxmlformats.org/officeDocument/2006/relationships/hyperlink" Target="https://login.consultant.ru/link/?req=doc&amp;base=LAW&amp;n=456120&amp;dst=100007" TargetMode = "External"/>
	<Relationship Id="rId69" Type="http://schemas.openxmlformats.org/officeDocument/2006/relationships/hyperlink" Target="https://login.consultant.ru/link/?req=doc&amp;base=LAW&amp;n=469472&amp;dst=100133" TargetMode = "External"/>
	<Relationship Id="rId70" Type="http://schemas.openxmlformats.org/officeDocument/2006/relationships/hyperlink" Target="https://login.consultant.ru/link/?req=doc&amp;base=LAW&amp;n=223545&amp;dst=100005" TargetMode = "External"/>
	<Relationship Id="rId71" Type="http://schemas.openxmlformats.org/officeDocument/2006/relationships/hyperlink" Target="https://login.consultant.ru/link/?req=doc&amp;base=LAW&amp;n=282512&amp;dst=100005" TargetMode = "External"/>
	<Relationship Id="rId72" Type="http://schemas.openxmlformats.org/officeDocument/2006/relationships/hyperlink" Target="https://login.consultant.ru/link/?req=doc&amp;base=LAW&amp;n=284311&amp;dst=100014" TargetMode = "External"/>
	<Relationship Id="rId73" Type="http://schemas.openxmlformats.org/officeDocument/2006/relationships/hyperlink" Target="https://login.consultant.ru/link/?req=doc&amp;base=LAW&amp;n=286173&amp;dst=100005" TargetMode = "External"/>
	<Relationship Id="rId74" Type="http://schemas.openxmlformats.org/officeDocument/2006/relationships/hyperlink" Target="https://login.consultant.ru/link/?req=doc&amp;base=LAW&amp;n=286436&amp;dst=100005" TargetMode = "External"/>
	<Relationship Id="rId75" Type="http://schemas.openxmlformats.org/officeDocument/2006/relationships/hyperlink" Target="https://login.consultant.ru/link/?req=doc&amp;base=LAW&amp;n=286863&amp;dst=100062" TargetMode = "External"/>
	<Relationship Id="rId76" Type="http://schemas.openxmlformats.org/officeDocument/2006/relationships/hyperlink" Target="https://login.consultant.ru/link/?req=doc&amp;base=LAW&amp;n=405852&amp;dst=100005" TargetMode = "External"/>
	<Relationship Id="rId77" Type="http://schemas.openxmlformats.org/officeDocument/2006/relationships/hyperlink" Target="https://login.consultant.ru/link/?req=doc&amp;base=LAW&amp;n=453474&amp;dst=100190" TargetMode = "External"/>
	<Relationship Id="rId78" Type="http://schemas.openxmlformats.org/officeDocument/2006/relationships/hyperlink" Target="https://login.consultant.ru/link/?req=doc&amp;base=LAW&amp;n=404427&amp;dst=100010" TargetMode = "External"/>
	<Relationship Id="rId79" Type="http://schemas.openxmlformats.org/officeDocument/2006/relationships/hyperlink" Target="https://login.consultant.ru/link/?req=doc&amp;base=LAW&amp;n=469461&amp;dst=100027" TargetMode = "External"/>
	<Relationship Id="rId80" Type="http://schemas.openxmlformats.org/officeDocument/2006/relationships/hyperlink" Target="https://login.consultant.ru/link/?req=doc&amp;base=LAW&amp;n=309400&amp;dst=100013" TargetMode = "External"/>
	<Relationship Id="rId81" Type="http://schemas.openxmlformats.org/officeDocument/2006/relationships/hyperlink" Target="https://login.consultant.ru/link/?req=doc&amp;base=LAW&amp;n=391530&amp;dst=100092" TargetMode = "External"/>
	<Relationship Id="rId82" Type="http://schemas.openxmlformats.org/officeDocument/2006/relationships/hyperlink" Target="https://login.consultant.ru/link/?req=doc&amp;base=LAW&amp;n=397757&amp;dst=100177" TargetMode = "External"/>
	<Relationship Id="rId83" Type="http://schemas.openxmlformats.org/officeDocument/2006/relationships/hyperlink" Target="https://login.consultant.ru/link/?req=doc&amp;base=LAW&amp;n=314588&amp;dst=100062" TargetMode = "External"/>
	<Relationship Id="rId84" Type="http://schemas.openxmlformats.org/officeDocument/2006/relationships/hyperlink" Target="https://login.consultant.ru/link/?req=doc&amp;base=LAW&amp;n=489649&amp;dst=100316" TargetMode = "External"/>
	<Relationship Id="rId85" Type="http://schemas.openxmlformats.org/officeDocument/2006/relationships/hyperlink" Target="https://login.consultant.ru/link/?req=doc&amp;base=LAW&amp;n=317695&amp;dst=101011" TargetMode = "External"/>
	<Relationship Id="rId86" Type="http://schemas.openxmlformats.org/officeDocument/2006/relationships/hyperlink" Target="https://login.consultant.ru/link/?req=doc&amp;base=LAW&amp;n=319870&amp;dst=100005" TargetMode = "External"/>
	<Relationship Id="rId87" Type="http://schemas.openxmlformats.org/officeDocument/2006/relationships/hyperlink" Target="https://login.consultant.ru/link/?req=doc&amp;base=LAW&amp;n=474573&amp;dst=100082" TargetMode = "External"/>
	<Relationship Id="rId88" Type="http://schemas.openxmlformats.org/officeDocument/2006/relationships/hyperlink" Target="https://login.consultant.ru/link/?req=doc&amp;base=LAW&amp;n=321423&amp;dst=100039" TargetMode = "External"/>
	<Relationship Id="rId89" Type="http://schemas.openxmlformats.org/officeDocument/2006/relationships/hyperlink" Target="https://login.consultant.ru/link/?req=doc&amp;base=LAW&amp;n=325221&amp;dst=100020" TargetMode = "External"/>
	<Relationship Id="rId90" Type="http://schemas.openxmlformats.org/officeDocument/2006/relationships/hyperlink" Target="https://login.consultant.ru/link/?req=doc&amp;base=LAW&amp;n=477156&amp;dst=100069" TargetMode = "External"/>
	<Relationship Id="rId91" Type="http://schemas.openxmlformats.org/officeDocument/2006/relationships/hyperlink" Target="https://login.consultant.ru/link/?req=doc&amp;base=LAW&amp;n=356367&amp;dst=100005" TargetMode = "External"/>
	<Relationship Id="rId92" Type="http://schemas.openxmlformats.org/officeDocument/2006/relationships/hyperlink" Target="https://login.consultant.ru/link/?req=doc&amp;base=LAW&amp;n=333378&amp;dst=100013" TargetMode = "External"/>
	<Relationship Id="rId93" Type="http://schemas.openxmlformats.org/officeDocument/2006/relationships/hyperlink" Target="https://login.consultant.ru/link/?req=doc&amp;base=LAW&amp;n=337610&amp;dst=100005" TargetMode = "External"/>
	<Relationship Id="rId94" Type="http://schemas.openxmlformats.org/officeDocument/2006/relationships/hyperlink" Target="https://login.consultant.ru/link/?req=doc&amp;base=LAW&amp;n=338038&amp;dst=100005" TargetMode = "External"/>
	<Relationship Id="rId95" Type="http://schemas.openxmlformats.org/officeDocument/2006/relationships/hyperlink" Target="https://login.consultant.ru/link/?req=doc&amp;base=LAW&amp;n=341726&amp;dst=100045" TargetMode = "External"/>
	<Relationship Id="rId96" Type="http://schemas.openxmlformats.org/officeDocument/2006/relationships/hyperlink" Target="https://login.consultant.ru/link/?req=doc&amp;base=LAW&amp;n=404426&amp;dst=100017" TargetMode = "External"/>
	<Relationship Id="rId97" Type="http://schemas.openxmlformats.org/officeDocument/2006/relationships/hyperlink" Target="https://login.consultant.ru/link/?req=doc&amp;base=LAW&amp;n=485039&amp;dst=100010" TargetMode = "External"/>
	<Relationship Id="rId98" Type="http://schemas.openxmlformats.org/officeDocument/2006/relationships/hyperlink" Target="https://login.consultant.ru/link/?req=doc&amp;base=LAW&amp;n=469462&amp;dst=100072" TargetMode = "External"/>
	<Relationship Id="rId99" Type="http://schemas.openxmlformats.org/officeDocument/2006/relationships/hyperlink" Target="https://login.consultant.ru/link/?req=doc&amp;base=LAW&amp;n=347790&amp;dst=100005" TargetMode = "External"/>
	<Relationship Id="rId100" Type="http://schemas.openxmlformats.org/officeDocument/2006/relationships/hyperlink" Target="https://login.consultant.ru/link/?req=doc&amp;base=LAW&amp;n=348358&amp;dst=100108" TargetMode = "External"/>
	<Relationship Id="rId101" Type="http://schemas.openxmlformats.org/officeDocument/2006/relationships/hyperlink" Target="https://login.consultant.ru/link/?req=doc&amp;base=LAW&amp;n=360322&amp;dst=100013" TargetMode = "External"/>
	<Relationship Id="rId102" Type="http://schemas.openxmlformats.org/officeDocument/2006/relationships/hyperlink" Target="https://login.consultant.ru/link/?req=doc&amp;base=LAW&amp;n=466763&amp;dst=100282" TargetMode = "External"/>
	<Relationship Id="rId103" Type="http://schemas.openxmlformats.org/officeDocument/2006/relationships/hyperlink" Target="https://login.consultant.ru/link/?req=doc&amp;base=LAW&amp;n=396570&amp;dst=100028" TargetMode = "External"/>
	<Relationship Id="rId104" Type="http://schemas.openxmlformats.org/officeDocument/2006/relationships/hyperlink" Target="https://login.consultant.ru/link/?req=doc&amp;base=LAW&amp;n=369699&amp;dst=100016" TargetMode = "External"/>
	<Relationship Id="rId105" Type="http://schemas.openxmlformats.org/officeDocument/2006/relationships/hyperlink" Target="https://login.consultant.ru/link/?req=doc&amp;base=LAW&amp;n=370112&amp;dst=100011" TargetMode = "External"/>
	<Relationship Id="rId106" Type="http://schemas.openxmlformats.org/officeDocument/2006/relationships/hyperlink" Target="https://login.consultant.ru/link/?req=doc&amp;base=LAW&amp;n=370798&amp;dst=100005" TargetMode = "External"/>
	<Relationship Id="rId107" Type="http://schemas.openxmlformats.org/officeDocument/2006/relationships/hyperlink" Target="https://login.consultant.ru/link/?req=doc&amp;base=LAW&amp;n=418144&amp;dst=100074" TargetMode = "External"/>
	<Relationship Id="rId108" Type="http://schemas.openxmlformats.org/officeDocument/2006/relationships/hyperlink" Target="https://login.consultant.ru/link/?req=doc&amp;base=LAW&amp;n=371803&amp;dst=100005" TargetMode = "External"/>
	<Relationship Id="rId109" Type="http://schemas.openxmlformats.org/officeDocument/2006/relationships/hyperlink" Target="https://login.consultant.ru/link/?req=doc&amp;base=LAW&amp;n=455697&amp;dst=100037" TargetMode = "External"/>
	<Relationship Id="rId110" Type="http://schemas.openxmlformats.org/officeDocument/2006/relationships/hyperlink" Target="https://login.consultant.ru/link/?req=doc&amp;base=LAW&amp;n=376451&amp;dst=100023" TargetMode = "External"/>
	<Relationship Id="rId111" Type="http://schemas.openxmlformats.org/officeDocument/2006/relationships/hyperlink" Target="https://login.consultant.ru/link/?req=doc&amp;base=LAW&amp;n=378535&amp;dst=100570" TargetMode = "External"/>
	<Relationship Id="rId112" Type="http://schemas.openxmlformats.org/officeDocument/2006/relationships/hyperlink" Target="https://login.consultant.ru/link/?req=doc&amp;base=LAW&amp;n=466527&amp;dst=100105" TargetMode = "External"/>
	<Relationship Id="rId113" Type="http://schemas.openxmlformats.org/officeDocument/2006/relationships/hyperlink" Target="https://login.consultant.ru/link/?req=doc&amp;base=LAW&amp;n=391480&amp;dst=100099" TargetMode = "External"/>
	<Relationship Id="rId114" Type="http://schemas.openxmlformats.org/officeDocument/2006/relationships/hyperlink" Target="https://login.consultant.ru/link/?req=doc&amp;base=LAW&amp;n=399543&amp;dst=100041" TargetMode = "External"/>
	<Relationship Id="rId115" Type="http://schemas.openxmlformats.org/officeDocument/2006/relationships/hyperlink" Target="https://login.consultant.ru/link/?req=doc&amp;base=LAW&amp;n=401523&amp;dst=100110" TargetMode = "External"/>
	<Relationship Id="rId116" Type="http://schemas.openxmlformats.org/officeDocument/2006/relationships/hyperlink" Target="https://login.consultant.ru/link/?req=doc&amp;base=LAW&amp;n=410009&amp;dst=100019" TargetMode = "External"/>
	<Relationship Id="rId117" Type="http://schemas.openxmlformats.org/officeDocument/2006/relationships/hyperlink" Target="https://login.consultant.ru/link/?req=doc&amp;base=LAW&amp;n=405422&amp;dst=100022" TargetMode = "External"/>
	<Relationship Id="rId118" Type="http://schemas.openxmlformats.org/officeDocument/2006/relationships/hyperlink" Target="https://login.consultant.ru/link/?req=doc&amp;base=LAW&amp;n=405057&amp;dst=100017" TargetMode = "External"/>
	<Relationship Id="rId119" Type="http://schemas.openxmlformats.org/officeDocument/2006/relationships/hyperlink" Target="https://login.consultant.ru/link/?req=doc&amp;base=LAW&amp;n=407460&amp;dst=100005" TargetMode = "External"/>
	<Relationship Id="rId120" Type="http://schemas.openxmlformats.org/officeDocument/2006/relationships/hyperlink" Target="https://login.consultant.ru/link/?req=doc&amp;base=LAW&amp;n=409951&amp;dst=100010" TargetMode = "External"/>
	<Relationship Id="rId121" Type="http://schemas.openxmlformats.org/officeDocument/2006/relationships/hyperlink" Target="https://login.consultant.ru/link/?req=doc&amp;base=LAW&amp;n=416380&amp;dst=100024" TargetMode = "External"/>
	<Relationship Id="rId122" Type="http://schemas.openxmlformats.org/officeDocument/2006/relationships/hyperlink" Target="https://login.consultant.ru/link/?req=doc&amp;base=LAW&amp;n=449047&amp;dst=100073" TargetMode = "External"/>
	<Relationship Id="rId123" Type="http://schemas.openxmlformats.org/officeDocument/2006/relationships/hyperlink" Target="https://login.consultant.ru/link/?req=doc&amp;base=LAW&amp;n=420223&amp;dst=100005" TargetMode = "External"/>
	<Relationship Id="rId124" Type="http://schemas.openxmlformats.org/officeDocument/2006/relationships/hyperlink" Target="https://login.consultant.ru/link/?req=doc&amp;base=LAW&amp;n=477158&amp;dst=100367" TargetMode = "External"/>
	<Relationship Id="rId125" Type="http://schemas.openxmlformats.org/officeDocument/2006/relationships/hyperlink" Target="https://login.consultant.ru/link/?req=doc&amp;base=LAW&amp;n=485515&amp;dst=100017" TargetMode = "External"/>
	<Relationship Id="rId126" Type="http://schemas.openxmlformats.org/officeDocument/2006/relationships/hyperlink" Target="https://login.consultant.ru/link/?req=doc&amp;base=LAW&amp;n=425843&amp;dst=100005" TargetMode = "External"/>
	<Relationship Id="rId127" Type="http://schemas.openxmlformats.org/officeDocument/2006/relationships/hyperlink" Target="https://login.consultant.ru/link/?req=doc&amp;base=LAW&amp;n=453475&amp;dst=100073" TargetMode = "External"/>
	<Relationship Id="rId128" Type="http://schemas.openxmlformats.org/officeDocument/2006/relationships/hyperlink" Target="https://login.consultant.ru/link/?req=doc&amp;base=LAW&amp;n=452265&amp;dst=100007" TargetMode = "External"/>
	<Relationship Id="rId129" Type="http://schemas.openxmlformats.org/officeDocument/2006/relationships/hyperlink" Target="https://login.consultant.ru/link/?req=doc&amp;base=LAW&amp;n=485514&amp;dst=100758" TargetMode = "External"/>
	<Relationship Id="rId130" Type="http://schemas.openxmlformats.org/officeDocument/2006/relationships/hyperlink" Target="https://login.consultant.ru/link/?req=doc&amp;base=LAW&amp;n=438389&amp;dst=100021" TargetMode = "External"/>
	<Relationship Id="rId131" Type="http://schemas.openxmlformats.org/officeDocument/2006/relationships/hyperlink" Target="https://login.consultant.ru/link/?req=doc&amp;base=LAW&amp;n=458418&amp;dst=100026" TargetMode = "External"/>
	<Relationship Id="rId132" Type="http://schemas.openxmlformats.org/officeDocument/2006/relationships/hyperlink" Target="https://login.consultant.ru/link/?req=doc&amp;base=LAW&amp;n=453772&amp;dst=100415" TargetMode = "External"/>
	<Relationship Id="rId133" Type="http://schemas.openxmlformats.org/officeDocument/2006/relationships/hyperlink" Target="https://login.consultant.ru/link/?req=doc&amp;base=LAW&amp;n=449696&amp;dst=100072" TargetMode = "External"/>
	<Relationship Id="rId134" Type="http://schemas.openxmlformats.org/officeDocument/2006/relationships/hyperlink" Target="https://login.consultant.ru/link/?req=doc&amp;base=LAW&amp;n=453364&amp;dst=100014" TargetMode = "External"/>
	<Relationship Id="rId135" Type="http://schemas.openxmlformats.org/officeDocument/2006/relationships/hyperlink" Target="https://login.consultant.ru/link/?req=doc&amp;base=LAW&amp;n=490986&amp;dst=100167" TargetMode = "External"/>
	<Relationship Id="rId136" Type="http://schemas.openxmlformats.org/officeDocument/2006/relationships/hyperlink" Target="https://login.consultant.ru/link/?req=doc&amp;base=LAW&amp;n=463267&amp;dst=100025" TargetMode = "External"/>
	<Relationship Id="rId137" Type="http://schemas.openxmlformats.org/officeDocument/2006/relationships/hyperlink" Target="https://login.consultant.ru/link/?req=doc&amp;base=LAW&amp;n=465643&amp;dst=100005" TargetMode = "External"/>
	<Relationship Id="rId138" Type="http://schemas.openxmlformats.org/officeDocument/2006/relationships/hyperlink" Target="https://login.consultant.ru/link/?req=doc&amp;base=LAW&amp;n=466202&amp;dst=100014" TargetMode = "External"/>
	<Relationship Id="rId139" Type="http://schemas.openxmlformats.org/officeDocument/2006/relationships/hyperlink" Target="https://login.consultant.ru/link/?req=doc&amp;base=LAW&amp;n=469280&amp;dst=100031" TargetMode = "External"/>
	<Relationship Id="rId140" Type="http://schemas.openxmlformats.org/officeDocument/2006/relationships/hyperlink" Target="https://login.consultant.ru/link/?req=doc&amp;base=LAW&amp;n=471775&amp;dst=100013" TargetMode = "External"/>
	<Relationship Id="rId141" Type="http://schemas.openxmlformats.org/officeDocument/2006/relationships/hyperlink" Target="https://login.consultant.ru/link/?req=doc&amp;base=LAW&amp;n=474496&amp;dst=100388" TargetMode = "External"/>
	<Relationship Id="rId142" Type="http://schemas.openxmlformats.org/officeDocument/2006/relationships/hyperlink" Target="https://login.consultant.ru/link/?req=doc&amp;base=LAW&amp;n=476064&amp;dst=100016" TargetMode = "External"/>
	<Relationship Id="rId143" Type="http://schemas.openxmlformats.org/officeDocument/2006/relationships/hyperlink" Target="https://login.consultant.ru/link/?req=doc&amp;base=LAW&amp;n=477069&amp;dst=100139" TargetMode = "External"/>
	<Relationship Id="rId144" Type="http://schemas.openxmlformats.org/officeDocument/2006/relationships/hyperlink" Target="https://login.consultant.ru/link/?req=doc&amp;base=LAW&amp;n=481579&amp;dst=100018" TargetMode = "External"/>
	<Relationship Id="rId145" Type="http://schemas.openxmlformats.org/officeDocument/2006/relationships/hyperlink" Target="https://login.consultant.ru/link/?req=doc&amp;base=LAW&amp;n=484964&amp;dst=100011" TargetMode = "External"/>
	<Relationship Id="rId146" Type="http://schemas.openxmlformats.org/officeDocument/2006/relationships/hyperlink" Target="https://login.consultant.ru/link/?req=doc&amp;base=LAW&amp;n=484875&amp;dst=100256" TargetMode = "External"/>
	<Relationship Id="rId147" Type="http://schemas.openxmlformats.org/officeDocument/2006/relationships/hyperlink" Target="https://login.consultant.ru/link/?req=doc&amp;base=LAW&amp;n=491693&amp;dst=100706" TargetMode = "External"/>
	<Relationship Id="rId148" Type="http://schemas.openxmlformats.org/officeDocument/2006/relationships/hyperlink" Target="https://login.consultant.ru/link/?req=doc&amp;base=LAW&amp;n=486518&amp;dst=100013" TargetMode = "External"/>
	<Relationship Id="rId149" Type="http://schemas.openxmlformats.org/officeDocument/2006/relationships/hyperlink" Target="https://login.consultant.ru/link/?req=doc&amp;base=LAW&amp;n=489545&amp;dst=100006" TargetMode = "External"/>
	<Relationship Id="rId150" Type="http://schemas.openxmlformats.org/officeDocument/2006/relationships/hyperlink" Target="https://login.consultant.ru/link/?req=doc&amp;base=LAW&amp;n=490875&amp;dst=100005" TargetMode = "External"/>
	<Relationship Id="rId151" Type="http://schemas.openxmlformats.org/officeDocument/2006/relationships/hyperlink" Target="https://login.consultant.ru/link/?req=doc&amp;base=LAW&amp;n=490872&amp;dst=100005" TargetMode = "External"/>
	<Relationship Id="rId152" Type="http://schemas.openxmlformats.org/officeDocument/2006/relationships/hyperlink" Target="https://login.consultant.ru/link/?req=doc&amp;base=LAW&amp;n=490873&amp;dst=100013" TargetMode = "External"/>
	<Relationship Id="rId153" Type="http://schemas.openxmlformats.org/officeDocument/2006/relationships/hyperlink" Target="https://login.consultant.ru/link/?req=doc&amp;base=LAW&amp;n=490871&amp;dst=100010" TargetMode = "External"/>
	<Relationship Id="rId154" Type="http://schemas.openxmlformats.org/officeDocument/2006/relationships/hyperlink" Target="https://login.consultant.ru/link/?req=doc&amp;base=LAW&amp;n=491465&amp;dst=100010" TargetMode = "External"/>
	<Relationship Id="rId155" Type="http://schemas.openxmlformats.org/officeDocument/2006/relationships/hyperlink" Target="https://login.consultant.ru/link/?req=doc&amp;base=LAW&amp;n=491643&amp;dst=100005" TargetMode = "External"/>
	<Relationship Id="rId156" Type="http://schemas.openxmlformats.org/officeDocument/2006/relationships/hyperlink" Target="https://login.consultant.ru/link/?req=doc&amp;base=LAW&amp;n=150513&amp;dst=100044" TargetMode = "External"/>
	<Relationship Id="rId157" Type="http://schemas.openxmlformats.org/officeDocument/2006/relationships/hyperlink" Target="https://login.consultant.ru/link/?req=doc&amp;base=LAW&amp;n=456117&amp;dst=19" TargetMode = "External"/>
	<Relationship Id="rId158" Type="http://schemas.openxmlformats.org/officeDocument/2006/relationships/hyperlink" Target="https://login.consultant.ru/link/?req=doc&amp;base=LAW&amp;n=313041&amp;dst=100008" TargetMode = "External"/>
	<Relationship Id="rId159" Type="http://schemas.openxmlformats.org/officeDocument/2006/relationships/hyperlink" Target="https://login.consultant.ru/link/?req=doc&amp;base=LAW&amp;n=351808&amp;dst=100007" TargetMode = "External"/>
	<Relationship Id="rId160" Type="http://schemas.openxmlformats.org/officeDocument/2006/relationships/hyperlink" Target="https://login.consultant.ru/link/?req=doc&amp;base=LAW&amp;n=405057&amp;dst=100007" TargetMode = "External"/>
	<Relationship Id="rId161" Type="http://schemas.openxmlformats.org/officeDocument/2006/relationships/hyperlink" Target="https://login.consultant.ru/link/?req=doc&amp;base=LAW&amp;n=413070&amp;dst=100005" TargetMode = "External"/>
	<Relationship Id="rId162" Type="http://schemas.openxmlformats.org/officeDocument/2006/relationships/hyperlink" Target="https://login.consultant.ru/link/?req=doc&amp;base=LAW&amp;n=489650&amp;dst=100022" TargetMode = "External"/>
	<Relationship Id="rId163" Type="http://schemas.openxmlformats.org/officeDocument/2006/relationships/hyperlink" Target="https://login.consultant.ru/link/?req=doc&amp;base=LAW&amp;n=489650&amp;dst=100022" TargetMode = "External"/>
	<Relationship Id="rId164" Type="http://schemas.openxmlformats.org/officeDocument/2006/relationships/hyperlink" Target="https://login.consultant.ru/link/?req=doc&amp;base=LAW&amp;n=485514&amp;dst=100759" TargetMode = "External"/>
	<Relationship Id="rId165" Type="http://schemas.openxmlformats.org/officeDocument/2006/relationships/hyperlink" Target="https://login.consultant.ru/link/?req=doc&amp;base=LAW&amp;n=132272&amp;dst=100010" TargetMode = "External"/>
	<Relationship Id="rId166" Type="http://schemas.openxmlformats.org/officeDocument/2006/relationships/hyperlink" Target="https://login.consultant.ru/link/?req=doc&amp;base=LAW&amp;n=132272&amp;dst=100013" TargetMode = "External"/>
	<Relationship Id="rId167" Type="http://schemas.openxmlformats.org/officeDocument/2006/relationships/hyperlink" Target="https://login.consultant.ru/link/?req=doc&amp;base=LAW&amp;n=132272&amp;dst=100015" TargetMode = "External"/>
	<Relationship Id="rId168" Type="http://schemas.openxmlformats.org/officeDocument/2006/relationships/hyperlink" Target="https://login.consultant.ru/link/?req=doc&amp;base=LAW&amp;n=132272&amp;dst=100016" TargetMode = "External"/>
	<Relationship Id="rId169" Type="http://schemas.openxmlformats.org/officeDocument/2006/relationships/hyperlink" Target="https://login.consultant.ru/link/?req=doc&amp;base=LAW&amp;n=146318&amp;dst=100018" TargetMode = "External"/>
	<Relationship Id="rId170" Type="http://schemas.openxmlformats.org/officeDocument/2006/relationships/hyperlink" Target="https://login.consultant.ru/link/?req=doc&amp;base=LAW&amp;n=491524&amp;dst=101918" TargetMode = "External"/>
	<Relationship Id="rId171" Type="http://schemas.openxmlformats.org/officeDocument/2006/relationships/hyperlink" Target="https://login.consultant.ru/link/?req=doc&amp;base=LAW&amp;n=132272&amp;dst=100017" TargetMode = "External"/>
	<Relationship Id="rId172" Type="http://schemas.openxmlformats.org/officeDocument/2006/relationships/hyperlink" Target="https://login.consultant.ru/link/?req=doc&amp;base=LAW&amp;n=490293&amp;dst=13" TargetMode = "External"/>
	<Relationship Id="rId173" Type="http://schemas.openxmlformats.org/officeDocument/2006/relationships/hyperlink" Target="https://login.consultant.ru/link/?req=doc&amp;base=LAW&amp;n=146318&amp;dst=100023" TargetMode = "External"/>
	<Relationship Id="rId174" Type="http://schemas.openxmlformats.org/officeDocument/2006/relationships/hyperlink" Target="https://login.consultant.ru/link/?req=doc&amp;base=LAW&amp;n=456117&amp;dst=100181" TargetMode = "External"/>
	<Relationship Id="rId175" Type="http://schemas.openxmlformats.org/officeDocument/2006/relationships/hyperlink" Target="https://login.consultant.ru/link/?req=doc&amp;base=LAW&amp;n=359021&amp;dst=100013" TargetMode = "External"/>
	<Relationship Id="rId176" Type="http://schemas.openxmlformats.org/officeDocument/2006/relationships/hyperlink" Target="https://login.consultant.ru/link/?req=doc&amp;base=LAW&amp;n=156564&amp;dst=100005" TargetMode = "External"/>
	<Relationship Id="rId177" Type="http://schemas.openxmlformats.org/officeDocument/2006/relationships/hyperlink" Target="https://login.consultant.ru/link/?req=doc&amp;base=LAW&amp;n=157237&amp;dst=100005" TargetMode = "External"/>
	<Relationship Id="rId178" Type="http://schemas.openxmlformats.org/officeDocument/2006/relationships/hyperlink" Target="https://login.consultant.ru/link/?req=doc&amp;base=LAW&amp;n=132272&amp;dst=100024" TargetMode = "External"/>
	<Relationship Id="rId179" Type="http://schemas.openxmlformats.org/officeDocument/2006/relationships/hyperlink" Target="https://login.consultant.ru/link/?req=doc&amp;base=LAW&amp;n=488561&amp;dst=100273" TargetMode = "External"/>
	<Relationship Id="rId180" Type="http://schemas.openxmlformats.org/officeDocument/2006/relationships/hyperlink" Target="https://login.consultant.ru/link/?req=doc&amp;base=LAW&amp;n=132272&amp;dst=100025" TargetMode = "External"/>
	<Relationship Id="rId181" Type="http://schemas.openxmlformats.org/officeDocument/2006/relationships/hyperlink" Target="https://login.consultant.ru/link/?req=doc&amp;base=LAW&amp;n=128428&amp;dst=100005" TargetMode = "External"/>
	<Relationship Id="rId182" Type="http://schemas.openxmlformats.org/officeDocument/2006/relationships/hyperlink" Target="https://login.consultant.ru/link/?req=doc&amp;base=LAW&amp;n=175783&amp;dst=100010" TargetMode = "External"/>
	<Relationship Id="rId183" Type="http://schemas.openxmlformats.org/officeDocument/2006/relationships/hyperlink" Target="https://login.consultant.ru/link/?req=doc&amp;base=LAW&amp;n=489650&amp;dst=100536" TargetMode = "External"/>
	<Relationship Id="rId184" Type="http://schemas.openxmlformats.org/officeDocument/2006/relationships/hyperlink" Target="https://login.consultant.ru/link/?req=doc&amp;base=LAW&amp;n=132272&amp;dst=100026" TargetMode = "External"/>
	<Relationship Id="rId185" Type="http://schemas.openxmlformats.org/officeDocument/2006/relationships/hyperlink" Target="https://login.consultant.ru/link/?req=doc&amp;base=LAW&amp;n=132272&amp;dst=100028" TargetMode = "External"/>
	<Relationship Id="rId186" Type="http://schemas.openxmlformats.org/officeDocument/2006/relationships/hyperlink" Target="https://login.consultant.ru/link/?req=doc&amp;base=LAW&amp;n=146318&amp;dst=100029" TargetMode = "External"/>
	<Relationship Id="rId187" Type="http://schemas.openxmlformats.org/officeDocument/2006/relationships/hyperlink" Target="https://login.consultant.ru/link/?req=doc&amp;base=LAW&amp;n=489650&amp;dst=100027" TargetMode = "External"/>
	<Relationship Id="rId188" Type="http://schemas.openxmlformats.org/officeDocument/2006/relationships/hyperlink" Target="https://login.consultant.ru/link/?req=doc&amp;base=LAW&amp;n=306350&amp;dst=100011" TargetMode = "External"/>
	<Relationship Id="rId189" Type="http://schemas.openxmlformats.org/officeDocument/2006/relationships/hyperlink" Target="https://login.consultant.ru/link/?req=doc&amp;base=LAW&amp;n=489650&amp;dst=100536" TargetMode = "External"/>
	<Relationship Id="rId190" Type="http://schemas.openxmlformats.org/officeDocument/2006/relationships/hyperlink" Target="https://login.consultant.ru/link/?req=doc&amp;base=LAW&amp;n=164182&amp;dst=100009" TargetMode = "External"/>
	<Relationship Id="rId191" Type="http://schemas.openxmlformats.org/officeDocument/2006/relationships/hyperlink" Target="https://login.consultant.ru/link/?req=doc&amp;base=LAW&amp;n=491524&amp;dst=101927" TargetMode = "External"/>
	<Relationship Id="rId192" Type="http://schemas.openxmlformats.org/officeDocument/2006/relationships/hyperlink" Target="https://login.consultant.ru/link/?req=doc&amp;base=LAW&amp;n=132272&amp;dst=100029" TargetMode = "External"/>
	<Relationship Id="rId193" Type="http://schemas.openxmlformats.org/officeDocument/2006/relationships/hyperlink" Target="https://login.consultant.ru/link/?req=doc&amp;base=LAW&amp;n=149118" TargetMode = "External"/>
	<Relationship Id="rId194" Type="http://schemas.openxmlformats.org/officeDocument/2006/relationships/hyperlink" Target="https://login.consultant.ru/link/?req=doc&amp;base=LAW&amp;n=456120&amp;dst=100007" TargetMode = "External"/>
	<Relationship Id="rId195" Type="http://schemas.openxmlformats.org/officeDocument/2006/relationships/hyperlink" Target="https://login.consultant.ru/link/?req=doc&amp;base=LAW&amp;n=491524&amp;dst=101931" TargetMode = "External"/>
	<Relationship Id="rId196" Type="http://schemas.openxmlformats.org/officeDocument/2006/relationships/hyperlink" Target="https://login.consultant.ru/link/?req=doc&amp;base=LAW&amp;n=130740&amp;dst=100005" TargetMode = "External"/>
	<Relationship Id="rId197" Type="http://schemas.openxmlformats.org/officeDocument/2006/relationships/hyperlink" Target="https://login.consultant.ru/link/?req=doc&amp;base=LAW&amp;n=132272&amp;dst=100032" TargetMode = "External"/>
	<Relationship Id="rId198" Type="http://schemas.openxmlformats.org/officeDocument/2006/relationships/hyperlink" Target="https://login.consultant.ru/link/?req=doc&amp;base=LAW&amp;n=347568&amp;dst=100021" TargetMode = "External"/>
	<Relationship Id="rId199" Type="http://schemas.openxmlformats.org/officeDocument/2006/relationships/hyperlink" Target="https://login.consultant.ru/link/?req=doc&amp;base=LAW&amp;n=422613&amp;dst=100035" TargetMode = "External"/>
	<Relationship Id="rId200" Type="http://schemas.openxmlformats.org/officeDocument/2006/relationships/hyperlink" Target="https://login.consultant.ru/link/?req=doc&amp;base=LAW&amp;n=146677&amp;dst=100041" TargetMode = "External"/>
	<Relationship Id="rId201" Type="http://schemas.openxmlformats.org/officeDocument/2006/relationships/hyperlink" Target="https://login.consultant.ru/link/?req=doc&amp;base=LAW&amp;n=163885&amp;dst=100005" TargetMode = "External"/>
	<Relationship Id="rId202" Type="http://schemas.openxmlformats.org/officeDocument/2006/relationships/hyperlink" Target="https://login.consultant.ru/link/?req=doc&amp;base=LAW&amp;n=461632&amp;dst=100144" TargetMode = "External"/>
	<Relationship Id="rId203" Type="http://schemas.openxmlformats.org/officeDocument/2006/relationships/hyperlink" Target="https://login.consultant.ru/link/?req=doc&amp;base=LAW&amp;n=456117&amp;dst=100550" TargetMode = "External"/>
	<Relationship Id="rId204" Type="http://schemas.openxmlformats.org/officeDocument/2006/relationships/hyperlink" Target="https://login.consultant.ru/link/?req=doc&amp;base=LAW&amp;n=150026&amp;dst=100017" TargetMode = "External"/>
	<Relationship Id="rId205" Type="http://schemas.openxmlformats.org/officeDocument/2006/relationships/hyperlink" Target="https://login.consultant.ru/link/?req=doc&amp;base=LAW&amp;n=352576&amp;dst=100063" TargetMode = "External"/>
	<Relationship Id="rId206" Type="http://schemas.openxmlformats.org/officeDocument/2006/relationships/hyperlink" Target="https://login.consultant.ru/link/?req=doc&amp;base=LAW&amp;n=490982&amp;dst=100014" TargetMode = "External"/>
	<Relationship Id="rId207" Type="http://schemas.openxmlformats.org/officeDocument/2006/relationships/hyperlink" Target="https://login.consultant.ru/link/?req=doc&amp;base=LAW&amp;n=206324&amp;dst=100019" TargetMode = "External"/>
	<Relationship Id="rId208" Type="http://schemas.openxmlformats.org/officeDocument/2006/relationships/hyperlink" Target="https://login.consultant.ru/link/?req=doc&amp;base=LAW&amp;n=390420&amp;dst=100006" TargetMode = "External"/>
	<Relationship Id="rId209" Type="http://schemas.openxmlformats.org/officeDocument/2006/relationships/hyperlink" Target="https://login.consultant.ru/link/?req=doc&amp;base=LAW&amp;n=359021&amp;dst=100014" TargetMode = "External"/>
	<Relationship Id="rId210" Type="http://schemas.openxmlformats.org/officeDocument/2006/relationships/hyperlink" Target="https://login.consultant.ru/link/?req=doc&amp;base=LAW&amp;n=160075&amp;dst=100016" TargetMode = "External"/>
	<Relationship Id="rId211" Type="http://schemas.openxmlformats.org/officeDocument/2006/relationships/hyperlink" Target="https://login.consultant.ru/link/?req=doc&amp;base=LAW&amp;n=163879&amp;dst=100024" TargetMode = "External"/>
	<Relationship Id="rId212" Type="http://schemas.openxmlformats.org/officeDocument/2006/relationships/hyperlink" Target="https://login.consultant.ru/link/?req=doc&amp;base=LAW&amp;n=490983&amp;dst=100020" TargetMode = "External"/>
	<Relationship Id="rId213" Type="http://schemas.openxmlformats.org/officeDocument/2006/relationships/hyperlink" Target="https://login.consultant.ru/link/?req=doc&amp;base=LAW&amp;n=187778&amp;dst=100134" TargetMode = "External"/>
	<Relationship Id="rId214" Type="http://schemas.openxmlformats.org/officeDocument/2006/relationships/hyperlink" Target="https://login.consultant.ru/link/?req=doc&amp;base=LAW&amp;n=477160&amp;dst=100026" TargetMode = "External"/>
	<Relationship Id="rId215" Type="http://schemas.openxmlformats.org/officeDocument/2006/relationships/hyperlink" Target="https://login.consultant.ru/link/?req=doc&amp;base=LAW&amp;n=191996&amp;dst=100131" TargetMode = "External"/>
	<Relationship Id="rId216" Type="http://schemas.openxmlformats.org/officeDocument/2006/relationships/hyperlink" Target="https://login.consultant.ru/link/?req=doc&amp;base=LAW&amp;n=375466&amp;dst=100101" TargetMode = "External"/>
	<Relationship Id="rId217" Type="http://schemas.openxmlformats.org/officeDocument/2006/relationships/hyperlink" Target="https://login.consultant.ru/link/?req=doc&amp;base=LAW&amp;n=173595&amp;dst=100020" TargetMode = "External"/>
	<Relationship Id="rId218" Type="http://schemas.openxmlformats.org/officeDocument/2006/relationships/hyperlink" Target="https://login.consultant.ru/link/?req=doc&amp;base=LAW&amp;n=420970&amp;dst=100005" TargetMode = "External"/>
	<Relationship Id="rId219" Type="http://schemas.openxmlformats.org/officeDocument/2006/relationships/hyperlink" Target="https://login.consultant.ru/link/?req=doc&amp;base=LAW&amp;n=172031&amp;dst=100013" TargetMode = "External"/>
	<Relationship Id="rId220" Type="http://schemas.openxmlformats.org/officeDocument/2006/relationships/hyperlink" Target="https://login.consultant.ru/link/?req=doc&amp;base=LAW&amp;n=172798&amp;dst=100010" TargetMode = "External"/>
	<Relationship Id="rId221" Type="http://schemas.openxmlformats.org/officeDocument/2006/relationships/hyperlink" Target="https://login.consultant.ru/link/?req=doc&amp;base=LAW&amp;n=484954&amp;dst=100010" TargetMode = "External"/>
	<Relationship Id="rId222" Type="http://schemas.openxmlformats.org/officeDocument/2006/relationships/hyperlink" Target="https://login.consultant.ru/link/?req=doc&amp;base=LAW&amp;n=173216&amp;dst=100019" TargetMode = "External"/>
	<Relationship Id="rId223" Type="http://schemas.openxmlformats.org/officeDocument/2006/relationships/hyperlink" Target="https://login.consultant.ru/link/?req=doc&amp;base=LAW&amp;n=466531&amp;dst=100041" TargetMode = "External"/>
	<Relationship Id="rId224" Type="http://schemas.openxmlformats.org/officeDocument/2006/relationships/hyperlink" Target="https://login.consultant.ru/link/?req=doc&amp;base=LAW&amp;n=175394&amp;dst=100010" TargetMode = "External"/>
	<Relationship Id="rId225" Type="http://schemas.openxmlformats.org/officeDocument/2006/relationships/hyperlink" Target="https://login.consultant.ru/link/?req=doc&amp;base=LAW&amp;n=175667&amp;dst=100017" TargetMode = "External"/>
	<Relationship Id="rId226" Type="http://schemas.openxmlformats.org/officeDocument/2006/relationships/hyperlink" Target="https://login.consultant.ru/link/?req=doc&amp;base=LAW&amp;n=185801&amp;dst=100052" TargetMode = "External"/>
	<Relationship Id="rId227" Type="http://schemas.openxmlformats.org/officeDocument/2006/relationships/hyperlink" Target="https://login.consultant.ru/link/?req=doc&amp;base=LAW&amp;n=373263&amp;dst=100010" TargetMode = "External"/>
	<Relationship Id="rId228" Type="http://schemas.openxmlformats.org/officeDocument/2006/relationships/hyperlink" Target="https://login.consultant.ru/link/?req=doc&amp;base=LAW&amp;n=182491&amp;dst=100017" TargetMode = "External"/>
	<Relationship Id="rId229" Type="http://schemas.openxmlformats.org/officeDocument/2006/relationships/hyperlink" Target="https://login.consultant.ru/link/?req=doc&amp;base=LAW&amp;n=469463&amp;dst=100219" TargetMode = "External"/>
	<Relationship Id="rId230" Type="http://schemas.openxmlformats.org/officeDocument/2006/relationships/hyperlink" Target="https://login.consultant.ru/link/?req=doc&amp;base=LAW&amp;n=488561&amp;dst=100274" TargetMode = "External"/>
	<Relationship Id="rId231" Type="http://schemas.openxmlformats.org/officeDocument/2006/relationships/hyperlink" Target="https://login.consultant.ru/link/?req=doc&amp;base=LAW&amp;n=187355&amp;dst=100014" TargetMode = "External"/>
	<Relationship Id="rId232" Type="http://schemas.openxmlformats.org/officeDocument/2006/relationships/hyperlink" Target="https://login.consultant.ru/link/?req=doc&amp;base=LAW&amp;n=187744&amp;dst=100030" TargetMode = "External"/>
	<Relationship Id="rId233" Type="http://schemas.openxmlformats.org/officeDocument/2006/relationships/hyperlink" Target="https://login.consultant.ru/link/?req=doc&amp;base=LAW&amp;n=209447&amp;dst=100042" TargetMode = "External"/>
	<Relationship Id="rId234" Type="http://schemas.openxmlformats.org/officeDocument/2006/relationships/hyperlink" Target="https://login.consultant.ru/link/?req=doc&amp;base=LAW&amp;n=319963&amp;dst=100084" TargetMode = "External"/>
	<Relationship Id="rId235" Type="http://schemas.openxmlformats.org/officeDocument/2006/relationships/hyperlink" Target="https://login.consultant.ru/link/?req=doc&amp;base=LAW&amp;n=191826&amp;dst=100029" TargetMode = "External"/>
	<Relationship Id="rId236" Type="http://schemas.openxmlformats.org/officeDocument/2006/relationships/hyperlink" Target="https://login.consultant.ru/link/?req=doc&amp;base=LAW&amp;n=317728&amp;dst=100048" TargetMode = "External"/>
	<Relationship Id="rId237" Type="http://schemas.openxmlformats.org/officeDocument/2006/relationships/hyperlink" Target="https://login.consultant.ru/link/?req=doc&amp;base=LAW&amp;n=205553&amp;dst=100010" TargetMode = "External"/>
	<Relationship Id="rId238" Type="http://schemas.openxmlformats.org/officeDocument/2006/relationships/hyperlink" Target="https://login.consultant.ru/link/?req=doc&amp;base=LAW&amp;n=205587&amp;dst=100041" TargetMode = "External"/>
	<Relationship Id="rId239" Type="http://schemas.openxmlformats.org/officeDocument/2006/relationships/hyperlink" Target="https://login.consultant.ru/link/?req=doc&amp;base=LAW&amp;n=206069&amp;dst=100011" TargetMode = "External"/>
	<Relationship Id="rId240" Type="http://schemas.openxmlformats.org/officeDocument/2006/relationships/hyperlink" Target="https://login.consultant.ru/link/?req=doc&amp;base=LAW&amp;n=206299&amp;dst=100012" TargetMode = "External"/>
	<Relationship Id="rId241" Type="http://schemas.openxmlformats.org/officeDocument/2006/relationships/hyperlink" Target="https://login.consultant.ru/link/?req=doc&amp;base=LAW&amp;n=207050&amp;dst=100015" TargetMode = "External"/>
	<Relationship Id="rId242" Type="http://schemas.openxmlformats.org/officeDocument/2006/relationships/hyperlink" Target="https://login.consultant.ru/link/?req=doc&amp;base=LAW&amp;n=208079&amp;dst=100019" TargetMode = "External"/>
	<Relationship Id="rId243" Type="http://schemas.openxmlformats.org/officeDocument/2006/relationships/hyperlink" Target="https://login.consultant.ru/link/?req=doc&amp;base=LAW&amp;n=469467&amp;dst=100099" TargetMode = "External"/>
	<Relationship Id="rId244" Type="http://schemas.openxmlformats.org/officeDocument/2006/relationships/hyperlink" Target="https://login.consultant.ru/link/?req=doc&amp;base=LAW&amp;n=209640&amp;dst=100011" TargetMode = "External"/>
	<Relationship Id="rId245" Type="http://schemas.openxmlformats.org/officeDocument/2006/relationships/hyperlink" Target="https://login.consultant.ru/link/?req=doc&amp;base=LAW&amp;n=420971&amp;dst=100222" TargetMode = "External"/>
	<Relationship Id="rId246" Type="http://schemas.openxmlformats.org/officeDocument/2006/relationships/hyperlink" Target="https://login.consultant.ru/link/?req=doc&amp;base=LAW&amp;n=219822&amp;dst=100077" TargetMode = "External"/>
	<Relationship Id="rId247" Type="http://schemas.openxmlformats.org/officeDocument/2006/relationships/hyperlink" Target="https://login.consultant.ru/link/?req=doc&amp;base=LAW&amp;n=456120&amp;dst=100012" TargetMode = "External"/>
	<Relationship Id="rId248" Type="http://schemas.openxmlformats.org/officeDocument/2006/relationships/hyperlink" Target="https://login.consultant.ru/link/?req=doc&amp;base=LAW&amp;n=469472&amp;dst=100134" TargetMode = "External"/>
	<Relationship Id="rId249" Type="http://schemas.openxmlformats.org/officeDocument/2006/relationships/hyperlink" Target="https://login.consultant.ru/link/?req=doc&amp;base=LAW&amp;n=223545&amp;dst=100007" TargetMode = "External"/>
	<Relationship Id="rId250" Type="http://schemas.openxmlformats.org/officeDocument/2006/relationships/hyperlink" Target="https://login.consultant.ru/link/?req=doc&amp;base=LAW&amp;n=282512&amp;dst=100010" TargetMode = "External"/>
	<Relationship Id="rId251" Type="http://schemas.openxmlformats.org/officeDocument/2006/relationships/hyperlink" Target="https://login.consultant.ru/link/?req=doc&amp;base=LAW&amp;n=284311&amp;dst=100014" TargetMode = "External"/>
	<Relationship Id="rId252" Type="http://schemas.openxmlformats.org/officeDocument/2006/relationships/hyperlink" Target="https://login.consultant.ru/link/?req=doc&amp;base=LAW&amp;n=286173&amp;dst=100005" TargetMode = "External"/>
	<Relationship Id="rId253" Type="http://schemas.openxmlformats.org/officeDocument/2006/relationships/hyperlink" Target="https://login.consultant.ru/link/?req=doc&amp;base=LAW&amp;n=286436&amp;dst=100005" TargetMode = "External"/>
	<Relationship Id="rId254" Type="http://schemas.openxmlformats.org/officeDocument/2006/relationships/hyperlink" Target="https://login.consultant.ru/link/?req=doc&amp;base=LAW&amp;n=286863&amp;dst=100062" TargetMode = "External"/>
	<Relationship Id="rId255" Type="http://schemas.openxmlformats.org/officeDocument/2006/relationships/hyperlink" Target="https://login.consultant.ru/link/?req=doc&amp;base=LAW&amp;n=405852&amp;dst=100005" TargetMode = "External"/>
	<Relationship Id="rId256" Type="http://schemas.openxmlformats.org/officeDocument/2006/relationships/hyperlink" Target="https://login.consultant.ru/link/?req=doc&amp;base=LAW&amp;n=453474&amp;dst=100190" TargetMode = "External"/>
	<Relationship Id="rId257" Type="http://schemas.openxmlformats.org/officeDocument/2006/relationships/hyperlink" Target="https://login.consultant.ru/link/?req=doc&amp;base=LAW&amp;n=404427&amp;dst=100010" TargetMode = "External"/>
	<Relationship Id="rId258" Type="http://schemas.openxmlformats.org/officeDocument/2006/relationships/hyperlink" Target="https://login.consultant.ru/link/?req=doc&amp;base=LAW&amp;n=469461&amp;dst=100028" TargetMode = "External"/>
	<Relationship Id="rId259" Type="http://schemas.openxmlformats.org/officeDocument/2006/relationships/hyperlink" Target="https://login.consultant.ru/link/?req=doc&amp;base=LAW&amp;n=309400&amp;dst=100013" TargetMode = "External"/>
	<Relationship Id="rId260" Type="http://schemas.openxmlformats.org/officeDocument/2006/relationships/hyperlink" Target="https://login.consultant.ru/link/?req=doc&amp;base=LAW&amp;n=391530&amp;dst=100092" TargetMode = "External"/>
	<Relationship Id="rId261" Type="http://schemas.openxmlformats.org/officeDocument/2006/relationships/hyperlink" Target="https://login.consultant.ru/link/?req=doc&amp;base=LAW&amp;n=397757&amp;dst=100177" TargetMode = "External"/>
	<Relationship Id="rId262" Type="http://schemas.openxmlformats.org/officeDocument/2006/relationships/hyperlink" Target="https://login.consultant.ru/link/?req=doc&amp;base=LAW&amp;n=314588&amp;dst=100062" TargetMode = "External"/>
	<Relationship Id="rId263" Type="http://schemas.openxmlformats.org/officeDocument/2006/relationships/hyperlink" Target="https://login.consultant.ru/link/?req=doc&amp;base=LAW&amp;n=489649&amp;dst=100316" TargetMode = "External"/>
	<Relationship Id="rId264" Type="http://schemas.openxmlformats.org/officeDocument/2006/relationships/hyperlink" Target="https://login.consultant.ru/link/?req=doc&amp;base=LAW&amp;n=317695&amp;dst=101011" TargetMode = "External"/>
	<Relationship Id="rId265" Type="http://schemas.openxmlformats.org/officeDocument/2006/relationships/hyperlink" Target="https://login.consultant.ru/link/?req=doc&amp;base=LAW&amp;n=319870&amp;dst=100014" TargetMode = "External"/>
	<Relationship Id="rId266" Type="http://schemas.openxmlformats.org/officeDocument/2006/relationships/hyperlink" Target="https://login.consultant.ru/link/?req=doc&amp;base=LAW&amp;n=474573&amp;dst=100082" TargetMode = "External"/>
	<Relationship Id="rId267" Type="http://schemas.openxmlformats.org/officeDocument/2006/relationships/hyperlink" Target="https://login.consultant.ru/link/?req=doc&amp;base=LAW&amp;n=321423&amp;dst=100039" TargetMode = "External"/>
	<Relationship Id="rId268" Type="http://schemas.openxmlformats.org/officeDocument/2006/relationships/hyperlink" Target="https://login.consultant.ru/link/?req=doc&amp;base=LAW&amp;n=325221&amp;dst=100020" TargetMode = "External"/>
	<Relationship Id="rId269" Type="http://schemas.openxmlformats.org/officeDocument/2006/relationships/hyperlink" Target="https://login.consultant.ru/link/?req=doc&amp;base=LAW&amp;n=477156&amp;dst=100069" TargetMode = "External"/>
	<Relationship Id="rId270" Type="http://schemas.openxmlformats.org/officeDocument/2006/relationships/hyperlink" Target="https://login.consultant.ru/link/?req=doc&amp;base=LAW&amp;n=356367&amp;dst=100005" TargetMode = "External"/>
	<Relationship Id="rId271" Type="http://schemas.openxmlformats.org/officeDocument/2006/relationships/hyperlink" Target="https://login.consultant.ru/link/?req=doc&amp;base=LAW&amp;n=333378&amp;dst=100013" TargetMode = "External"/>
	<Relationship Id="rId272" Type="http://schemas.openxmlformats.org/officeDocument/2006/relationships/hyperlink" Target="https://login.consultant.ru/link/?req=doc&amp;base=LAW&amp;n=337610&amp;dst=100005" TargetMode = "External"/>
	<Relationship Id="rId273" Type="http://schemas.openxmlformats.org/officeDocument/2006/relationships/hyperlink" Target="https://login.consultant.ru/link/?req=doc&amp;base=LAW&amp;n=338038&amp;dst=100005" TargetMode = "External"/>
	<Relationship Id="rId274" Type="http://schemas.openxmlformats.org/officeDocument/2006/relationships/hyperlink" Target="https://login.consultant.ru/link/?req=doc&amp;base=LAW&amp;n=341726&amp;dst=100046" TargetMode = "External"/>
	<Relationship Id="rId275" Type="http://schemas.openxmlformats.org/officeDocument/2006/relationships/hyperlink" Target="https://login.consultant.ru/link/?req=doc&amp;base=LAW&amp;n=404426&amp;dst=100018" TargetMode = "External"/>
	<Relationship Id="rId276" Type="http://schemas.openxmlformats.org/officeDocument/2006/relationships/hyperlink" Target="https://login.consultant.ru/link/?req=doc&amp;base=LAW&amp;n=485039&amp;dst=100011" TargetMode = "External"/>
	<Relationship Id="rId277" Type="http://schemas.openxmlformats.org/officeDocument/2006/relationships/hyperlink" Target="https://login.consultant.ru/link/?req=doc&amp;base=LAW&amp;n=469462&amp;dst=100072" TargetMode = "External"/>
	<Relationship Id="rId278" Type="http://schemas.openxmlformats.org/officeDocument/2006/relationships/hyperlink" Target="https://login.consultant.ru/link/?req=doc&amp;base=LAW&amp;n=347790&amp;dst=100005" TargetMode = "External"/>
	<Relationship Id="rId279" Type="http://schemas.openxmlformats.org/officeDocument/2006/relationships/hyperlink" Target="https://login.consultant.ru/link/?req=doc&amp;base=LAW&amp;n=348358&amp;dst=100108" TargetMode = "External"/>
	<Relationship Id="rId280" Type="http://schemas.openxmlformats.org/officeDocument/2006/relationships/hyperlink" Target="https://login.consultant.ru/link/?req=doc&amp;base=LAW&amp;n=360322&amp;dst=100013" TargetMode = "External"/>
	<Relationship Id="rId281" Type="http://schemas.openxmlformats.org/officeDocument/2006/relationships/hyperlink" Target="https://login.consultant.ru/link/?req=doc&amp;base=LAW&amp;n=466763&amp;dst=100282" TargetMode = "External"/>
	<Relationship Id="rId282" Type="http://schemas.openxmlformats.org/officeDocument/2006/relationships/hyperlink" Target="https://login.consultant.ru/link/?req=doc&amp;base=LAW&amp;n=369699&amp;dst=100016" TargetMode = "External"/>
	<Relationship Id="rId283" Type="http://schemas.openxmlformats.org/officeDocument/2006/relationships/hyperlink" Target="https://login.consultant.ru/link/?req=doc&amp;base=LAW&amp;n=370112&amp;dst=100012" TargetMode = "External"/>
	<Relationship Id="rId284" Type="http://schemas.openxmlformats.org/officeDocument/2006/relationships/hyperlink" Target="https://login.consultant.ru/link/?req=doc&amp;base=LAW&amp;n=370798&amp;dst=100005" TargetMode = "External"/>
	<Relationship Id="rId285" Type="http://schemas.openxmlformats.org/officeDocument/2006/relationships/hyperlink" Target="https://login.consultant.ru/link/?req=doc&amp;base=LAW&amp;n=418144&amp;dst=100074" TargetMode = "External"/>
	<Relationship Id="rId286" Type="http://schemas.openxmlformats.org/officeDocument/2006/relationships/hyperlink" Target="https://login.consultant.ru/link/?req=doc&amp;base=LAW&amp;n=371803&amp;dst=100010" TargetMode = "External"/>
	<Relationship Id="rId287" Type="http://schemas.openxmlformats.org/officeDocument/2006/relationships/hyperlink" Target="https://login.consultant.ru/link/?req=doc&amp;base=LAW&amp;n=455697&amp;dst=100037" TargetMode = "External"/>
	<Relationship Id="rId288" Type="http://schemas.openxmlformats.org/officeDocument/2006/relationships/hyperlink" Target="https://login.consultant.ru/link/?req=doc&amp;base=LAW&amp;n=376451&amp;dst=100023" TargetMode = "External"/>
	<Relationship Id="rId289" Type="http://schemas.openxmlformats.org/officeDocument/2006/relationships/hyperlink" Target="https://login.consultant.ru/link/?req=doc&amp;base=LAW&amp;n=378535&amp;dst=100570" TargetMode = "External"/>
	<Relationship Id="rId290" Type="http://schemas.openxmlformats.org/officeDocument/2006/relationships/hyperlink" Target="https://login.consultant.ru/link/?req=doc&amp;base=LAW&amp;n=466527&amp;dst=100106" TargetMode = "External"/>
	<Relationship Id="rId291" Type="http://schemas.openxmlformats.org/officeDocument/2006/relationships/hyperlink" Target="https://login.consultant.ru/link/?req=doc&amp;base=LAW&amp;n=391480&amp;dst=100099" TargetMode = "External"/>
	<Relationship Id="rId292" Type="http://schemas.openxmlformats.org/officeDocument/2006/relationships/hyperlink" Target="https://login.consultant.ru/link/?req=doc&amp;base=LAW&amp;n=399543&amp;dst=100041" TargetMode = "External"/>
	<Relationship Id="rId293" Type="http://schemas.openxmlformats.org/officeDocument/2006/relationships/hyperlink" Target="https://login.consultant.ru/link/?req=doc&amp;base=LAW&amp;n=401523&amp;dst=100110" TargetMode = "External"/>
	<Relationship Id="rId294" Type="http://schemas.openxmlformats.org/officeDocument/2006/relationships/hyperlink" Target="https://login.consultant.ru/link/?req=doc&amp;base=LAW&amp;n=410009&amp;dst=100020" TargetMode = "External"/>
	<Relationship Id="rId295" Type="http://schemas.openxmlformats.org/officeDocument/2006/relationships/hyperlink" Target="https://login.consultant.ru/link/?req=doc&amp;base=LAW&amp;n=405422&amp;dst=100023" TargetMode = "External"/>
	<Relationship Id="rId296" Type="http://schemas.openxmlformats.org/officeDocument/2006/relationships/hyperlink" Target="https://login.consultant.ru/link/?req=doc&amp;base=LAW&amp;n=405057&amp;dst=100017" TargetMode = "External"/>
	<Relationship Id="rId297" Type="http://schemas.openxmlformats.org/officeDocument/2006/relationships/hyperlink" Target="https://login.consultant.ru/link/?req=doc&amp;base=LAW&amp;n=407460&amp;dst=100010" TargetMode = "External"/>
	<Relationship Id="rId298" Type="http://schemas.openxmlformats.org/officeDocument/2006/relationships/hyperlink" Target="https://login.consultant.ru/link/?req=doc&amp;base=LAW&amp;n=409951&amp;dst=100010" TargetMode = "External"/>
	<Relationship Id="rId299" Type="http://schemas.openxmlformats.org/officeDocument/2006/relationships/hyperlink" Target="https://login.consultant.ru/link/?req=doc&amp;base=LAW&amp;n=449047&amp;dst=100073" TargetMode = "External"/>
	<Relationship Id="rId300" Type="http://schemas.openxmlformats.org/officeDocument/2006/relationships/hyperlink" Target="https://login.consultant.ru/link/?req=doc&amp;base=LAW&amp;n=477158&amp;dst=100367" TargetMode = "External"/>
	<Relationship Id="rId301" Type="http://schemas.openxmlformats.org/officeDocument/2006/relationships/hyperlink" Target="https://login.consultant.ru/link/?req=doc&amp;base=LAW&amp;n=485515&amp;dst=100017" TargetMode = "External"/>
	<Relationship Id="rId302" Type="http://schemas.openxmlformats.org/officeDocument/2006/relationships/hyperlink" Target="https://login.consultant.ru/link/?req=doc&amp;base=LAW&amp;n=425843&amp;dst=100010" TargetMode = "External"/>
	<Relationship Id="rId303" Type="http://schemas.openxmlformats.org/officeDocument/2006/relationships/hyperlink" Target="https://login.consultant.ru/link/?req=doc&amp;base=LAW&amp;n=453475&amp;dst=100074" TargetMode = "External"/>
	<Relationship Id="rId304" Type="http://schemas.openxmlformats.org/officeDocument/2006/relationships/hyperlink" Target="https://login.consultant.ru/link/?req=doc&amp;base=LAW&amp;n=452265&amp;dst=100007" TargetMode = "External"/>
	<Relationship Id="rId305" Type="http://schemas.openxmlformats.org/officeDocument/2006/relationships/hyperlink" Target="https://login.consultant.ru/link/?req=doc&amp;base=LAW&amp;n=485514&amp;dst=100760" TargetMode = "External"/>
	<Relationship Id="rId306" Type="http://schemas.openxmlformats.org/officeDocument/2006/relationships/hyperlink" Target="https://login.consultant.ru/link/?req=doc&amp;base=LAW&amp;n=438389&amp;dst=100021" TargetMode = "External"/>
	<Relationship Id="rId307" Type="http://schemas.openxmlformats.org/officeDocument/2006/relationships/hyperlink" Target="https://login.consultant.ru/link/?req=doc&amp;base=LAW&amp;n=458418&amp;dst=100026" TargetMode = "External"/>
	<Relationship Id="rId308" Type="http://schemas.openxmlformats.org/officeDocument/2006/relationships/hyperlink" Target="https://login.consultant.ru/link/?req=doc&amp;base=LAW&amp;n=453772&amp;dst=100415" TargetMode = "External"/>
	<Relationship Id="rId309" Type="http://schemas.openxmlformats.org/officeDocument/2006/relationships/hyperlink" Target="https://login.consultant.ru/link/?req=doc&amp;base=LAW&amp;n=449696&amp;dst=100072" TargetMode = "External"/>
	<Relationship Id="rId310" Type="http://schemas.openxmlformats.org/officeDocument/2006/relationships/hyperlink" Target="https://login.consultant.ru/link/?req=doc&amp;base=LAW&amp;n=453364&amp;dst=100014" TargetMode = "External"/>
	<Relationship Id="rId311" Type="http://schemas.openxmlformats.org/officeDocument/2006/relationships/hyperlink" Target="https://login.consultant.ru/link/?req=doc&amp;base=LAW&amp;n=490986&amp;dst=100168" TargetMode = "External"/>
	<Relationship Id="rId312" Type="http://schemas.openxmlformats.org/officeDocument/2006/relationships/hyperlink" Target="https://login.consultant.ru/link/?req=doc&amp;base=LAW&amp;n=463267&amp;dst=100026" TargetMode = "External"/>
	<Relationship Id="rId313" Type="http://schemas.openxmlformats.org/officeDocument/2006/relationships/hyperlink" Target="https://login.consultant.ru/link/?req=doc&amp;base=LAW&amp;n=465643&amp;dst=100009" TargetMode = "External"/>
	<Relationship Id="rId314" Type="http://schemas.openxmlformats.org/officeDocument/2006/relationships/hyperlink" Target="https://login.consultant.ru/link/?req=doc&amp;base=LAW&amp;n=466202&amp;dst=100014" TargetMode = "External"/>
	<Relationship Id="rId315" Type="http://schemas.openxmlformats.org/officeDocument/2006/relationships/hyperlink" Target="https://login.consultant.ru/link/?req=doc&amp;base=LAW&amp;n=469280&amp;dst=100032" TargetMode = "External"/>
	<Relationship Id="rId316" Type="http://schemas.openxmlformats.org/officeDocument/2006/relationships/hyperlink" Target="https://login.consultant.ru/link/?req=doc&amp;base=LAW&amp;n=471775&amp;dst=100013" TargetMode = "External"/>
	<Relationship Id="rId317" Type="http://schemas.openxmlformats.org/officeDocument/2006/relationships/hyperlink" Target="https://login.consultant.ru/link/?req=doc&amp;base=LAW&amp;n=474496&amp;dst=100388" TargetMode = "External"/>
	<Relationship Id="rId318" Type="http://schemas.openxmlformats.org/officeDocument/2006/relationships/hyperlink" Target="https://login.consultant.ru/link/?req=doc&amp;base=LAW&amp;n=476064&amp;dst=100017" TargetMode = "External"/>
	<Relationship Id="rId319" Type="http://schemas.openxmlformats.org/officeDocument/2006/relationships/hyperlink" Target="https://login.consultant.ru/link/?req=doc&amp;base=LAW&amp;n=477069&amp;dst=100139" TargetMode = "External"/>
	<Relationship Id="rId320" Type="http://schemas.openxmlformats.org/officeDocument/2006/relationships/hyperlink" Target="https://login.consultant.ru/link/?req=doc&amp;base=LAW&amp;n=481579&amp;dst=100018" TargetMode = "External"/>
	<Relationship Id="rId321" Type="http://schemas.openxmlformats.org/officeDocument/2006/relationships/hyperlink" Target="https://login.consultant.ru/link/?req=doc&amp;base=LAW&amp;n=484964&amp;dst=100012" TargetMode = "External"/>
	<Relationship Id="rId322" Type="http://schemas.openxmlformats.org/officeDocument/2006/relationships/hyperlink" Target="https://login.consultant.ru/link/?req=doc&amp;base=LAW&amp;n=484875&amp;dst=100257" TargetMode = "External"/>
	<Relationship Id="rId323" Type="http://schemas.openxmlformats.org/officeDocument/2006/relationships/hyperlink" Target="https://login.consultant.ru/link/?req=doc&amp;base=LAW&amp;n=491693&amp;dst=100707" TargetMode = "External"/>
	<Relationship Id="rId324" Type="http://schemas.openxmlformats.org/officeDocument/2006/relationships/hyperlink" Target="https://login.consultant.ru/link/?req=doc&amp;base=LAW&amp;n=486518&amp;dst=100013" TargetMode = "External"/>
	<Relationship Id="rId325" Type="http://schemas.openxmlformats.org/officeDocument/2006/relationships/hyperlink" Target="https://login.consultant.ru/link/?req=doc&amp;base=LAW&amp;n=489545&amp;dst=100006" TargetMode = "External"/>
	<Relationship Id="rId326" Type="http://schemas.openxmlformats.org/officeDocument/2006/relationships/hyperlink" Target="https://login.consultant.ru/link/?req=doc&amp;base=LAW&amp;n=490875&amp;dst=100011" TargetMode = "External"/>
	<Relationship Id="rId327" Type="http://schemas.openxmlformats.org/officeDocument/2006/relationships/hyperlink" Target="https://login.consultant.ru/link/?req=doc&amp;base=LAW&amp;n=490872&amp;dst=100024" TargetMode = "External"/>
	<Relationship Id="rId328" Type="http://schemas.openxmlformats.org/officeDocument/2006/relationships/hyperlink" Target="https://login.consultant.ru/link/?req=doc&amp;base=LAW&amp;n=490873&amp;dst=100014" TargetMode = "External"/>
	<Relationship Id="rId329" Type="http://schemas.openxmlformats.org/officeDocument/2006/relationships/hyperlink" Target="https://login.consultant.ru/link/?req=doc&amp;base=LAW&amp;n=490871&amp;dst=100011" TargetMode = "External"/>
	<Relationship Id="rId330" Type="http://schemas.openxmlformats.org/officeDocument/2006/relationships/hyperlink" Target="https://login.consultant.ru/link/?req=doc&amp;base=LAW&amp;n=491465&amp;dst=100011" TargetMode = "External"/>
	<Relationship Id="rId331" Type="http://schemas.openxmlformats.org/officeDocument/2006/relationships/hyperlink" Target="https://login.consultant.ru/link/?req=doc&amp;base=LAW&amp;n=491643&amp;dst=100005" TargetMode = "External"/>
	<Relationship Id="rId332" Type="http://schemas.openxmlformats.org/officeDocument/2006/relationships/hyperlink" Target="https://login.consultant.ru/link/?req=doc&amp;base=LAW&amp;n=150513&amp;dst=100044" TargetMode = "External"/>
	<Relationship Id="rId333" Type="http://schemas.openxmlformats.org/officeDocument/2006/relationships/hyperlink" Target="https://login.consultant.ru/link/?req=doc&amp;base=LAW&amp;n=456117&amp;dst=19" TargetMode = "External"/>
	<Relationship Id="rId334" Type="http://schemas.openxmlformats.org/officeDocument/2006/relationships/hyperlink" Target="https://login.consultant.ru/link/?req=doc&amp;base=LAW&amp;n=313041&amp;dst=100008" TargetMode = "External"/>
	<Relationship Id="rId335" Type="http://schemas.openxmlformats.org/officeDocument/2006/relationships/hyperlink" Target="https://login.consultant.ru/link/?req=doc&amp;base=LAW&amp;n=351808&amp;dst=100007" TargetMode = "External"/>
	<Relationship Id="rId336" Type="http://schemas.openxmlformats.org/officeDocument/2006/relationships/hyperlink" Target="https://login.consultant.ru/link/?req=doc&amp;base=LAW&amp;n=413070&amp;dst=100005" TargetMode = "External"/>
	<Relationship Id="rId337" Type="http://schemas.openxmlformats.org/officeDocument/2006/relationships/hyperlink" Target="https://login.consultant.ru/link/?req=doc&amp;base=LAW&amp;n=348358&amp;dst=100010" TargetMode = "External"/>
	<Relationship Id="rId338" Type="http://schemas.openxmlformats.org/officeDocument/2006/relationships/hyperlink" Target="https://login.consultant.ru/link/?req=doc&amp;base=LAW&amp;n=491524&amp;dst=1652" TargetMode = "External"/>
	<Relationship Id="rId339" Type="http://schemas.openxmlformats.org/officeDocument/2006/relationships/hyperlink" Target="https://login.consultant.ru/link/?req=doc&amp;base=LAW&amp;n=348358&amp;dst=100108" TargetMode = "External"/>
	<Relationship Id="rId340" Type="http://schemas.openxmlformats.org/officeDocument/2006/relationships/hyperlink" Target="https://login.consultant.ru/link/?req=doc&amp;base=LAW&amp;n=485514&amp;dst=100762" TargetMode = "External"/>
	<Relationship Id="rId341" Type="http://schemas.openxmlformats.org/officeDocument/2006/relationships/hyperlink" Target="https://login.consultant.ru/link/?req=doc&amp;base=LAW&amp;n=490986&amp;dst=100015" TargetMode = "External"/>
	<Relationship Id="rId342" Type="http://schemas.openxmlformats.org/officeDocument/2006/relationships/hyperlink" Target="https://login.consultant.ru/link/?req=doc&amp;base=LAW&amp;n=490986&amp;dst=100170" TargetMode = "External"/>
	<Relationship Id="rId343" Type="http://schemas.openxmlformats.org/officeDocument/2006/relationships/hyperlink" Target="https://login.consultant.ru/link/?req=doc&amp;base=LAW&amp;n=490986&amp;dst=100171" TargetMode = "External"/>
	<Relationship Id="rId344" Type="http://schemas.openxmlformats.org/officeDocument/2006/relationships/hyperlink" Target="https://login.consultant.ru/link/?req=doc&amp;base=LAW&amp;n=405422&amp;dst=100024" TargetMode = "External"/>
	<Relationship Id="rId345" Type="http://schemas.openxmlformats.org/officeDocument/2006/relationships/hyperlink" Target="https://login.consultant.ru/link/?req=doc&amp;base=LAW&amp;n=490986&amp;dst=100173" TargetMode = "External"/>
	<Relationship Id="rId346" Type="http://schemas.openxmlformats.org/officeDocument/2006/relationships/hyperlink" Target="https://login.consultant.ru/link/?req=doc&amp;base=LAW&amp;n=490986&amp;dst=100173" TargetMode = "External"/>
	<Relationship Id="rId347" Type="http://schemas.openxmlformats.org/officeDocument/2006/relationships/hyperlink" Target="https://login.consultant.ru/link/?req=doc&amp;base=LAW&amp;n=453475&amp;dst=100075" TargetMode = "External"/>
	<Relationship Id="rId348" Type="http://schemas.openxmlformats.org/officeDocument/2006/relationships/hyperlink" Target="https://login.consultant.ru/link/?req=doc&amp;base=LAW&amp;n=407460&amp;dst=100011" TargetMode = "External"/>
	<Relationship Id="rId349" Type="http://schemas.openxmlformats.org/officeDocument/2006/relationships/hyperlink" Target="https://login.consultant.ru/link/?req=doc&amp;base=LAW&amp;n=456120&amp;dst=100014" TargetMode = "External"/>
	<Relationship Id="rId350" Type="http://schemas.openxmlformats.org/officeDocument/2006/relationships/hyperlink" Target="https://login.consultant.ru/link/?req=doc&amp;base=LAW&amp;n=490982&amp;dst=100015" TargetMode = "External"/>
	<Relationship Id="rId351" Type="http://schemas.openxmlformats.org/officeDocument/2006/relationships/hyperlink" Target="https://login.consultant.ru/link/?req=doc&amp;base=LAW&amp;n=206299&amp;dst=100013" TargetMode = "External"/>
	<Relationship Id="rId352" Type="http://schemas.openxmlformats.org/officeDocument/2006/relationships/hyperlink" Target="https://login.consultant.ru/link/?req=doc&amp;base=LAW&amp;n=483148" TargetMode = "External"/>
	<Relationship Id="rId353" Type="http://schemas.openxmlformats.org/officeDocument/2006/relationships/hyperlink" Target="https://login.consultant.ru/link/?req=doc&amp;base=LAW&amp;n=488561&amp;dst=100274" TargetMode = "External"/>
	<Relationship Id="rId354" Type="http://schemas.openxmlformats.org/officeDocument/2006/relationships/hyperlink" Target="https://login.consultant.ru/link/?req=doc&amp;base=LAW&amp;n=485514&amp;dst=100761" TargetMode = "External"/>
	<Relationship Id="rId355" Type="http://schemas.openxmlformats.org/officeDocument/2006/relationships/hyperlink" Target="https://login.consultant.ru/link/?req=doc&amp;base=LAW&amp;n=404426&amp;dst=100019" TargetMode = "External"/>
	<Relationship Id="rId356" Type="http://schemas.openxmlformats.org/officeDocument/2006/relationships/hyperlink" Target="https://login.consultant.ru/link/?req=doc&amp;base=LAW&amp;n=456120&amp;dst=100016" TargetMode = "External"/>
	<Relationship Id="rId357" Type="http://schemas.openxmlformats.org/officeDocument/2006/relationships/hyperlink" Target="https://login.consultant.ru/link/?req=doc&amp;base=LAW&amp;n=456120&amp;dst=100018" TargetMode = "External"/>
	<Relationship Id="rId358" Type="http://schemas.openxmlformats.org/officeDocument/2006/relationships/hyperlink" Target="https://login.consultant.ru/link/?req=doc&amp;base=LAW&amp;n=489650&amp;dst=100982" TargetMode = "External"/>
	<Relationship Id="rId359" Type="http://schemas.openxmlformats.org/officeDocument/2006/relationships/hyperlink" Target="https://login.consultant.ru/link/?req=doc&amp;base=LAW&amp;n=489650&amp;dst=101430" TargetMode = "External"/>
	<Relationship Id="rId360" Type="http://schemas.openxmlformats.org/officeDocument/2006/relationships/hyperlink" Target="https://login.consultant.ru/link/?req=doc&amp;base=LAW&amp;n=469467&amp;dst=100100" TargetMode = "External"/>
	<Relationship Id="rId361" Type="http://schemas.openxmlformats.org/officeDocument/2006/relationships/hyperlink" Target="https://login.consultant.ru/link/?req=doc&amp;base=LAW&amp;n=483148&amp;dst=101124" TargetMode = "External"/>
	<Relationship Id="rId362" Type="http://schemas.openxmlformats.org/officeDocument/2006/relationships/hyperlink" Target="https://login.consultant.ru/link/?req=doc&amp;base=LAW&amp;n=483148&amp;dst=101318" TargetMode = "External"/>
	<Relationship Id="rId363" Type="http://schemas.openxmlformats.org/officeDocument/2006/relationships/hyperlink" Target="https://login.consultant.ru/link/?req=doc&amp;base=LAW&amp;n=453474&amp;dst=100191" TargetMode = "External"/>
	<Relationship Id="rId364" Type="http://schemas.openxmlformats.org/officeDocument/2006/relationships/hyperlink" Target="https://login.consultant.ru/link/?req=doc&amp;base=LAW&amp;n=319870&amp;dst=100016" TargetMode = "External"/>
	<Relationship Id="rId365" Type="http://schemas.openxmlformats.org/officeDocument/2006/relationships/hyperlink" Target="https://login.consultant.ru/link/?req=doc&amp;base=LAW&amp;n=469472&amp;dst=100135" TargetMode = "External"/>
	<Relationship Id="rId366" Type="http://schemas.openxmlformats.org/officeDocument/2006/relationships/hyperlink" Target="https://login.consultant.ru/link/?req=doc&amp;base=LAW&amp;n=469472&amp;dst=100137" TargetMode = "External"/>
	<Relationship Id="rId367" Type="http://schemas.openxmlformats.org/officeDocument/2006/relationships/hyperlink" Target="https://login.consultant.ru/link/?req=doc&amp;base=LAW&amp;n=469472&amp;dst=100138" TargetMode = "External"/>
	<Relationship Id="rId368" Type="http://schemas.openxmlformats.org/officeDocument/2006/relationships/hyperlink" Target="https://login.consultant.ru/link/?req=doc&amp;base=LAW&amp;n=401523&amp;dst=100111" TargetMode = "External"/>
	<Relationship Id="rId369" Type="http://schemas.openxmlformats.org/officeDocument/2006/relationships/hyperlink" Target="https://login.consultant.ru/link/?req=doc&amp;base=LAW&amp;n=483148&amp;dst=101124" TargetMode = "External"/>
	<Relationship Id="rId370" Type="http://schemas.openxmlformats.org/officeDocument/2006/relationships/hyperlink" Target="https://login.consultant.ru/link/?req=doc&amp;base=LAW&amp;n=483148&amp;dst=921" TargetMode = "External"/>
	<Relationship Id="rId371" Type="http://schemas.openxmlformats.org/officeDocument/2006/relationships/hyperlink" Target="https://login.consultant.ru/link/?req=doc&amp;base=LAW&amp;n=319870&amp;dst=100018" TargetMode = "External"/>
	<Relationship Id="rId372" Type="http://schemas.openxmlformats.org/officeDocument/2006/relationships/hyperlink" Target="https://login.consultant.ru/link/?req=doc&amp;base=LAW&amp;n=484964&amp;dst=100014" TargetMode = "External"/>
	<Relationship Id="rId373" Type="http://schemas.openxmlformats.org/officeDocument/2006/relationships/hyperlink" Target="https://login.consultant.ru/link/?req=doc&amp;base=LAW&amp;n=319870&amp;dst=100019" TargetMode = "External"/>
	<Relationship Id="rId374" Type="http://schemas.openxmlformats.org/officeDocument/2006/relationships/hyperlink" Target="https://login.consultant.ru/link/?req=doc&amp;base=LAW&amp;n=410009&amp;dst=100021" TargetMode = "External"/>
	<Relationship Id="rId375" Type="http://schemas.openxmlformats.org/officeDocument/2006/relationships/hyperlink" Target="https://login.consultant.ru/link/?req=doc&amp;base=LAW&amp;n=282512&amp;dst=100011" TargetMode = "External"/>
	<Relationship Id="rId376" Type="http://schemas.openxmlformats.org/officeDocument/2006/relationships/hyperlink" Target="https://login.consultant.ru/link/?req=doc&amp;base=LAW&amp;n=466527&amp;dst=100107" TargetMode = "External"/>
	<Relationship Id="rId377" Type="http://schemas.openxmlformats.org/officeDocument/2006/relationships/hyperlink" Target="https://login.consultant.ru/link/?req=doc&amp;base=LAW&amp;n=466531&amp;dst=100042" TargetMode = "External"/>
	<Relationship Id="rId378" Type="http://schemas.openxmlformats.org/officeDocument/2006/relationships/hyperlink" Target="https://login.consultant.ru/link/?req=doc&amp;base=LAW&amp;n=282512&amp;dst=100011" TargetMode = "External"/>
	<Relationship Id="rId379" Type="http://schemas.openxmlformats.org/officeDocument/2006/relationships/hyperlink" Target="https://login.consultant.ru/link/?req=doc&amp;base=LAW&amp;n=466527&amp;dst=100107" TargetMode = "External"/>
	<Relationship Id="rId380" Type="http://schemas.openxmlformats.org/officeDocument/2006/relationships/hyperlink" Target="https://login.consultant.ru/link/?req=doc&amp;base=LAW&amp;n=484964&amp;dst=100015" TargetMode = "External"/>
	<Relationship Id="rId381" Type="http://schemas.openxmlformats.org/officeDocument/2006/relationships/hyperlink" Target="https://login.consultant.ru/link/?req=doc&amp;base=LAW&amp;n=485514&amp;dst=100764" TargetMode = "External"/>
	<Relationship Id="rId382" Type="http://schemas.openxmlformats.org/officeDocument/2006/relationships/hyperlink" Target="https://login.consultant.ru/link/?req=doc&amp;base=LAW&amp;n=474496&amp;dst=100390" TargetMode = "External"/>
	<Relationship Id="rId383" Type="http://schemas.openxmlformats.org/officeDocument/2006/relationships/hyperlink" Target="https://login.consultant.ru/link/?req=doc&amp;base=LAW&amp;n=474496&amp;dst=100392" TargetMode = "External"/>
	<Relationship Id="rId384" Type="http://schemas.openxmlformats.org/officeDocument/2006/relationships/hyperlink" Target="https://login.consultant.ru/link/?req=doc&amp;base=LAW&amp;n=485514&amp;dst=100766" TargetMode = "External"/>
	<Relationship Id="rId385" Type="http://schemas.openxmlformats.org/officeDocument/2006/relationships/hyperlink" Target="https://login.consultant.ru/link/?req=doc&amp;base=LAW&amp;n=474496&amp;dst=100394" TargetMode = "External"/>
	<Relationship Id="rId386" Type="http://schemas.openxmlformats.org/officeDocument/2006/relationships/hyperlink" Target="https://login.consultant.ru/link/?req=doc&amp;base=LAW&amp;n=484954&amp;dst=100011" TargetMode = "External"/>
	<Relationship Id="rId387" Type="http://schemas.openxmlformats.org/officeDocument/2006/relationships/hyperlink" Target="https://login.consultant.ru/link/?req=doc&amp;base=LAW&amp;n=484875&amp;dst=100259" TargetMode = "External"/>
	<Relationship Id="rId388" Type="http://schemas.openxmlformats.org/officeDocument/2006/relationships/hyperlink" Target="https://login.consultant.ru/link/?req=doc&amp;base=LAW&amp;n=484875&amp;dst=100261" TargetMode = "External"/>
	<Relationship Id="rId389" Type="http://schemas.openxmlformats.org/officeDocument/2006/relationships/hyperlink" Target="https://login.consultant.ru/link/?req=doc&amp;base=LAW&amp;n=160075&amp;dst=100017" TargetMode = "External"/>
	<Relationship Id="rId390" Type="http://schemas.openxmlformats.org/officeDocument/2006/relationships/hyperlink" Target="https://login.consultant.ru/link/?req=doc&amp;base=LAW&amp;n=182491&amp;dst=100018" TargetMode = "External"/>
	<Relationship Id="rId391" Type="http://schemas.openxmlformats.org/officeDocument/2006/relationships/hyperlink" Target="https://login.consultant.ru/link/?req=doc&amp;base=LAW&amp;n=484875&amp;dst=100262" TargetMode = "External"/>
	<Relationship Id="rId392" Type="http://schemas.openxmlformats.org/officeDocument/2006/relationships/hyperlink" Target="https://login.consultant.ru/link/?req=doc&amp;base=LAW&amp;n=484875&amp;dst=100264" TargetMode = "External"/>
	<Relationship Id="rId393" Type="http://schemas.openxmlformats.org/officeDocument/2006/relationships/hyperlink" Target="https://login.consultant.ru/link/?req=doc&amp;base=LAW&amp;n=465210&amp;dst=100005" TargetMode = "External"/>
	<Relationship Id="rId394" Type="http://schemas.openxmlformats.org/officeDocument/2006/relationships/hyperlink" Target="https://login.consultant.ru/link/?req=doc&amp;base=LAW&amp;n=405422&amp;dst=100026" TargetMode = "External"/>
	<Relationship Id="rId395" Type="http://schemas.openxmlformats.org/officeDocument/2006/relationships/hyperlink" Target="https://login.consultant.ru/link/?req=doc&amp;base=LAW&amp;n=483148" TargetMode = "External"/>
	<Relationship Id="rId396" Type="http://schemas.openxmlformats.org/officeDocument/2006/relationships/hyperlink" Target="https://login.consultant.ru/link/?req=doc&amp;base=LAW&amp;n=490983&amp;dst=100021" TargetMode = "External"/>
	<Relationship Id="rId397" Type="http://schemas.openxmlformats.org/officeDocument/2006/relationships/hyperlink" Target="https://login.consultant.ru/link/?req=doc&amp;base=LAW&amp;n=456120&amp;dst=100019" TargetMode = "External"/>
	<Relationship Id="rId398" Type="http://schemas.openxmlformats.org/officeDocument/2006/relationships/hyperlink" Target="https://login.consultant.ru/link/?req=doc&amp;base=LAW&amp;n=485039&amp;dst=100014" TargetMode = "External"/>
	<Relationship Id="rId399" Type="http://schemas.openxmlformats.org/officeDocument/2006/relationships/hyperlink" Target="https://login.consultant.ru/link/?req=doc&amp;base=LAW&amp;n=484964&amp;dst=100016" TargetMode = "External"/>
	<Relationship Id="rId400" Type="http://schemas.openxmlformats.org/officeDocument/2006/relationships/hyperlink" Target="https://login.consultant.ru/link/?req=doc&amp;base=LAW&amp;n=185759" TargetMode = "External"/>
	<Relationship Id="rId401" Type="http://schemas.openxmlformats.org/officeDocument/2006/relationships/hyperlink" Target="https://login.consultant.ru/link/?req=doc&amp;base=LAW&amp;n=456120&amp;dst=100021" TargetMode = "External"/>
	<Relationship Id="rId402" Type="http://schemas.openxmlformats.org/officeDocument/2006/relationships/hyperlink" Target="https://login.consultant.ru/link/?req=doc&amp;base=LAW&amp;n=474496&amp;dst=100397" TargetMode = "External"/>
	<Relationship Id="rId403" Type="http://schemas.openxmlformats.org/officeDocument/2006/relationships/hyperlink" Target="https://login.consultant.ru/link/?req=doc&amp;base=LAW&amp;n=485514&amp;dst=100769" TargetMode = "External"/>
	<Relationship Id="rId404" Type="http://schemas.openxmlformats.org/officeDocument/2006/relationships/hyperlink" Target="https://login.consultant.ru/link/?req=doc&amp;base=LAW&amp;n=485514&amp;dst=100770" TargetMode = "External"/>
	<Relationship Id="rId405" Type="http://schemas.openxmlformats.org/officeDocument/2006/relationships/hyperlink" Target="https://login.consultant.ru/link/?req=doc&amp;base=LAW&amp;n=474573&amp;dst=100082" TargetMode = "External"/>
	<Relationship Id="rId406" Type="http://schemas.openxmlformats.org/officeDocument/2006/relationships/hyperlink" Target="https://login.consultant.ru/link/?req=doc&amp;base=LAW&amp;n=376451&amp;dst=100023" TargetMode = "External"/>
	<Relationship Id="rId407" Type="http://schemas.openxmlformats.org/officeDocument/2006/relationships/hyperlink" Target="https://login.consultant.ru/link/?req=doc&amp;base=LAW&amp;n=405057&amp;dst=100017" TargetMode = "External"/>
	<Relationship Id="rId408" Type="http://schemas.openxmlformats.org/officeDocument/2006/relationships/hyperlink" Target="https://login.consultant.ru/link/?req=doc&amp;base=LAW&amp;n=438389&amp;dst=100021" TargetMode = "External"/>
	<Relationship Id="rId409" Type="http://schemas.openxmlformats.org/officeDocument/2006/relationships/hyperlink" Target="https://login.consultant.ru/link/?req=doc&amp;base=LAW&amp;n=474496&amp;dst=100399" TargetMode = "External"/>
	<Relationship Id="rId410" Type="http://schemas.openxmlformats.org/officeDocument/2006/relationships/hyperlink" Target="https://login.consultant.ru/link/?req=doc&amp;base=LAW&amp;n=317695&amp;dst=101013" TargetMode = "External"/>
	<Relationship Id="rId411" Type="http://schemas.openxmlformats.org/officeDocument/2006/relationships/hyperlink" Target="https://login.consultant.ru/link/?req=doc&amp;base=LAW&amp;n=404426&amp;dst=100021" TargetMode = "External"/>
	<Relationship Id="rId412" Type="http://schemas.openxmlformats.org/officeDocument/2006/relationships/hyperlink" Target="https://login.consultant.ru/link/?req=doc&amp;base=LAW&amp;n=175394&amp;dst=100012" TargetMode = "External"/>
	<Relationship Id="rId413" Type="http://schemas.openxmlformats.org/officeDocument/2006/relationships/hyperlink" Target="https://login.consultant.ru/link/?req=doc&amp;base=LAW&amp;n=490983&amp;dst=100023" TargetMode = "External"/>
	<Relationship Id="rId414" Type="http://schemas.openxmlformats.org/officeDocument/2006/relationships/hyperlink" Target="https://login.consultant.ru/link/?req=doc&amp;base=LAW&amp;n=490983&amp;dst=100025" TargetMode = "External"/>
	<Relationship Id="rId415" Type="http://schemas.openxmlformats.org/officeDocument/2006/relationships/hyperlink" Target="https://login.consultant.ru/link/?req=doc&amp;base=LAW&amp;n=469280&amp;dst=100034" TargetMode = "External"/>
	<Relationship Id="rId416" Type="http://schemas.openxmlformats.org/officeDocument/2006/relationships/hyperlink" Target="https://login.consultant.ru/link/?req=doc&amp;base=LAW&amp;n=490986&amp;dst=100174" TargetMode = "External"/>
	<Relationship Id="rId417" Type="http://schemas.openxmlformats.org/officeDocument/2006/relationships/hyperlink" Target="https://login.consultant.ru/link/?req=doc&amp;base=LAW&amp;n=314588&amp;dst=100063" TargetMode = "External"/>
	<Relationship Id="rId418" Type="http://schemas.openxmlformats.org/officeDocument/2006/relationships/hyperlink" Target="https://login.consultant.ru/link/?req=doc&amp;base=LAW&amp;n=175394&amp;dst=100014" TargetMode = "External"/>
	<Relationship Id="rId419" Type="http://schemas.openxmlformats.org/officeDocument/2006/relationships/hyperlink" Target="https://login.consultant.ru/link/?req=doc&amp;base=LAW&amp;n=466763&amp;dst=100283" TargetMode = "External"/>
	<Relationship Id="rId420" Type="http://schemas.openxmlformats.org/officeDocument/2006/relationships/hyperlink" Target="https://login.consultant.ru/link/?req=doc&amp;base=LAW&amp;n=453772&amp;dst=100415" TargetMode = "External"/>
	<Relationship Id="rId421" Type="http://schemas.openxmlformats.org/officeDocument/2006/relationships/hyperlink" Target="https://login.consultant.ru/link/?req=doc&amp;base=LAW&amp;n=490873&amp;dst=100016" TargetMode = "External"/>
	<Relationship Id="rId422" Type="http://schemas.openxmlformats.org/officeDocument/2006/relationships/hyperlink" Target="https://login.consultant.ru/link/?req=doc&amp;base=LAW&amp;n=490873&amp;dst=100017" TargetMode = "External"/>
	<Relationship Id="rId423" Type="http://schemas.openxmlformats.org/officeDocument/2006/relationships/hyperlink" Target="https://login.consultant.ru/link/?req=doc&amp;base=LAW&amp;n=490873&amp;dst=100019" TargetMode = "External"/>
	<Relationship Id="rId424" Type="http://schemas.openxmlformats.org/officeDocument/2006/relationships/hyperlink" Target="https://login.consultant.ru/link/?req=doc&amp;base=LAW&amp;n=490873&amp;dst=100021" TargetMode = "External"/>
	<Relationship Id="rId425" Type="http://schemas.openxmlformats.org/officeDocument/2006/relationships/hyperlink" Target="https://login.consultant.ru/link/?req=doc&amp;base=LAW&amp;n=490873&amp;dst=100022" TargetMode = "External"/>
	<Relationship Id="rId426" Type="http://schemas.openxmlformats.org/officeDocument/2006/relationships/hyperlink" Target="https://login.consultant.ru/link/?req=doc&amp;base=LAW&amp;n=490873&amp;dst=100023" TargetMode = "External"/>
	<Relationship Id="rId427" Type="http://schemas.openxmlformats.org/officeDocument/2006/relationships/hyperlink" Target="https://login.consultant.ru/link/?req=doc&amp;base=LAW&amp;n=175394&amp;dst=100016" TargetMode = "External"/>
	<Relationship Id="rId428" Type="http://schemas.openxmlformats.org/officeDocument/2006/relationships/hyperlink" Target="https://login.consultant.ru/link/?req=doc&amp;base=LAW&amp;n=490982&amp;dst=100017" TargetMode = "External"/>
	<Relationship Id="rId429" Type="http://schemas.openxmlformats.org/officeDocument/2006/relationships/hyperlink" Target="https://login.consultant.ru/link/?req=doc&amp;base=LAW&amp;n=488561&amp;dst=100274" TargetMode = "External"/>
	<Relationship Id="rId430" Type="http://schemas.openxmlformats.org/officeDocument/2006/relationships/hyperlink" Target="https://login.consultant.ru/link/?req=doc&amp;base=LAW&amp;n=317695&amp;dst=101014" TargetMode = "External"/>
	<Relationship Id="rId431" Type="http://schemas.openxmlformats.org/officeDocument/2006/relationships/hyperlink" Target="https://login.consultant.ru/link/?req=doc&amp;base=LAW&amp;n=187355&amp;dst=100009" TargetMode = "External"/>
	<Relationship Id="rId432" Type="http://schemas.openxmlformats.org/officeDocument/2006/relationships/hyperlink" Target="https://login.consultant.ru/link/?req=doc&amp;base=LAW&amp;n=483148&amp;dst=101060" TargetMode = "External"/>
	<Relationship Id="rId433" Type="http://schemas.openxmlformats.org/officeDocument/2006/relationships/hyperlink" Target="https://login.consultant.ru/link/?req=doc&amp;base=LAW&amp;n=187355&amp;dst=100014" TargetMode = "External"/>
	<Relationship Id="rId434" Type="http://schemas.openxmlformats.org/officeDocument/2006/relationships/hyperlink" Target="https://login.consultant.ru/link/?req=doc&amp;base=LAW&amp;n=469280&amp;dst=100036" TargetMode = "External"/>
	<Relationship Id="rId435" Type="http://schemas.openxmlformats.org/officeDocument/2006/relationships/hyperlink" Target="https://login.consultant.ru/link/?req=doc&amp;base=LAW&amp;n=490983&amp;dst=100027" TargetMode = "External"/>
	<Relationship Id="rId436" Type="http://schemas.openxmlformats.org/officeDocument/2006/relationships/hyperlink" Target="https://login.consultant.ru/link/?req=doc&amp;base=LAW&amp;n=172798&amp;dst=100010" TargetMode = "External"/>
	<Relationship Id="rId437" Type="http://schemas.openxmlformats.org/officeDocument/2006/relationships/hyperlink" Target="https://login.consultant.ru/link/?req=doc&amp;base=LAW&amp;n=483148" TargetMode = "External"/>
	<Relationship Id="rId438" Type="http://schemas.openxmlformats.org/officeDocument/2006/relationships/hyperlink" Target="https://login.consultant.ru/link/?req=doc&amp;base=LAW&amp;n=221402" TargetMode = "External"/>
	<Relationship Id="rId439" Type="http://schemas.openxmlformats.org/officeDocument/2006/relationships/hyperlink" Target="https://login.consultant.ru/link/?req=doc&amp;base=LAW&amp;n=469472&amp;dst=100139" TargetMode = "External"/>
	<Relationship Id="rId440" Type="http://schemas.openxmlformats.org/officeDocument/2006/relationships/hyperlink" Target="https://login.consultant.ru/link/?req=doc&amp;base=LAW&amp;n=485514&amp;dst=100761" TargetMode = "External"/>
	<Relationship Id="rId441" Type="http://schemas.openxmlformats.org/officeDocument/2006/relationships/hyperlink" Target="https://login.consultant.ru/link/?req=doc&amp;base=LAW&amp;n=469472&amp;dst=100141" TargetMode = "External"/>
	<Relationship Id="rId442" Type="http://schemas.openxmlformats.org/officeDocument/2006/relationships/hyperlink" Target="https://login.consultant.ru/link/?req=doc&amp;base=LAW&amp;n=456120&amp;dst=100022" TargetMode = "External"/>
	<Relationship Id="rId443" Type="http://schemas.openxmlformats.org/officeDocument/2006/relationships/hyperlink" Target="https://login.consultant.ru/link/?req=doc&amp;base=LAW&amp;n=483148&amp;dst=921" TargetMode = "External"/>
	<Relationship Id="rId444" Type="http://schemas.openxmlformats.org/officeDocument/2006/relationships/hyperlink" Target="https://login.consultant.ru/link/?req=doc&amp;base=LAW&amp;n=485039&amp;dst=100016" TargetMode = "External"/>
	<Relationship Id="rId445" Type="http://schemas.openxmlformats.org/officeDocument/2006/relationships/hyperlink" Target="https://login.consultant.ru/link/?req=doc&amp;base=LAW&amp;n=484964&amp;dst=100017" TargetMode = "External"/>
	<Relationship Id="rId446" Type="http://schemas.openxmlformats.org/officeDocument/2006/relationships/hyperlink" Target="https://login.consultant.ru/link/?req=doc&amp;base=LAW&amp;n=454675&amp;dst=100013" TargetMode = "External"/>
	<Relationship Id="rId447" Type="http://schemas.openxmlformats.org/officeDocument/2006/relationships/hyperlink" Target="https://login.consultant.ru/link/?req=doc&amp;base=LAW&amp;n=488561&amp;dst=100274" TargetMode = "External"/>
	<Relationship Id="rId448" Type="http://schemas.openxmlformats.org/officeDocument/2006/relationships/hyperlink" Target="https://login.consultant.ru/link/?req=doc&amp;base=LAW&amp;n=106840&amp;dst=100011" TargetMode = "External"/>
	<Relationship Id="rId449" Type="http://schemas.openxmlformats.org/officeDocument/2006/relationships/hyperlink" Target="https://login.consultant.ru/link/?req=doc&amp;base=LAW&amp;n=488561&amp;dst=100274" TargetMode = "External"/>
	<Relationship Id="rId450" Type="http://schemas.openxmlformats.org/officeDocument/2006/relationships/hyperlink" Target="https://login.consultant.ru/link/?req=doc&amp;base=LAW&amp;n=492456&amp;dst=100379" TargetMode = "External"/>
	<Relationship Id="rId451" Type="http://schemas.openxmlformats.org/officeDocument/2006/relationships/hyperlink" Target="https://login.consultant.ru/link/?req=doc&amp;base=LAW&amp;n=469467&amp;dst=100104" TargetMode = "External"/>
	<Relationship Id="rId452" Type="http://schemas.openxmlformats.org/officeDocument/2006/relationships/hyperlink" Target="https://login.consultant.ru/link/?req=doc&amp;base=LAW&amp;n=425843&amp;dst=100011" TargetMode = "External"/>
	<Relationship Id="rId453" Type="http://schemas.openxmlformats.org/officeDocument/2006/relationships/hyperlink" Target="https://login.consultant.ru/link/?req=doc&amp;base=LAW&amp;n=485514&amp;dst=100761" TargetMode = "External"/>
	<Relationship Id="rId454" Type="http://schemas.openxmlformats.org/officeDocument/2006/relationships/hyperlink" Target="https://login.consultant.ru/link/?req=doc&amp;base=LAW&amp;n=463267&amp;dst=100027" TargetMode = "External"/>
	<Relationship Id="rId455" Type="http://schemas.openxmlformats.org/officeDocument/2006/relationships/hyperlink" Target="https://login.consultant.ru/link/?req=doc&amp;base=LAW&amp;n=284311&amp;dst=100015" TargetMode = "External"/>
	<Relationship Id="rId456" Type="http://schemas.openxmlformats.org/officeDocument/2006/relationships/hyperlink" Target="https://login.consultant.ru/link/?req=doc&amp;base=LAW&amp;n=130740&amp;dst=100006" TargetMode = "External"/>
	<Relationship Id="rId457" Type="http://schemas.openxmlformats.org/officeDocument/2006/relationships/hyperlink" Target="https://login.consultant.ru/link/?req=doc&amp;base=LAW&amp;n=132272&amp;dst=100033" TargetMode = "External"/>
	<Relationship Id="rId458" Type="http://schemas.openxmlformats.org/officeDocument/2006/relationships/hyperlink" Target="https://login.consultant.ru/link/?req=doc&amp;base=LAW&amp;n=309400&amp;dst=100013" TargetMode = "External"/>
	<Relationship Id="rId459" Type="http://schemas.openxmlformats.org/officeDocument/2006/relationships/hyperlink" Target="https://login.consultant.ru/link/?req=doc&amp;base=LAW&amp;n=492456&amp;dst=101063" TargetMode = "External"/>
	<Relationship Id="rId460" Type="http://schemas.openxmlformats.org/officeDocument/2006/relationships/hyperlink" Target="https://login.consultant.ru/link/?req=doc&amp;base=LAW&amp;n=490982&amp;dst=100020" TargetMode = "External"/>
	<Relationship Id="rId461" Type="http://schemas.openxmlformats.org/officeDocument/2006/relationships/hyperlink" Target="https://login.consultant.ru/link/?req=doc&amp;base=LAW&amp;n=206299&amp;dst=100013" TargetMode = "External"/>
	<Relationship Id="rId462" Type="http://schemas.openxmlformats.org/officeDocument/2006/relationships/hyperlink" Target="https://login.consultant.ru/link/?req=doc&amp;base=LAW&amp;n=453474&amp;dst=100192" TargetMode = "External"/>
	<Relationship Id="rId463" Type="http://schemas.openxmlformats.org/officeDocument/2006/relationships/hyperlink" Target="https://login.consultant.ru/link/?req=doc&amp;base=LAW&amp;n=405422&amp;dst=100029" TargetMode = "External"/>
	<Relationship Id="rId464" Type="http://schemas.openxmlformats.org/officeDocument/2006/relationships/hyperlink" Target="https://login.consultant.ru/link/?req=doc&amp;base=LAW&amp;n=484875&amp;dst=100265" TargetMode = "External"/>
	<Relationship Id="rId465" Type="http://schemas.openxmlformats.org/officeDocument/2006/relationships/hyperlink" Target="https://login.consultant.ru/link/?req=doc&amp;base=LAW&amp;n=405422&amp;dst=100030" TargetMode = "External"/>
	<Relationship Id="rId466" Type="http://schemas.openxmlformats.org/officeDocument/2006/relationships/hyperlink" Target="https://login.consultant.ru/link/?req=doc&amp;base=LAW&amp;n=485049&amp;dst=100021" TargetMode = "External"/>
	<Relationship Id="rId467" Type="http://schemas.openxmlformats.org/officeDocument/2006/relationships/hyperlink" Target="https://login.consultant.ru/link/?req=doc&amp;base=LAW&amp;n=484964&amp;dst=100018" TargetMode = "External"/>
	<Relationship Id="rId468" Type="http://schemas.openxmlformats.org/officeDocument/2006/relationships/hyperlink" Target="https://login.consultant.ru/link/?req=doc&amp;base=LAW&amp;n=130740&amp;dst=100007" TargetMode = "External"/>
	<Relationship Id="rId469" Type="http://schemas.openxmlformats.org/officeDocument/2006/relationships/hyperlink" Target="https://login.consultant.ru/link/?req=doc&amp;base=LAW&amp;n=126849&amp;dst=4" TargetMode = "External"/>
	<Relationship Id="rId470" Type="http://schemas.openxmlformats.org/officeDocument/2006/relationships/hyperlink" Target="https://login.consultant.ru/link/?req=doc&amp;base=LAW&amp;n=490982&amp;dst=100023" TargetMode = "External"/>
	<Relationship Id="rId471" Type="http://schemas.openxmlformats.org/officeDocument/2006/relationships/hyperlink" Target="https://login.consultant.ru/link/?req=doc&amp;base=LAW&amp;n=488561&amp;dst=100274" TargetMode = "External"/>
	<Relationship Id="rId472" Type="http://schemas.openxmlformats.org/officeDocument/2006/relationships/hyperlink" Target="https://login.consultant.ru/link/?req=doc&amp;base=LAW&amp;n=404426&amp;dst=100023" TargetMode = "External"/>
	<Relationship Id="rId473" Type="http://schemas.openxmlformats.org/officeDocument/2006/relationships/hyperlink" Target="https://login.consultant.ru/link/?req=doc&amp;base=LAW&amp;n=463267&amp;dst=100030" TargetMode = "External"/>
	<Relationship Id="rId474" Type="http://schemas.openxmlformats.org/officeDocument/2006/relationships/hyperlink" Target="https://login.consultant.ru/link/?req=doc&amp;base=LAW&amp;n=488561&amp;dst=100274" TargetMode = "External"/>
	<Relationship Id="rId475" Type="http://schemas.openxmlformats.org/officeDocument/2006/relationships/hyperlink" Target="https://login.consultant.ru/link/?req=doc&amp;base=LAW&amp;n=132272&amp;dst=100037" TargetMode = "External"/>
	<Relationship Id="rId476" Type="http://schemas.openxmlformats.org/officeDocument/2006/relationships/hyperlink" Target="https://login.consultant.ru/link/?req=doc&amp;base=LAW&amp;n=206299&amp;dst=100014" TargetMode = "External"/>
	<Relationship Id="rId477" Type="http://schemas.openxmlformats.org/officeDocument/2006/relationships/hyperlink" Target="https://login.consultant.ru/link/?req=doc&amp;base=LAW&amp;n=490982&amp;dst=100026" TargetMode = "External"/>
	<Relationship Id="rId478" Type="http://schemas.openxmlformats.org/officeDocument/2006/relationships/hyperlink" Target="https://login.consultant.ru/link/?req=doc&amp;base=LAW&amp;n=405422&amp;dst=100031" TargetMode = "External"/>
	<Relationship Id="rId479" Type="http://schemas.openxmlformats.org/officeDocument/2006/relationships/hyperlink" Target="https://login.consultant.ru/link/?req=doc&amp;base=LAW&amp;n=488561&amp;dst=100274" TargetMode = "External"/>
	<Relationship Id="rId480" Type="http://schemas.openxmlformats.org/officeDocument/2006/relationships/hyperlink" Target="https://login.consultant.ru/link/?req=doc&amp;base=LAW&amp;n=317695&amp;dst=101016" TargetMode = "External"/>
	<Relationship Id="rId481" Type="http://schemas.openxmlformats.org/officeDocument/2006/relationships/hyperlink" Target="https://login.consultant.ru/link/?req=doc&amp;base=LAW&amp;n=485514&amp;dst=100761" TargetMode = "External"/>
	<Relationship Id="rId482" Type="http://schemas.openxmlformats.org/officeDocument/2006/relationships/hyperlink" Target="https://login.consultant.ru/link/?req=doc&amp;base=LAW&amp;n=488561&amp;dst=100274" TargetMode = "External"/>
	<Relationship Id="rId483" Type="http://schemas.openxmlformats.org/officeDocument/2006/relationships/hyperlink" Target="https://login.consultant.ru/link/?req=doc&amp;base=LAW&amp;n=217469&amp;dst=100019" TargetMode = "External"/>
	<Relationship Id="rId484" Type="http://schemas.openxmlformats.org/officeDocument/2006/relationships/hyperlink" Target="https://login.consultant.ru/link/?req=doc&amp;base=LAW&amp;n=317695&amp;dst=101017" TargetMode = "External"/>
	<Relationship Id="rId485" Type="http://schemas.openxmlformats.org/officeDocument/2006/relationships/hyperlink" Target="https://login.consultant.ru/link/?req=doc&amp;base=LAW&amp;n=469462&amp;dst=100073" TargetMode = "External"/>
	<Relationship Id="rId486" Type="http://schemas.openxmlformats.org/officeDocument/2006/relationships/hyperlink" Target="https://login.consultant.ru/link/?req=doc&amp;base=LAW&amp;n=488561&amp;dst=100274" TargetMode = "External"/>
	<Relationship Id="rId487" Type="http://schemas.openxmlformats.org/officeDocument/2006/relationships/hyperlink" Target="https://login.consultant.ru/link/?req=doc&amp;base=LAW&amp;n=485514&amp;dst=100761" TargetMode = "External"/>
	<Relationship Id="rId488" Type="http://schemas.openxmlformats.org/officeDocument/2006/relationships/hyperlink" Target="https://login.consultant.ru/link/?req=doc&amp;base=LAW&amp;n=488561&amp;dst=100274" TargetMode = "External"/>
	<Relationship Id="rId489" Type="http://schemas.openxmlformats.org/officeDocument/2006/relationships/hyperlink" Target="https://login.consultant.ru/link/?req=doc&amp;base=LAW&amp;n=485514&amp;dst=100761" TargetMode = "External"/>
	<Relationship Id="rId490" Type="http://schemas.openxmlformats.org/officeDocument/2006/relationships/hyperlink" Target="https://login.consultant.ru/link/?req=doc&amp;base=LAW&amp;n=132272&amp;dst=100038" TargetMode = "External"/>
	<Relationship Id="rId491" Type="http://schemas.openxmlformats.org/officeDocument/2006/relationships/hyperlink" Target="https://login.consultant.ru/link/?req=doc&amp;base=LAW&amp;n=488561&amp;dst=100274" TargetMode = "External"/>
	<Relationship Id="rId492" Type="http://schemas.openxmlformats.org/officeDocument/2006/relationships/hyperlink" Target="https://login.consultant.ru/link/?req=doc&amp;base=LAW&amp;n=404426&amp;dst=100024" TargetMode = "External"/>
	<Relationship Id="rId493" Type="http://schemas.openxmlformats.org/officeDocument/2006/relationships/hyperlink" Target="https://login.consultant.ru/link/?req=doc&amp;base=LAW&amp;n=490986&amp;dst=100176" TargetMode = "External"/>
	<Relationship Id="rId494" Type="http://schemas.openxmlformats.org/officeDocument/2006/relationships/hyperlink" Target="https://login.consultant.ru/link/?req=doc&amp;base=LAW&amp;n=132272&amp;dst=100040" TargetMode = "External"/>
	<Relationship Id="rId495" Type="http://schemas.openxmlformats.org/officeDocument/2006/relationships/hyperlink" Target="https://login.consultant.ru/link/?req=doc&amp;base=LAW&amp;n=488561&amp;dst=100274" TargetMode = "External"/>
	<Relationship Id="rId496" Type="http://schemas.openxmlformats.org/officeDocument/2006/relationships/hyperlink" Target="https://login.consultant.ru/link/?req=doc&amp;base=LAW&amp;n=404426&amp;dst=100025" TargetMode = "External"/>
	<Relationship Id="rId497" Type="http://schemas.openxmlformats.org/officeDocument/2006/relationships/hyperlink" Target="https://login.consultant.ru/link/?req=doc&amp;base=LAW&amp;n=404426&amp;dst=100026" TargetMode = "External"/>
	<Relationship Id="rId498" Type="http://schemas.openxmlformats.org/officeDocument/2006/relationships/hyperlink" Target="https://login.consultant.ru/link/?req=doc&amp;base=LAW&amp;n=490986&amp;dst=100177" TargetMode = "External"/>
	<Relationship Id="rId499" Type="http://schemas.openxmlformats.org/officeDocument/2006/relationships/hyperlink" Target="https://login.consultant.ru/link/?req=doc&amp;base=LAW&amp;n=463267&amp;dst=100031" TargetMode = "External"/>
	<Relationship Id="rId500" Type="http://schemas.openxmlformats.org/officeDocument/2006/relationships/hyperlink" Target="https://login.consultant.ru/link/?req=doc&amp;base=LAW&amp;n=490875&amp;dst=100013" TargetMode = "External"/>
	<Relationship Id="rId501" Type="http://schemas.openxmlformats.org/officeDocument/2006/relationships/hyperlink" Target="https://login.consultant.ru/link/?req=doc&amp;base=LAW&amp;n=490875&amp;dst=100014" TargetMode = "External"/>
	<Relationship Id="rId502" Type="http://schemas.openxmlformats.org/officeDocument/2006/relationships/hyperlink" Target="https://login.consultant.ru/link/?req=doc&amp;base=LAW&amp;n=490986&amp;dst=100178" TargetMode = "External"/>
	<Relationship Id="rId503" Type="http://schemas.openxmlformats.org/officeDocument/2006/relationships/hyperlink" Target="https://login.consultant.ru/link/?req=doc&amp;base=LAW&amp;n=485777&amp;dst=13" TargetMode = "External"/>
	<Relationship Id="rId504" Type="http://schemas.openxmlformats.org/officeDocument/2006/relationships/hyperlink" Target="https://login.consultant.ru/link/?req=doc&amp;base=LAW&amp;n=485777&amp;dst=18" TargetMode = "External"/>
	<Relationship Id="rId505" Type="http://schemas.openxmlformats.org/officeDocument/2006/relationships/hyperlink" Target="https://login.consultant.ru/link/?req=doc&amp;base=LAW&amp;n=490986&amp;dst=100179" TargetMode = "External"/>
	<Relationship Id="rId506" Type="http://schemas.openxmlformats.org/officeDocument/2006/relationships/hyperlink" Target="https://login.consultant.ru/link/?req=doc&amp;base=LAW&amp;n=375829&amp;dst=100006" TargetMode = "External"/>
	<Relationship Id="rId507" Type="http://schemas.openxmlformats.org/officeDocument/2006/relationships/hyperlink" Target="https://login.consultant.ru/link/?req=doc&amp;base=LAW&amp;n=488561&amp;dst=100274" TargetMode = "External"/>
	<Relationship Id="rId508" Type="http://schemas.openxmlformats.org/officeDocument/2006/relationships/hyperlink" Target="https://login.consultant.ru/link/?req=doc&amp;base=LAW&amp;n=485514&amp;dst=100761" TargetMode = "External"/>
	<Relationship Id="rId509" Type="http://schemas.openxmlformats.org/officeDocument/2006/relationships/hyperlink" Target="https://login.consultant.ru/link/?req=doc&amp;base=LAW&amp;n=488561&amp;dst=100274" TargetMode = "External"/>
	<Relationship Id="rId510" Type="http://schemas.openxmlformats.org/officeDocument/2006/relationships/hyperlink" Target="https://login.consultant.ru/link/?req=doc&amp;base=LAW&amp;n=463267&amp;dst=100032" TargetMode = "External"/>
	<Relationship Id="rId511" Type="http://schemas.openxmlformats.org/officeDocument/2006/relationships/hyperlink" Target="https://login.consultant.ru/link/?req=doc&amp;base=LAW&amp;n=488561&amp;dst=100274" TargetMode = "External"/>
	<Relationship Id="rId512" Type="http://schemas.openxmlformats.org/officeDocument/2006/relationships/hyperlink" Target="https://login.consultant.ru/link/?req=doc&amp;base=LAW&amp;n=489650&amp;dst=100027" TargetMode = "External"/>
	<Relationship Id="rId513" Type="http://schemas.openxmlformats.org/officeDocument/2006/relationships/hyperlink" Target="https://login.consultant.ru/link/?req=doc&amp;base=LAW&amp;n=491524&amp;dst=100061" TargetMode = "External"/>
	<Relationship Id="rId514" Type="http://schemas.openxmlformats.org/officeDocument/2006/relationships/hyperlink" Target="https://login.consultant.ru/link/?req=doc&amp;base=LAW&amp;n=404427&amp;dst=100011" TargetMode = "External"/>
	<Relationship Id="rId515" Type="http://schemas.openxmlformats.org/officeDocument/2006/relationships/hyperlink" Target="https://login.consultant.ru/link/?req=doc&amp;base=LAW&amp;n=485514&amp;dst=100772" TargetMode = "External"/>
	<Relationship Id="rId516" Type="http://schemas.openxmlformats.org/officeDocument/2006/relationships/hyperlink" Target="https://login.consultant.ru/link/?req=doc&amp;base=LAW&amp;n=491524&amp;dst=101932" TargetMode = "External"/>
	<Relationship Id="rId517" Type="http://schemas.openxmlformats.org/officeDocument/2006/relationships/hyperlink" Target="https://login.consultant.ru/link/?req=doc&amp;base=LAW&amp;n=469462&amp;dst=100074" TargetMode = "External"/>
	<Relationship Id="rId518" Type="http://schemas.openxmlformats.org/officeDocument/2006/relationships/hyperlink" Target="https://login.consultant.ru/link/?req=doc&amp;base=LAW&amp;n=487024" TargetMode = "External"/>
	<Relationship Id="rId519" Type="http://schemas.openxmlformats.org/officeDocument/2006/relationships/hyperlink" Target="https://login.consultant.ru/link/?req=doc&amp;base=LAW&amp;n=490986&amp;dst=100186" TargetMode = "External"/>
	<Relationship Id="rId520" Type="http://schemas.openxmlformats.org/officeDocument/2006/relationships/hyperlink" Target="https://login.consultant.ru/link/?req=doc&amp;base=LAW&amp;n=490986&amp;dst=100188" TargetMode = "External"/>
	<Relationship Id="rId521" Type="http://schemas.openxmlformats.org/officeDocument/2006/relationships/hyperlink" Target="https://login.consultant.ru/link/?req=doc&amp;base=LAW&amp;n=490986&amp;dst=100189" TargetMode = "External"/>
	<Relationship Id="rId522" Type="http://schemas.openxmlformats.org/officeDocument/2006/relationships/hyperlink" Target="https://login.consultant.ru/link/?req=doc&amp;base=LAW&amp;n=490986&amp;dst=100190" TargetMode = "External"/>
	<Relationship Id="rId523" Type="http://schemas.openxmlformats.org/officeDocument/2006/relationships/hyperlink" Target="https://login.consultant.ru/link/?req=doc&amp;base=LAW&amp;n=490983&amp;dst=100029" TargetMode = "External"/>
	<Relationship Id="rId524" Type="http://schemas.openxmlformats.org/officeDocument/2006/relationships/hyperlink" Target="https://login.consultant.ru/link/?req=doc&amp;base=LAW&amp;n=405422&amp;dst=100032" TargetMode = "External"/>
	<Relationship Id="rId525" Type="http://schemas.openxmlformats.org/officeDocument/2006/relationships/hyperlink" Target="https://login.consultant.ru/link/?req=doc&amp;base=LAW&amp;n=488561&amp;dst=100274" TargetMode = "External"/>
	<Relationship Id="rId526" Type="http://schemas.openxmlformats.org/officeDocument/2006/relationships/hyperlink" Target="https://login.consultant.ru/link/?req=doc&amp;base=LAW&amp;n=317695&amp;dst=101020" TargetMode = "External"/>
	<Relationship Id="rId527" Type="http://schemas.openxmlformats.org/officeDocument/2006/relationships/hyperlink" Target="https://login.consultant.ru/link/?req=doc&amp;base=LAW&amp;n=490986&amp;dst=100192" TargetMode = "External"/>
	<Relationship Id="rId528" Type="http://schemas.openxmlformats.org/officeDocument/2006/relationships/hyperlink" Target="https://login.consultant.ru/link/?req=doc&amp;base=LAW&amp;n=404427&amp;dst=100012" TargetMode = "External"/>
	<Relationship Id="rId529" Type="http://schemas.openxmlformats.org/officeDocument/2006/relationships/hyperlink" Target="https://login.consultant.ru/link/?req=doc&amp;base=LAW&amp;n=405422&amp;dst=100033" TargetMode = "External"/>
	<Relationship Id="rId530" Type="http://schemas.openxmlformats.org/officeDocument/2006/relationships/hyperlink" Target="https://login.consultant.ru/link/?req=doc&amp;base=LAW&amp;n=405422&amp;dst=100034" TargetMode = "External"/>
	<Relationship Id="rId531" Type="http://schemas.openxmlformats.org/officeDocument/2006/relationships/hyperlink" Target="https://login.consultant.ru/link/?req=doc&amp;base=LAW&amp;n=487024" TargetMode = "External"/>
	<Relationship Id="rId532" Type="http://schemas.openxmlformats.org/officeDocument/2006/relationships/hyperlink" Target="https://login.consultant.ru/link/?req=doc&amp;base=LAW&amp;n=490873&amp;dst=100025" TargetMode = "External"/>
	<Relationship Id="rId533" Type="http://schemas.openxmlformats.org/officeDocument/2006/relationships/hyperlink" Target="https://login.consultant.ru/link/?req=doc&amp;base=LAW&amp;n=490983&amp;dst=100039" TargetMode = "External"/>
	<Relationship Id="rId534" Type="http://schemas.openxmlformats.org/officeDocument/2006/relationships/hyperlink" Target="https://login.consultant.ru/link/?req=doc&amp;base=LAW&amp;n=490983&amp;dst=100041" TargetMode = "External"/>
	<Relationship Id="rId535" Type="http://schemas.openxmlformats.org/officeDocument/2006/relationships/hyperlink" Target="https://login.consultant.ru/link/?req=doc&amp;base=LAW&amp;n=431832&amp;dst=100011" TargetMode = "External"/>
	<Relationship Id="rId536" Type="http://schemas.openxmlformats.org/officeDocument/2006/relationships/hyperlink" Target="https://login.consultant.ru/link/?req=doc&amp;base=LAW&amp;n=490983&amp;dst=100042" TargetMode = "External"/>
	<Relationship Id="rId537" Type="http://schemas.openxmlformats.org/officeDocument/2006/relationships/hyperlink" Target="https://login.consultant.ru/link/?req=doc&amp;base=LAW&amp;n=490873&amp;dst=100025" TargetMode = "External"/>
	<Relationship Id="rId538" Type="http://schemas.openxmlformats.org/officeDocument/2006/relationships/hyperlink" Target="https://login.consultant.ru/link/?req=doc&amp;base=LAW&amp;n=490873&amp;dst=100026" TargetMode = "External"/>
	<Relationship Id="rId539" Type="http://schemas.openxmlformats.org/officeDocument/2006/relationships/hyperlink" Target="https://login.consultant.ru/link/?req=doc&amp;base=LAW&amp;n=431832&amp;dst=378" TargetMode = "External"/>
	<Relationship Id="rId540" Type="http://schemas.openxmlformats.org/officeDocument/2006/relationships/hyperlink" Target="https://login.consultant.ru/link/?req=doc&amp;base=LAW&amp;n=431832&amp;dst=378" TargetMode = "External"/>
	<Relationship Id="rId541" Type="http://schemas.openxmlformats.org/officeDocument/2006/relationships/hyperlink" Target="https://login.consultant.ru/link/?req=doc&amp;base=LAW&amp;n=490293&amp;dst=457" TargetMode = "External"/>
	<Relationship Id="rId542" Type="http://schemas.openxmlformats.org/officeDocument/2006/relationships/hyperlink" Target="https://login.consultant.ru/link/?req=doc&amp;base=LAW&amp;n=490293&amp;dst=457" TargetMode = "External"/>
	<Relationship Id="rId543" Type="http://schemas.openxmlformats.org/officeDocument/2006/relationships/hyperlink" Target="https://login.consultant.ru/link/?req=doc&amp;base=LAW&amp;n=483148&amp;dst=1210" TargetMode = "External"/>
	<Relationship Id="rId544" Type="http://schemas.openxmlformats.org/officeDocument/2006/relationships/hyperlink" Target="https://login.consultant.ru/link/?req=doc&amp;base=LAW&amp;n=483148&amp;dst=1232" TargetMode = "External"/>
	<Relationship Id="rId545" Type="http://schemas.openxmlformats.org/officeDocument/2006/relationships/hyperlink" Target="https://login.consultant.ru/link/?req=doc&amp;base=LAW&amp;n=490873&amp;dst=100028" TargetMode = "External"/>
	<Relationship Id="rId546" Type="http://schemas.openxmlformats.org/officeDocument/2006/relationships/hyperlink" Target="https://login.consultant.ru/link/?req=doc&amp;base=LAW&amp;n=405422&amp;dst=100036" TargetMode = "External"/>
	<Relationship Id="rId547" Type="http://schemas.openxmlformats.org/officeDocument/2006/relationships/hyperlink" Target="https://login.consultant.ru/link/?req=doc&amp;base=LAW&amp;n=405422&amp;dst=100036" TargetMode = "External"/>
	<Relationship Id="rId548" Type="http://schemas.openxmlformats.org/officeDocument/2006/relationships/hyperlink" Target="https://login.consultant.ru/link/?req=doc&amp;base=LAW&amp;n=212833&amp;dst=100032" TargetMode = "External"/>
	<Relationship Id="rId549" Type="http://schemas.openxmlformats.org/officeDocument/2006/relationships/hyperlink" Target="https://login.consultant.ru/link/?req=doc&amp;base=LAW&amp;n=223062&amp;dst=100013" TargetMode = "External"/>
	<Relationship Id="rId550" Type="http://schemas.openxmlformats.org/officeDocument/2006/relationships/hyperlink" Target="https://login.consultant.ru/link/?req=doc&amp;base=LAW&amp;n=172031&amp;dst=100014" TargetMode = "External"/>
	<Relationship Id="rId551" Type="http://schemas.openxmlformats.org/officeDocument/2006/relationships/hyperlink" Target="https://login.consultant.ru/link/?req=doc&amp;base=LAW&amp;n=404426&amp;dst=100028" TargetMode = "External"/>
	<Relationship Id="rId552" Type="http://schemas.openxmlformats.org/officeDocument/2006/relationships/hyperlink" Target="https://login.consultant.ru/link/?req=doc&amp;base=LAW&amp;n=405422&amp;dst=100037" TargetMode = "External"/>
	<Relationship Id="rId553" Type="http://schemas.openxmlformats.org/officeDocument/2006/relationships/hyperlink" Target="https://login.consultant.ru/link/?req=doc&amp;base=LAW&amp;n=483148&amp;dst=1210" TargetMode = "External"/>
	<Relationship Id="rId554" Type="http://schemas.openxmlformats.org/officeDocument/2006/relationships/hyperlink" Target="https://login.consultant.ru/link/?req=doc&amp;base=LAW&amp;n=491693&amp;dst=100711" TargetMode = "External"/>
	<Relationship Id="rId555" Type="http://schemas.openxmlformats.org/officeDocument/2006/relationships/hyperlink" Target="https://login.consultant.ru/link/?req=doc&amp;base=LAW&amp;n=405422&amp;dst=100038" TargetMode = "External"/>
	<Relationship Id="rId556" Type="http://schemas.openxmlformats.org/officeDocument/2006/relationships/hyperlink" Target="https://login.consultant.ru/link/?req=doc&amp;base=LAW&amp;n=405852&amp;dst=100009" TargetMode = "External"/>
	<Relationship Id="rId557" Type="http://schemas.openxmlformats.org/officeDocument/2006/relationships/hyperlink" Target="https://login.consultant.ru/link/?req=doc&amp;base=LAW&amp;n=492456&amp;dst=100397" TargetMode = "External"/>
	<Relationship Id="rId558" Type="http://schemas.openxmlformats.org/officeDocument/2006/relationships/hyperlink" Target="https://login.consultant.ru/link/?req=doc&amp;base=LAW&amp;n=492456&amp;dst=101411" TargetMode = "External"/>
	<Relationship Id="rId559" Type="http://schemas.openxmlformats.org/officeDocument/2006/relationships/hyperlink" Target="https://login.consultant.ru/link/?req=doc&amp;base=LAW&amp;n=492456&amp;dst=101431" TargetMode = "External"/>
	<Relationship Id="rId560" Type="http://schemas.openxmlformats.org/officeDocument/2006/relationships/hyperlink" Target="https://login.consultant.ru/link/?req=doc&amp;base=LAW&amp;n=341726&amp;dst=100046" TargetMode = "External"/>
	<Relationship Id="rId561" Type="http://schemas.openxmlformats.org/officeDocument/2006/relationships/hyperlink" Target="https://login.consultant.ru/link/?req=doc&amp;base=LAW&amp;n=483148&amp;dst=1204" TargetMode = "External"/>
	<Relationship Id="rId562" Type="http://schemas.openxmlformats.org/officeDocument/2006/relationships/hyperlink" Target="https://login.consultant.ru/link/?req=doc&amp;base=LAW&amp;n=483148&amp;dst=1210" TargetMode = "External"/>
	<Relationship Id="rId563" Type="http://schemas.openxmlformats.org/officeDocument/2006/relationships/hyperlink" Target="https://login.consultant.ru/link/?req=doc&amp;base=LAW&amp;n=491693&amp;dst=100713" TargetMode = "External"/>
	<Relationship Id="rId564" Type="http://schemas.openxmlformats.org/officeDocument/2006/relationships/hyperlink" Target="https://login.consultant.ru/link/?req=doc&amp;base=LAW&amp;n=487024" TargetMode = "External"/>
	<Relationship Id="rId565" Type="http://schemas.openxmlformats.org/officeDocument/2006/relationships/hyperlink" Target="https://login.consultant.ru/link/?req=doc&amp;base=LAW&amp;n=333378&amp;dst=100013" TargetMode = "External"/>
	<Relationship Id="rId566" Type="http://schemas.openxmlformats.org/officeDocument/2006/relationships/hyperlink" Target="https://login.consultant.ru/link/?req=doc&amp;base=LAW&amp;n=490873&amp;dst=100038" TargetMode = "External"/>
	<Relationship Id="rId567" Type="http://schemas.openxmlformats.org/officeDocument/2006/relationships/hyperlink" Target="https://login.consultant.ru/link/?req=doc&amp;base=LAW&amp;n=490873&amp;dst=100040" TargetMode = "External"/>
	<Relationship Id="rId568" Type="http://schemas.openxmlformats.org/officeDocument/2006/relationships/hyperlink" Target="https://login.consultant.ru/link/?req=doc&amp;base=LAW&amp;n=490873&amp;dst=100042" TargetMode = "External"/>
	<Relationship Id="rId569" Type="http://schemas.openxmlformats.org/officeDocument/2006/relationships/hyperlink" Target="https://login.consultant.ru/link/?req=doc&amp;base=LAW&amp;n=488560&amp;dst=100352" TargetMode = "External"/>
	<Relationship Id="rId570" Type="http://schemas.openxmlformats.org/officeDocument/2006/relationships/hyperlink" Target="https://login.consultant.ru/link/?req=doc&amp;base=LAW&amp;n=471328&amp;dst=100013" TargetMode = "External"/>
	<Relationship Id="rId571" Type="http://schemas.openxmlformats.org/officeDocument/2006/relationships/hyperlink" Target="https://login.consultant.ru/link/?req=doc&amp;base=LAW&amp;n=490293&amp;dst=457" TargetMode = "External"/>
	<Relationship Id="rId572" Type="http://schemas.openxmlformats.org/officeDocument/2006/relationships/hyperlink" Target="https://login.consultant.ru/link/?req=doc&amp;base=LAW&amp;n=207050&amp;dst=100019" TargetMode = "External"/>
	<Relationship Id="rId573" Type="http://schemas.openxmlformats.org/officeDocument/2006/relationships/hyperlink" Target="https://login.consultant.ru/link/?req=doc&amp;base=LAW&amp;n=490873&amp;dst=100044" TargetMode = "External"/>
	<Relationship Id="rId574" Type="http://schemas.openxmlformats.org/officeDocument/2006/relationships/hyperlink" Target="https://login.consultant.ru/link/?req=doc&amp;base=LAW&amp;n=490873&amp;dst=100045" TargetMode = "External"/>
	<Relationship Id="rId575" Type="http://schemas.openxmlformats.org/officeDocument/2006/relationships/hyperlink" Target="https://login.consultant.ru/link/?req=doc&amp;base=LAW&amp;n=490873&amp;dst=100047" TargetMode = "External"/>
	<Relationship Id="rId576" Type="http://schemas.openxmlformats.org/officeDocument/2006/relationships/hyperlink" Target="https://login.consultant.ru/link/?req=doc&amp;base=LAW&amp;n=490873&amp;dst=100048" TargetMode = "External"/>
	<Relationship Id="rId577" Type="http://schemas.openxmlformats.org/officeDocument/2006/relationships/hyperlink" Target="https://login.consultant.ru/link/?req=doc&amp;base=LAW&amp;n=12453&amp;dst=100163" TargetMode = "External"/>
	<Relationship Id="rId578" Type="http://schemas.openxmlformats.org/officeDocument/2006/relationships/hyperlink" Target="https://login.consultant.ru/link/?req=doc&amp;base=LAW&amp;n=338038&amp;dst=100009" TargetMode = "External"/>
	<Relationship Id="rId579" Type="http://schemas.openxmlformats.org/officeDocument/2006/relationships/hyperlink" Target="https://login.consultant.ru/link/?req=doc&amp;base=LAW&amp;n=490873&amp;dst=100049" TargetMode = "External"/>
	<Relationship Id="rId580" Type="http://schemas.openxmlformats.org/officeDocument/2006/relationships/hyperlink" Target="https://login.consultant.ru/link/?req=doc&amp;base=LAW&amp;n=369699&amp;dst=100017" TargetMode = "External"/>
	<Relationship Id="rId581" Type="http://schemas.openxmlformats.org/officeDocument/2006/relationships/hyperlink" Target="https://login.consultant.ru/link/?req=doc&amp;base=LAW&amp;n=469462&amp;dst=100075" TargetMode = "External"/>
	<Relationship Id="rId582" Type="http://schemas.openxmlformats.org/officeDocument/2006/relationships/hyperlink" Target="https://login.consultant.ru/link/?req=doc&amp;base=LAW&amp;n=483148&amp;dst=358" TargetMode = "External"/>
	<Relationship Id="rId583" Type="http://schemas.openxmlformats.org/officeDocument/2006/relationships/hyperlink" Target="https://login.consultant.ru/link/?req=doc&amp;base=LAW&amp;n=477069&amp;dst=100140" TargetMode = "External"/>
	<Relationship Id="rId584" Type="http://schemas.openxmlformats.org/officeDocument/2006/relationships/hyperlink" Target="https://login.consultant.ru/link/?req=doc&amp;base=LAW&amp;n=490982&amp;dst=100034" TargetMode = "External"/>
	<Relationship Id="rId585" Type="http://schemas.openxmlformats.org/officeDocument/2006/relationships/hyperlink" Target="https://login.consultant.ru/link/?req=doc&amp;base=LAW&amp;n=492655&amp;dst=100015" TargetMode = "External"/>
	<Relationship Id="rId586" Type="http://schemas.openxmlformats.org/officeDocument/2006/relationships/hyperlink" Target="https://login.consultant.ru/link/?req=doc&amp;base=LAW&amp;n=207050&amp;dst=100021" TargetMode = "External"/>
	<Relationship Id="rId587" Type="http://schemas.openxmlformats.org/officeDocument/2006/relationships/hyperlink" Target="https://login.consultant.ru/link/?req=doc&amp;base=LAW&amp;n=490873&amp;dst=100050" TargetMode = "External"/>
	<Relationship Id="rId588" Type="http://schemas.openxmlformats.org/officeDocument/2006/relationships/hyperlink" Target="https://login.consultant.ru/link/?req=doc&amp;base=LAW&amp;n=404426&amp;dst=100036" TargetMode = "External"/>
	<Relationship Id="rId589" Type="http://schemas.openxmlformats.org/officeDocument/2006/relationships/hyperlink" Target="https://login.consultant.ru/link/?req=doc&amp;base=LAW&amp;n=404426&amp;dst=100037" TargetMode = "External"/>
	<Relationship Id="rId590" Type="http://schemas.openxmlformats.org/officeDocument/2006/relationships/hyperlink" Target="https://login.consultant.ru/link/?req=doc&amp;base=LAW&amp;n=487024" TargetMode = "External"/>
	<Relationship Id="rId591" Type="http://schemas.openxmlformats.org/officeDocument/2006/relationships/hyperlink" Target="https://login.consultant.ru/link/?req=doc&amp;base=LAW&amp;n=404426&amp;dst=100038" TargetMode = "External"/>
	<Relationship Id="rId592" Type="http://schemas.openxmlformats.org/officeDocument/2006/relationships/hyperlink" Target="https://login.consultant.ru/link/?req=doc&amp;base=LAW&amp;n=404426&amp;dst=100039" TargetMode = "External"/>
	<Relationship Id="rId593" Type="http://schemas.openxmlformats.org/officeDocument/2006/relationships/hyperlink" Target="https://login.consultant.ru/link/?req=doc&amp;base=LAW&amp;n=488560&amp;dst=100353" TargetMode = "External"/>
	<Relationship Id="rId594" Type="http://schemas.openxmlformats.org/officeDocument/2006/relationships/hyperlink" Target="https://login.consultant.ru/link/?req=doc&amp;base=LAW&amp;n=483148&amp;dst=358" TargetMode = "External"/>
	<Relationship Id="rId595" Type="http://schemas.openxmlformats.org/officeDocument/2006/relationships/hyperlink" Target="https://login.consultant.ru/link/?req=doc&amp;base=LAW&amp;n=483148&amp;dst=358" TargetMode = "External"/>
	<Relationship Id="rId596" Type="http://schemas.openxmlformats.org/officeDocument/2006/relationships/hyperlink" Target="https://login.consultant.ru/link/?req=doc&amp;base=LAW&amp;n=490290&amp;dst=1181" TargetMode = "External"/>
	<Relationship Id="rId597" Type="http://schemas.openxmlformats.org/officeDocument/2006/relationships/hyperlink" Target="https://login.consultant.ru/link/?req=doc&amp;base=LAW&amp;n=455697" TargetMode = "External"/>
	<Relationship Id="rId598" Type="http://schemas.openxmlformats.org/officeDocument/2006/relationships/hyperlink" Target="https://login.consultant.ru/link/?req=doc&amp;base=LAW&amp;n=455697&amp;dst=100038" TargetMode = "External"/>
	<Relationship Id="rId599" Type="http://schemas.openxmlformats.org/officeDocument/2006/relationships/hyperlink" Target="https://login.consultant.ru/link/?req=doc&amp;base=LAW&amp;n=483148&amp;dst=1210" TargetMode = "External"/>
	<Relationship Id="rId600" Type="http://schemas.openxmlformats.org/officeDocument/2006/relationships/hyperlink" Target="https://login.consultant.ru/link/?req=doc&amp;base=LAW&amp;n=483148&amp;dst=1232" TargetMode = "External"/>
	<Relationship Id="rId601" Type="http://schemas.openxmlformats.org/officeDocument/2006/relationships/hyperlink" Target="https://login.consultant.ru/link/?req=doc&amp;base=LAW&amp;n=491693&amp;dst=100717" TargetMode = "External"/>
	<Relationship Id="rId602" Type="http://schemas.openxmlformats.org/officeDocument/2006/relationships/hyperlink" Target="https://login.consultant.ru/link/?req=doc&amp;base=LAW&amp;n=490290&amp;dst=100318" TargetMode = "External"/>
	<Relationship Id="rId603" Type="http://schemas.openxmlformats.org/officeDocument/2006/relationships/hyperlink" Target="https://login.consultant.ru/link/?req=doc&amp;base=LAW&amp;n=490873&amp;dst=100096" TargetMode = "External"/>
	<Relationship Id="rId604" Type="http://schemas.openxmlformats.org/officeDocument/2006/relationships/hyperlink" Target="https://login.consultant.ru/link/?req=doc&amp;base=LAW&amp;n=492655&amp;dst=100015" TargetMode = "External"/>
	<Relationship Id="rId605" Type="http://schemas.openxmlformats.org/officeDocument/2006/relationships/hyperlink" Target="https://login.consultant.ru/link/?req=doc&amp;base=LAW&amp;n=477160&amp;dst=100030" TargetMode = "External"/>
	<Relationship Id="rId606" Type="http://schemas.openxmlformats.org/officeDocument/2006/relationships/hyperlink" Target="https://login.consultant.ru/link/?req=doc&amp;base=LAW&amp;n=488561&amp;dst=100274" TargetMode = "External"/>
	<Relationship Id="rId607" Type="http://schemas.openxmlformats.org/officeDocument/2006/relationships/hyperlink" Target="https://login.consultant.ru/link/?req=doc&amp;base=LAW&amp;n=206324&amp;dst=100021" TargetMode = "External"/>
	<Relationship Id="rId608" Type="http://schemas.openxmlformats.org/officeDocument/2006/relationships/hyperlink" Target="https://login.consultant.ru/link/?req=doc&amp;base=LAW&amp;n=490983&amp;dst=100052" TargetMode = "External"/>
	<Relationship Id="rId609" Type="http://schemas.openxmlformats.org/officeDocument/2006/relationships/hyperlink" Target="https://login.consultant.ru/link/?req=doc&amp;base=LAW&amp;n=492655&amp;dst=100015" TargetMode = "External"/>
	<Relationship Id="rId610" Type="http://schemas.openxmlformats.org/officeDocument/2006/relationships/hyperlink" Target="https://login.consultant.ru/link/?req=doc&amp;base=LAW&amp;n=206299&amp;dst=100016" TargetMode = "External"/>
	<Relationship Id="rId611" Type="http://schemas.openxmlformats.org/officeDocument/2006/relationships/hyperlink" Target="https://login.consultant.ru/link/?req=doc&amp;base=LAW&amp;n=404426&amp;dst=100040" TargetMode = "External"/>
	<Relationship Id="rId612" Type="http://schemas.openxmlformats.org/officeDocument/2006/relationships/hyperlink" Target="https://login.consultant.ru/link/?req=doc&amp;base=LAW&amp;n=206299&amp;dst=100018" TargetMode = "External"/>
	<Relationship Id="rId613" Type="http://schemas.openxmlformats.org/officeDocument/2006/relationships/hyperlink" Target="https://login.consultant.ru/link/?req=doc&amp;base=LAW&amp;n=206324&amp;dst=100024" TargetMode = "External"/>
	<Relationship Id="rId614" Type="http://schemas.openxmlformats.org/officeDocument/2006/relationships/hyperlink" Target="https://login.consultant.ru/link/?req=doc&amp;base=LAW&amp;n=206299&amp;dst=100019" TargetMode = "External"/>
	<Relationship Id="rId615" Type="http://schemas.openxmlformats.org/officeDocument/2006/relationships/hyperlink" Target="https://login.consultant.ru/link/?req=doc&amp;base=LAW&amp;n=490875&amp;dst=100016" TargetMode = "External"/>
	<Relationship Id="rId616" Type="http://schemas.openxmlformats.org/officeDocument/2006/relationships/hyperlink" Target="https://login.consultant.ru/link/?req=doc&amp;base=LAW&amp;n=206324&amp;dst=100025" TargetMode = "External"/>
	<Relationship Id="rId617" Type="http://schemas.openxmlformats.org/officeDocument/2006/relationships/hyperlink" Target="https://login.consultant.ru/link/?req=doc&amp;base=LAW&amp;n=453475&amp;dst=100076" TargetMode = "External"/>
	<Relationship Id="rId618" Type="http://schemas.openxmlformats.org/officeDocument/2006/relationships/hyperlink" Target="https://login.consultant.ru/link/?req=doc&amp;base=LAW&amp;n=438139&amp;dst=100009" TargetMode = "External"/>
	<Relationship Id="rId619" Type="http://schemas.openxmlformats.org/officeDocument/2006/relationships/hyperlink" Target="https://login.consultant.ru/link/?req=doc&amp;base=LAW&amp;n=438139&amp;dst=100160" TargetMode = "External"/>
	<Relationship Id="rId620" Type="http://schemas.openxmlformats.org/officeDocument/2006/relationships/hyperlink" Target="https://login.consultant.ru/link/?req=doc&amp;base=LAW&amp;n=399543&amp;dst=100042" TargetMode = "External"/>
	<Relationship Id="rId621" Type="http://schemas.openxmlformats.org/officeDocument/2006/relationships/hyperlink" Target="https://login.consultant.ru/link/?req=doc&amp;base=LAW&amp;n=485514&amp;dst=100761" TargetMode = "External"/>
	<Relationship Id="rId622" Type="http://schemas.openxmlformats.org/officeDocument/2006/relationships/hyperlink" Target="https://login.consultant.ru/link/?req=doc&amp;base=LAW&amp;n=282512&amp;dst=100015" TargetMode = "External"/>
	<Relationship Id="rId623" Type="http://schemas.openxmlformats.org/officeDocument/2006/relationships/hyperlink" Target="https://login.consultant.ru/link/?req=doc&amp;base=LAW&amp;n=466763&amp;dst=100287" TargetMode = "External"/>
	<Relationship Id="rId624" Type="http://schemas.openxmlformats.org/officeDocument/2006/relationships/hyperlink" Target="https://login.consultant.ru/link/?req=doc&amp;base=LAW&amp;n=466763&amp;dst=100288" TargetMode = "External"/>
	<Relationship Id="rId625" Type="http://schemas.openxmlformats.org/officeDocument/2006/relationships/hyperlink" Target="https://login.consultant.ru/link/?req=doc&amp;base=LAW&amp;n=438139&amp;dst=100009" TargetMode = "External"/>
	<Relationship Id="rId626" Type="http://schemas.openxmlformats.org/officeDocument/2006/relationships/hyperlink" Target="https://login.consultant.ru/link/?req=doc&amp;base=LAW&amp;n=466763&amp;dst=100290" TargetMode = "External"/>
	<Relationship Id="rId627" Type="http://schemas.openxmlformats.org/officeDocument/2006/relationships/hyperlink" Target="https://login.consultant.ru/link/?req=doc&amp;base=LAW&amp;n=466527&amp;dst=100111" TargetMode = "External"/>
	<Relationship Id="rId628" Type="http://schemas.openxmlformats.org/officeDocument/2006/relationships/hyperlink" Target="https://login.consultant.ru/link/?req=doc&amp;base=LAW&amp;n=485514&amp;dst=100761" TargetMode = "External"/>
	<Relationship Id="rId629" Type="http://schemas.openxmlformats.org/officeDocument/2006/relationships/hyperlink" Target="https://login.consultant.ru/link/?req=doc&amp;base=LAW&amp;n=466763&amp;dst=100292" TargetMode = "External"/>
	<Relationship Id="rId630" Type="http://schemas.openxmlformats.org/officeDocument/2006/relationships/hyperlink" Target="https://login.consultant.ru/link/?req=doc&amp;base=LAW&amp;n=466763&amp;dst=100293" TargetMode = "External"/>
	<Relationship Id="rId631" Type="http://schemas.openxmlformats.org/officeDocument/2006/relationships/hyperlink" Target="https://login.consultant.ru/link/?req=doc&amp;base=LAW&amp;n=466763&amp;dst=100294" TargetMode = "External"/>
	<Relationship Id="rId632" Type="http://schemas.openxmlformats.org/officeDocument/2006/relationships/hyperlink" Target="https://login.consultant.ru/link/?req=doc&amp;base=LAW&amp;n=466527&amp;dst=100112" TargetMode = "External"/>
	<Relationship Id="rId633" Type="http://schemas.openxmlformats.org/officeDocument/2006/relationships/hyperlink" Target="https://login.consultant.ru/link/?req=doc&amp;base=LAW&amp;n=485514&amp;dst=100761" TargetMode = "External"/>
	<Relationship Id="rId634" Type="http://schemas.openxmlformats.org/officeDocument/2006/relationships/hyperlink" Target="https://login.consultant.ru/link/?req=doc&amp;base=LAW&amp;n=466763&amp;dst=100295" TargetMode = "External"/>
	<Relationship Id="rId635" Type="http://schemas.openxmlformats.org/officeDocument/2006/relationships/hyperlink" Target="https://login.consultant.ru/link/?req=doc&amp;base=LAW&amp;n=438139&amp;dst=100009" TargetMode = "External"/>
	<Relationship Id="rId636" Type="http://schemas.openxmlformats.org/officeDocument/2006/relationships/hyperlink" Target="https://login.consultant.ru/link/?req=doc&amp;base=LAW&amp;n=466763&amp;dst=100296" TargetMode = "External"/>
	<Relationship Id="rId637" Type="http://schemas.openxmlformats.org/officeDocument/2006/relationships/hyperlink" Target="https://login.consultant.ru/link/?req=doc&amp;base=LAW&amp;n=491524&amp;dst=103039" TargetMode = "External"/>
	<Relationship Id="rId638" Type="http://schemas.openxmlformats.org/officeDocument/2006/relationships/hyperlink" Target="https://login.consultant.ru/link/?req=doc&amp;base=LAW&amp;n=466763&amp;dst=100297" TargetMode = "External"/>
	<Relationship Id="rId639" Type="http://schemas.openxmlformats.org/officeDocument/2006/relationships/hyperlink" Target="https://login.consultant.ru/link/?req=doc&amp;base=LAW&amp;n=449047&amp;dst=100073" TargetMode = "External"/>
	<Relationship Id="rId640" Type="http://schemas.openxmlformats.org/officeDocument/2006/relationships/hyperlink" Target="https://login.consultant.ru/link/?req=doc&amp;base=LAW&amp;n=476064&amp;dst=100018" TargetMode = "External"/>
	<Relationship Id="rId641" Type="http://schemas.openxmlformats.org/officeDocument/2006/relationships/hyperlink" Target="https://login.consultant.ru/link/?req=doc&amp;base=LAW&amp;n=438139&amp;dst=2" TargetMode = "External"/>
	<Relationship Id="rId642" Type="http://schemas.openxmlformats.org/officeDocument/2006/relationships/hyperlink" Target="https://login.consultant.ru/link/?req=doc&amp;base=LAW&amp;n=466763&amp;dst=100015" TargetMode = "External"/>
	<Relationship Id="rId643" Type="http://schemas.openxmlformats.org/officeDocument/2006/relationships/hyperlink" Target="https://login.consultant.ru/link/?req=doc&amp;base=LAW&amp;n=466763&amp;dst=100298" TargetMode = "External"/>
	<Relationship Id="rId644" Type="http://schemas.openxmlformats.org/officeDocument/2006/relationships/hyperlink" Target="https://login.consultant.ru/link/?req=doc&amp;base=LAW&amp;n=466763&amp;dst=100299" TargetMode = "External"/>
	<Relationship Id="rId645" Type="http://schemas.openxmlformats.org/officeDocument/2006/relationships/hyperlink" Target="https://login.consultant.ru/link/?req=doc&amp;base=LAW&amp;n=425254&amp;dst=100006" TargetMode = "External"/>
	<Relationship Id="rId646" Type="http://schemas.openxmlformats.org/officeDocument/2006/relationships/hyperlink" Target="https://login.consultant.ru/link/?req=doc&amp;base=LAW&amp;n=488561&amp;dst=100274" TargetMode = "External"/>
	<Relationship Id="rId647" Type="http://schemas.openxmlformats.org/officeDocument/2006/relationships/hyperlink" Target="https://login.consultant.ru/link/?req=doc&amp;base=LAW&amp;n=282512&amp;dst=100017" TargetMode = "External"/>
	<Relationship Id="rId648" Type="http://schemas.openxmlformats.org/officeDocument/2006/relationships/hyperlink" Target="https://login.consultant.ru/link/?req=doc&amp;base=LAW&amp;n=317695&amp;dst=101028" TargetMode = "External"/>
	<Relationship Id="rId649" Type="http://schemas.openxmlformats.org/officeDocument/2006/relationships/hyperlink" Target="https://login.consultant.ru/link/?req=doc&amp;base=LAW&amp;n=466527&amp;dst=100113" TargetMode = "External"/>
	<Relationship Id="rId650" Type="http://schemas.openxmlformats.org/officeDocument/2006/relationships/hyperlink" Target="https://login.consultant.ru/link/?req=doc&amp;base=LAW&amp;n=425254&amp;dst=100006" TargetMode = "External"/>
	<Relationship Id="rId651" Type="http://schemas.openxmlformats.org/officeDocument/2006/relationships/hyperlink" Target="https://login.consultant.ru/link/?req=doc&amp;base=LAW&amp;n=488561&amp;dst=100274" TargetMode = "External"/>
	<Relationship Id="rId652" Type="http://schemas.openxmlformats.org/officeDocument/2006/relationships/hyperlink" Target="https://login.consultant.ru/link/?req=doc&amp;base=LAW&amp;n=282512&amp;dst=100017" TargetMode = "External"/>
	<Relationship Id="rId653" Type="http://schemas.openxmlformats.org/officeDocument/2006/relationships/hyperlink" Target="https://login.consultant.ru/link/?req=doc&amp;base=LAW&amp;n=317695&amp;dst=101028" TargetMode = "External"/>
	<Relationship Id="rId654" Type="http://schemas.openxmlformats.org/officeDocument/2006/relationships/hyperlink" Target="https://login.consultant.ru/link/?req=doc&amp;base=LAW&amp;n=466527&amp;dst=100113" TargetMode = "External"/>
	<Relationship Id="rId655" Type="http://schemas.openxmlformats.org/officeDocument/2006/relationships/hyperlink" Target="https://login.consultant.ru/link/?req=doc&amp;base=LAW&amp;n=282512&amp;dst=100017" TargetMode = "External"/>
	<Relationship Id="rId656" Type="http://schemas.openxmlformats.org/officeDocument/2006/relationships/hyperlink" Target="https://login.consultant.ru/link/?req=doc&amp;base=LAW&amp;n=466527&amp;dst=100113" TargetMode = "External"/>
	<Relationship Id="rId657" Type="http://schemas.openxmlformats.org/officeDocument/2006/relationships/hyperlink" Target="https://login.consultant.ru/link/?req=doc&amp;base=LAW&amp;n=485514&amp;dst=100761" TargetMode = "External"/>
	<Relationship Id="rId658" Type="http://schemas.openxmlformats.org/officeDocument/2006/relationships/hyperlink" Target="https://login.consultant.ru/link/?req=doc&amp;base=LAW&amp;n=466763&amp;dst=100300" TargetMode = "External"/>
	<Relationship Id="rId659" Type="http://schemas.openxmlformats.org/officeDocument/2006/relationships/hyperlink" Target="https://login.consultant.ru/link/?req=doc&amp;base=LAW&amp;n=282512&amp;dst=100017" TargetMode = "External"/>
	<Relationship Id="rId660" Type="http://schemas.openxmlformats.org/officeDocument/2006/relationships/hyperlink" Target="https://login.consultant.ru/link/?req=doc&amp;base=LAW&amp;n=466763&amp;dst=100302" TargetMode = "External"/>
	<Relationship Id="rId661" Type="http://schemas.openxmlformats.org/officeDocument/2006/relationships/hyperlink" Target="https://login.consultant.ru/link/?req=doc&amp;base=LAW&amp;n=282512&amp;dst=100018" TargetMode = "External"/>
	<Relationship Id="rId662" Type="http://schemas.openxmlformats.org/officeDocument/2006/relationships/hyperlink" Target="https://login.consultant.ru/link/?req=doc&amp;base=LAW&amp;n=466763&amp;dst=100302" TargetMode = "External"/>
	<Relationship Id="rId663" Type="http://schemas.openxmlformats.org/officeDocument/2006/relationships/hyperlink" Target="https://login.consultant.ru/link/?req=doc&amp;base=LAW&amp;n=490986&amp;dst=100195" TargetMode = "External"/>
	<Relationship Id="rId664" Type="http://schemas.openxmlformats.org/officeDocument/2006/relationships/hyperlink" Target="https://login.consultant.ru/link/?req=doc&amp;base=LAW&amp;n=457163&amp;dst=100014" TargetMode = "External"/>
	<Relationship Id="rId665" Type="http://schemas.openxmlformats.org/officeDocument/2006/relationships/hyperlink" Target="https://login.consultant.ru/link/?req=doc&amp;base=LAW&amp;n=491524&amp;dst=103039" TargetMode = "External"/>
	<Relationship Id="rId666" Type="http://schemas.openxmlformats.org/officeDocument/2006/relationships/hyperlink" Target="https://login.consultant.ru/link/?req=doc&amp;base=LAW&amp;n=491524&amp;dst=103167" TargetMode = "External"/>
	<Relationship Id="rId667" Type="http://schemas.openxmlformats.org/officeDocument/2006/relationships/hyperlink" Target="https://login.consultant.ru/link/?req=doc&amp;base=LAW&amp;n=491524&amp;dst=103039" TargetMode = "External"/>
	<Relationship Id="rId668" Type="http://schemas.openxmlformats.org/officeDocument/2006/relationships/hyperlink" Target="https://login.consultant.ru/link/?req=doc&amp;base=LAW&amp;n=476064&amp;dst=100019" TargetMode = "External"/>
	<Relationship Id="rId669" Type="http://schemas.openxmlformats.org/officeDocument/2006/relationships/hyperlink" Target="https://login.consultant.ru/link/?req=doc&amp;base=LAW&amp;n=457163&amp;dst=100014" TargetMode = "External"/>
	<Relationship Id="rId670" Type="http://schemas.openxmlformats.org/officeDocument/2006/relationships/hyperlink" Target="https://login.consultant.ru/link/?req=doc&amp;base=LAW&amp;n=491524&amp;dst=103039" TargetMode = "External"/>
	<Relationship Id="rId671" Type="http://schemas.openxmlformats.org/officeDocument/2006/relationships/hyperlink" Target="https://login.consultant.ru/link/?req=doc&amp;base=LAW&amp;n=491524&amp;dst=103167" TargetMode = "External"/>
	<Relationship Id="rId672" Type="http://schemas.openxmlformats.org/officeDocument/2006/relationships/hyperlink" Target="https://login.consultant.ru/link/?req=doc&amp;base=LAW&amp;n=491524&amp;dst=103039" TargetMode = "External"/>
	<Relationship Id="rId673" Type="http://schemas.openxmlformats.org/officeDocument/2006/relationships/hyperlink" Target="https://login.consultant.ru/link/?req=doc&amp;base=LAW&amp;n=476064&amp;dst=100021" TargetMode = "External"/>
	<Relationship Id="rId674" Type="http://schemas.openxmlformats.org/officeDocument/2006/relationships/hyperlink" Target="https://login.consultant.ru/link/?req=doc&amp;base=LAW&amp;n=491524&amp;dst=103039" TargetMode = "External"/>
	<Relationship Id="rId675" Type="http://schemas.openxmlformats.org/officeDocument/2006/relationships/hyperlink" Target="https://login.consultant.ru/link/?req=doc&amp;base=LAW&amp;n=491524&amp;dst=103167" TargetMode = "External"/>
	<Relationship Id="rId676" Type="http://schemas.openxmlformats.org/officeDocument/2006/relationships/hyperlink" Target="https://login.consultant.ru/link/?req=doc&amp;base=LAW&amp;n=491524&amp;dst=103039" TargetMode = "External"/>
	<Relationship Id="rId677" Type="http://schemas.openxmlformats.org/officeDocument/2006/relationships/hyperlink" Target="https://login.consultant.ru/link/?req=doc&amp;base=LAW&amp;n=476064&amp;dst=100022" TargetMode = "External"/>
	<Relationship Id="rId678" Type="http://schemas.openxmlformats.org/officeDocument/2006/relationships/hyperlink" Target="https://login.consultant.ru/link/?req=doc&amp;base=LAW&amp;n=457163&amp;dst=100014" TargetMode = "External"/>
	<Relationship Id="rId679" Type="http://schemas.openxmlformats.org/officeDocument/2006/relationships/hyperlink" Target="https://login.consultant.ru/link/?req=doc&amp;base=LAW&amp;n=491524&amp;dst=103039" TargetMode = "External"/>
	<Relationship Id="rId680" Type="http://schemas.openxmlformats.org/officeDocument/2006/relationships/hyperlink" Target="https://login.consultant.ru/link/?req=doc&amp;base=LAW&amp;n=491524&amp;dst=103167" TargetMode = "External"/>
	<Relationship Id="rId681" Type="http://schemas.openxmlformats.org/officeDocument/2006/relationships/hyperlink" Target="https://login.consultant.ru/link/?req=doc&amp;base=LAW&amp;n=491524&amp;dst=103039" TargetMode = "External"/>
	<Relationship Id="rId682" Type="http://schemas.openxmlformats.org/officeDocument/2006/relationships/hyperlink" Target="https://login.consultant.ru/link/?req=doc&amp;base=LAW&amp;n=476064&amp;dst=100023" TargetMode = "External"/>
	<Relationship Id="rId683" Type="http://schemas.openxmlformats.org/officeDocument/2006/relationships/hyperlink" Target="https://login.consultant.ru/link/?req=doc&amp;base=LAW&amp;n=457163&amp;dst=100014" TargetMode = "External"/>
	<Relationship Id="rId684" Type="http://schemas.openxmlformats.org/officeDocument/2006/relationships/hyperlink" Target="https://login.consultant.ru/link/?req=doc&amp;base=LAW&amp;n=491524&amp;dst=103039" TargetMode = "External"/>
	<Relationship Id="rId685" Type="http://schemas.openxmlformats.org/officeDocument/2006/relationships/hyperlink" Target="https://login.consultant.ru/link/?req=doc&amp;base=LAW&amp;n=491524&amp;dst=103167" TargetMode = "External"/>
	<Relationship Id="rId686" Type="http://schemas.openxmlformats.org/officeDocument/2006/relationships/hyperlink" Target="https://login.consultant.ru/link/?req=doc&amp;base=LAW&amp;n=491524&amp;dst=103039" TargetMode = "External"/>
	<Relationship Id="rId687" Type="http://schemas.openxmlformats.org/officeDocument/2006/relationships/hyperlink" Target="https://login.consultant.ru/link/?req=doc&amp;base=LAW&amp;n=476064&amp;dst=100024" TargetMode = "External"/>
	<Relationship Id="rId688" Type="http://schemas.openxmlformats.org/officeDocument/2006/relationships/hyperlink" Target="https://login.consultant.ru/link/?req=doc&amp;base=LAW&amp;n=485514&amp;dst=100761" TargetMode = "External"/>
	<Relationship Id="rId689" Type="http://schemas.openxmlformats.org/officeDocument/2006/relationships/image" Target="media/image2.wmf"/>
	<Relationship Id="rId690" Type="http://schemas.openxmlformats.org/officeDocument/2006/relationships/hyperlink" Target="https://login.consultant.ru/link/?req=doc&amp;base=LAW&amp;n=282512&amp;dst=100021" TargetMode = "External"/>
	<Relationship Id="rId691" Type="http://schemas.openxmlformats.org/officeDocument/2006/relationships/hyperlink" Target="https://login.consultant.ru/link/?req=doc&amp;base=LAW&amp;n=466763&amp;dst=100308" TargetMode = "External"/>
	<Relationship Id="rId692" Type="http://schemas.openxmlformats.org/officeDocument/2006/relationships/hyperlink" Target="https://login.consultant.ru/link/?req=doc&amp;base=LAW&amp;n=282512&amp;dst=100021" TargetMode = "External"/>
	<Relationship Id="rId693" Type="http://schemas.openxmlformats.org/officeDocument/2006/relationships/hyperlink" Target="https://login.consultant.ru/link/?req=doc&amp;base=LAW&amp;n=466763&amp;dst=100309" TargetMode = "External"/>
	<Relationship Id="rId694" Type="http://schemas.openxmlformats.org/officeDocument/2006/relationships/hyperlink" Target="https://login.consultant.ru/link/?req=doc&amp;base=LAW&amp;n=282512&amp;dst=100021" TargetMode = "External"/>
	<Relationship Id="rId695" Type="http://schemas.openxmlformats.org/officeDocument/2006/relationships/hyperlink" Target="https://login.consultant.ru/link/?req=doc&amp;base=LAW&amp;n=466763&amp;dst=100310" TargetMode = "External"/>
	<Relationship Id="rId696" Type="http://schemas.openxmlformats.org/officeDocument/2006/relationships/hyperlink" Target="https://login.consultant.ru/link/?req=doc&amp;base=LAW&amp;n=469472&amp;dst=100143" TargetMode = "External"/>
	<Relationship Id="rId697" Type="http://schemas.openxmlformats.org/officeDocument/2006/relationships/hyperlink" Target="https://login.consultant.ru/link/?req=doc&amp;base=LAW&amp;n=474496&amp;dst=100401" TargetMode = "External"/>
	<Relationship Id="rId698" Type="http://schemas.openxmlformats.org/officeDocument/2006/relationships/hyperlink" Target="https://login.consultant.ru/link/?req=doc&amp;base=LAW&amp;n=282512&amp;dst=100022" TargetMode = "External"/>
	<Relationship Id="rId699" Type="http://schemas.openxmlformats.org/officeDocument/2006/relationships/hyperlink" Target="https://login.consultant.ru/link/?req=doc&amp;base=LAW&amp;n=466527&amp;dst=100113" TargetMode = "External"/>
	<Relationship Id="rId700" Type="http://schemas.openxmlformats.org/officeDocument/2006/relationships/hyperlink" Target="https://login.consultant.ru/link/?req=doc&amp;base=LAW&amp;n=485514&amp;dst=100761" TargetMode = "External"/>
	<Relationship Id="rId701" Type="http://schemas.openxmlformats.org/officeDocument/2006/relationships/hyperlink" Target="https://login.consultant.ru/link/?req=doc&amp;base=LAW&amp;n=282512&amp;dst=100022" TargetMode = "External"/>
	<Relationship Id="rId702" Type="http://schemas.openxmlformats.org/officeDocument/2006/relationships/hyperlink" Target="https://login.consultant.ru/link/?req=doc&amp;base=LAW&amp;n=466527&amp;dst=100113" TargetMode = "External"/>
	<Relationship Id="rId703" Type="http://schemas.openxmlformats.org/officeDocument/2006/relationships/hyperlink" Target="https://login.consultant.ru/link/?req=doc&amp;base=LAW&amp;n=485514&amp;dst=100761" TargetMode = "External"/>
	<Relationship Id="rId704" Type="http://schemas.openxmlformats.org/officeDocument/2006/relationships/hyperlink" Target="https://login.consultant.ru/link/?req=doc&amp;base=LAW&amp;n=485514&amp;dst=100761" TargetMode = "External"/>
	<Relationship Id="rId705" Type="http://schemas.openxmlformats.org/officeDocument/2006/relationships/hyperlink" Target="https://login.consultant.ru/link/?req=doc&amp;base=LAW&amp;n=485514&amp;dst=100761" TargetMode = "External"/>
	<Relationship Id="rId706" Type="http://schemas.openxmlformats.org/officeDocument/2006/relationships/hyperlink" Target="https://login.consultant.ru/link/?req=doc&amp;base=LAW&amp;n=488561&amp;dst=100274" TargetMode = "External"/>
	<Relationship Id="rId707" Type="http://schemas.openxmlformats.org/officeDocument/2006/relationships/hyperlink" Target="https://login.consultant.ru/link/?req=doc&amp;base=LAW&amp;n=282512&amp;dst=100023" TargetMode = "External"/>
	<Relationship Id="rId708" Type="http://schemas.openxmlformats.org/officeDocument/2006/relationships/hyperlink" Target="https://login.consultant.ru/link/?req=doc&amp;base=LAW&amp;n=466763&amp;dst=100311" TargetMode = "External"/>
	<Relationship Id="rId709" Type="http://schemas.openxmlformats.org/officeDocument/2006/relationships/hyperlink" Target="https://login.consultant.ru/link/?req=doc&amp;base=LAW&amp;n=489650&amp;dst=100982" TargetMode = "External"/>
	<Relationship Id="rId710" Type="http://schemas.openxmlformats.org/officeDocument/2006/relationships/hyperlink" Target="https://login.consultant.ru/link/?req=doc&amp;base=LAW&amp;n=488561&amp;dst=100274" TargetMode = "External"/>
	<Relationship Id="rId711" Type="http://schemas.openxmlformats.org/officeDocument/2006/relationships/hyperlink" Target="https://login.consultant.ru/link/?req=doc&amp;base=LAW&amp;n=282512&amp;dst=100023" TargetMode = "External"/>
	<Relationship Id="rId712" Type="http://schemas.openxmlformats.org/officeDocument/2006/relationships/hyperlink" Target="https://login.consultant.ru/link/?req=doc&amp;base=LAW&amp;n=466763&amp;dst=100312" TargetMode = "External"/>
	<Relationship Id="rId713" Type="http://schemas.openxmlformats.org/officeDocument/2006/relationships/hyperlink" Target="https://login.consultant.ru/link/?req=doc&amp;base=LAW&amp;n=371803&amp;dst=100012" TargetMode = "External"/>
	<Relationship Id="rId714" Type="http://schemas.openxmlformats.org/officeDocument/2006/relationships/hyperlink" Target="https://login.consultant.ru/link/?req=doc&amp;base=LAW&amp;n=466527&amp;dst=100113" TargetMode = "External"/>
	<Relationship Id="rId715" Type="http://schemas.openxmlformats.org/officeDocument/2006/relationships/hyperlink" Target="https://login.consultant.ru/link/?req=doc&amp;base=LAW&amp;n=485514&amp;dst=100761" TargetMode = "External"/>
	<Relationship Id="rId716" Type="http://schemas.openxmlformats.org/officeDocument/2006/relationships/hyperlink" Target="https://login.consultant.ru/link/?req=doc&amp;base=LAW&amp;n=489650&amp;dst=100982" TargetMode = "External"/>
	<Relationship Id="rId717" Type="http://schemas.openxmlformats.org/officeDocument/2006/relationships/hyperlink" Target="https://login.consultant.ru/link/?req=doc&amp;base=LAW&amp;n=466763&amp;dst=100313" TargetMode = "External"/>
	<Relationship Id="rId718" Type="http://schemas.openxmlformats.org/officeDocument/2006/relationships/hyperlink" Target="https://login.consultant.ru/link/?req=doc&amp;base=LAW&amp;n=371803&amp;dst=100013" TargetMode = "External"/>
	<Relationship Id="rId719" Type="http://schemas.openxmlformats.org/officeDocument/2006/relationships/hyperlink" Target="https://login.consultant.ru/link/?req=doc&amp;base=LAW&amp;n=485514&amp;dst=100761" TargetMode = "External"/>
	<Relationship Id="rId720" Type="http://schemas.openxmlformats.org/officeDocument/2006/relationships/hyperlink" Target="https://login.consultant.ru/link/?req=doc&amp;base=LAW&amp;n=438139&amp;dst=100160" TargetMode = "External"/>
	<Relationship Id="rId721" Type="http://schemas.openxmlformats.org/officeDocument/2006/relationships/hyperlink" Target="https://login.consultant.ru/link/?req=doc&amp;base=LAW&amp;n=491524&amp;dst=102971" TargetMode = "External"/>
	<Relationship Id="rId722" Type="http://schemas.openxmlformats.org/officeDocument/2006/relationships/hyperlink" Target="https://login.consultant.ru/link/?req=doc&amp;base=LAW&amp;n=491524&amp;dst=100061" TargetMode = "External"/>
	<Relationship Id="rId723" Type="http://schemas.openxmlformats.org/officeDocument/2006/relationships/hyperlink" Target="https://login.consultant.ru/link/?req=doc&amp;base=LAW&amp;n=485514&amp;dst=100773" TargetMode = "External"/>
	<Relationship Id="rId724" Type="http://schemas.openxmlformats.org/officeDocument/2006/relationships/hyperlink" Target="https://login.consultant.ru/link/?req=doc&amp;base=LAW&amp;n=466531&amp;dst=100044" TargetMode = "External"/>
	<Relationship Id="rId725" Type="http://schemas.openxmlformats.org/officeDocument/2006/relationships/hyperlink" Target="https://login.consultant.ru/link/?req=doc&amp;base=LAW&amp;n=438139&amp;dst=100009" TargetMode = "External"/>
	<Relationship Id="rId726" Type="http://schemas.openxmlformats.org/officeDocument/2006/relationships/hyperlink" Target="https://login.consultant.ru/link/?req=doc&amp;base=LAW&amp;n=491524&amp;dst=100061" TargetMode = "External"/>
	<Relationship Id="rId727" Type="http://schemas.openxmlformats.org/officeDocument/2006/relationships/hyperlink" Target="https://login.consultant.ru/link/?req=doc&amp;base=LAW&amp;n=487024" TargetMode = "External"/>
	<Relationship Id="rId728" Type="http://schemas.openxmlformats.org/officeDocument/2006/relationships/hyperlink" Target="https://login.consultant.ru/link/?req=doc&amp;base=LAW&amp;n=487024" TargetMode = "External"/>
	<Relationship Id="rId729" Type="http://schemas.openxmlformats.org/officeDocument/2006/relationships/hyperlink" Target="https://login.consultant.ru/link/?req=doc&amp;base=LAW&amp;n=438139&amp;dst=100009" TargetMode = "External"/>
	<Relationship Id="rId730" Type="http://schemas.openxmlformats.org/officeDocument/2006/relationships/hyperlink" Target="https://login.consultant.ru/link/?req=doc&amp;base=LAW&amp;n=491524&amp;dst=100061" TargetMode = "External"/>
	<Relationship Id="rId731" Type="http://schemas.openxmlformats.org/officeDocument/2006/relationships/hyperlink" Target="https://login.consultant.ru/link/?req=doc&amp;base=LAW&amp;n=491524&amp;dst=100061" TargetMode = "External"/>
	<Relationship Id="rId732" Type="http://schemas.openxmlformats.org/officeDocument/2006/relationships/image" Target="media/image3.wmf"/>
	<Relationship Id="rId733" Type="http://schemas.openxmlformats.org/officeDocument/2006/relationships/image" Target="media/image4.wmf"/>
	<Relationship Id="rId734" Type="http://schemas.openxmlformats.org/officeDocument/2006/relationships/hyperlink" Target="https://login.consultant.ru/link/?req=doc&amp;base=LAW&amp;n=466440&amp;dst=100247" TargetMode = "External"/>
	<Relationship Id="rId735" Type="http://schemas.openxmlformats.org/officeDocument/2006/relationships/hyperlink" Target="https://login.consultant.ru/link/?req=doc&amp;base=LAW&amp;n=491524&amp;dst=103162" TargetMode = "External"/>
	<Relationship Id="rId736" Type="http://schemas.openxmlformats.org/officeDocument/2006/relationships/hyperlink" Target="https://login.consultant.ru/link/?req=doc&amp;base=LAW&amp;n=466440&amp;dst=100247" TargetMode = "External"/>
	<Relationship Id="rId737" Type="http://schemas.openxmlformats.org/officeDocument/2006/relationships/hyperlink" Target="https://login.consultant.ru/link/?req=doc&amp;base=LAW&amp;n=491524&amp;dst=103162" TargetMode = "External"/>
	<Relationship Id="rId738" Type="http://schemas.openxmlformats.org/officeDocument/2006/relationships/hyperlink" Target="https://login.consultant.ru/link/?req=doc&amp;base=LAW&amp;n=466440&amp;dst=100247" TargetMode = "External"/>
	<Relationship Id="rId739" Type="http://schemas.openxmlformats.org/officeDocument/2006/relationships/hyperlink" Target="https://login.consultant.ru/link/?req=doc&amp;base=LAW&amp;n=491524&amp;dst=103162" TargetMode = "External"/>
	<Relationship Id="rId740" Type="http://schemas.openxmlformats.org/officeDocument/2006/relationships/hyperlink" Target="https://login.consultant.ru/link/?req=doc&amp;base=LAW&amp;n=466440&amp;dst=100247" TargetMode = "External"/>
	<Relationship Id="rId741" Type="http://schemas.openxmlformats.org/officeDocument/2006/relationships/hyperlink" Target="https://login.consultant.ru/link/?req=doc&amp;base=LAW&amp;n=491524&amp;dst=103162" TargetMode = "External"/>
	<Relationship Id="rId742" Type="http://schemas.openxmlformats.org/officeDocument/2006/relationships/hyperlink" Target="https://login.consultant.ru/link/?req=doc&amp;base=LAW&amp;n=466440&amp;dst=100247" TargetMode = "External"/>
	<Relationship Id="rId743" Type="http://schemas.openxmlformats.org/officeDocument/2006/relationships/hyperlink" Target="https://login.consultant.ru/link/?req=doc&amp;base=LAW&amp;n=491524&amp;dst=103162" TargetMode = "External"/>
	<Relationship Id="rId744" Type="http://schemas.openxmlformats.org/officeDocument/2006/relationships/hyperlink" Target="https://login.consultant.ru/link/?req=doc&amp;base=LAW&amp;n=491524&amp;dst=103162" TargetMode = "External"/>
	<Relationship Id="rId745" Type="http://schemas.openxmlformats.org/officeDocument/2006/relationships/hyperlink" Target="https://login.consultant.ru/link/?req=doc&amp;base=LAW&amp;n=491524&amp;dst=103059" TargetMode = "External"/>
	<Relationship Id="rId746" Type="http://schemas.openxmlformats.org/officeDocument/2006/relationships/hyperlink" Target="https://login.consultant.ru/link/?req=doc&amp;base=LAW&amp;n=491465&amp;dst=100012" TargetMode = "External"/>
	<Relationship Id="rId747" Type="http://schemas.openxmlformats.org/officeDocument/2006/relationships/hyperlink" Target="https://login.consultant.ru/link/?req=doc&amp;base=LAW&amp;n=483148&amp;dst=358" TargetMode = "External"/>
	<Relationship Id="rId748" Type="http://schemas.openxmlformats.org/officeDocument/2006/relationships/hyperlink" Target="https://login.consultant.ru/link/?req=doc&amp;base=LAW&amp;n=462582" TargetMode = "External"/>
	<Relationship Id="rId749" Type="http://schemas.openxmlformats.org/officeDocument/2006/relationships/hyperlink" Target="https://login.consultant.ru/link/?req=doc&amp;base=LAW&amp;n=462582" TargetMode = "External"/>
	<Relationship Id="rId750" Type="http://schemas.openxmlformats.org/officeDocument/2006/relationships/hyperlink" Target="https://login.consultant.ru/link/?req=doc&amp;base=LAW&amp;n=492655&amp;dst=100015" TargetMode = "External"/>
	<Relationship Id="rId751" Type="http://schemas.openxmlformats.org/officeDocument/2006/relationships/hyperlink" Target="https://login.consultant.ru/link/?req=doc&amp;base=LAW&amp;n=490982&amp;dst=100038" TargetMode = "External"/>
	<Relationship Id="rId752" Type="http://schemas.openxmlformats.org/officeDocument/2006/relationships/hyperlink" Target="https://login.consultant.ru/link/?req=doc&amp;base=LAW&amp;n=490983&amp;dst=100056" TargetMode = "External"/>
	<Relationship Id="rId753" Type="http://schemas.openxmlformats.org/officeDocument/2006/relationships/hyperlink" Target="https://login.consultant.ru/link/?req=doc&amp;base=LAW&amp;n=477160&amp;dst=100033" TargetMode = "External"/>
	<Relationship Id="rId754" Type="http://schemas.openxmlformats.org/officeDocument/2006/relationships/hyperlink" Target="https://login.consultant.ru/link/?req=doc&amp;base=LAW&amp;n=317695&amp;dst=101029" TargetMode = "External"/>
	<Relationship Id="rId755" Type="http://schemas.openxmlformats.org/officeDocument/2006/relationships/hyperlink" Target="https://login.consultant.ru/link/?req=doc&amp;base=LAW&amp;n=469462&amp;dst=100077" TargetMode = "External"/>
	<Relationship Id="rId756" Type="http://schemas.openxmlformats.org/officeDocument/2006/relationships/hyperlink" Target="https://login.consultant.ru/link/?req=doc&amp;base=LAW&amp;n=455697&amp;dst=100041" TargetMode = "External"/>
	<Relationship Id="rId757" Type="http://schemas.openxmlformats.org/officeDocument/2006/relationships/hyperlink" Target="https://login.consultant.ru/link/?req=doc&amp;base=LAW&amp;n=407460&amp;dst=100014" TargetMode = "External"/>
	<Relationship Id="rId758" Type="http://schemas.openxmlformats.org/officeDocument/2006/relationships/hyperlink" Target="https://login.consultant.ru/link/?req=doc&amp;base=LAW&amp;n=490872&amp;dst=100026" TargetMode = "External"/>
	<Relationship Id="rId759" Type="http://schemas.openxmlformats.org/officeDocument/2006/relationships/hyperlink" Target="https://login.consultant.ru/link/?req=doc&amp;base=LAW&amp;n=490873&amp;dst=100065" TargetMode = "External"/>
	<Relationship Id="rId760" Type="http://schemas.openxmlformats.org/officeDocument/2006/relationships/hyperlink" Target="https://login.consultant.ru/link/?req=doc&amp;base=LAW&amp;n=407460&amp;dst=100015" TargetMode = "External"/>
	<Relationship Id="rId761" Type="http://schemas.openxmlformats.org/officeDocument/2006/relationships/hyperlink" Target="https://login.consultant.ru/link/?req=doc&amp;base=LAW&amp;n=407460&amp;dst=100017" TargetMode = "External"/>
	<Relationship Id="rId762" Type="http://schemas.openxmlformats.org/officeDocument/2006/relationships/hyperlink" Target="https://login.consultant.ru/link/?req=doc&amp;base=LAW&amp;n=407460&amp;dst=100018" TargetMode = "External"/>
	<Relationship Id="rId763" Type="http://schemas.openxmlformats.org/officeDocument/2006/relationships/hyperlink" Target="https://login.consultant.ru/link/?req=doc&amp;base=LAW&amp;n=407460&amp;dst=100019" TargetMode = "External"/>
	<Relationship Id="rId764" Type="http://schemas.openxmlformats.org/officeDocument/2006/relationships/hyperlink" Target="https://login.consultant.ru/link/?req=doc&amp;base=LAW&amp;n=407460&amp;dst=100020" TargetMode = "External"/>
	<Relationship Id="rId765" Type="http://schemas.openxmlformats.org/officeDocument/2006/relationships/hyperlink" Target="https://login.consultant.ru/link/?req=doc&amp;base=LAW&amp;n=490983&amp;dst=100059" TargetMode = "External"/>
	<Relationship Id="rId766" Type="http://schemas.openxmlformats.org/officeDocument/2006/relationships/hyperlink" Target="https://login.consultant.ru/link/?req=doc&amp;base=LAW&amp;n=490873&amp;dst=100067" TargetMode = "External"/>
	<Relationship Id="rId767" Type="http://schemas.openxmlformats.org/officeDocument/2006/relationships/hyperlink" Target="https://login.consultant.ru/link/?req=doc&amp;base=LAW&amp;n=469280&amp;dst=100037" TargetMode = "External"/>
	<Relationship Id="rId768" Type="http://schemas.openxmlformats.org/officeDocument/2006/relationships/hyperlink" Target="https://login.consultant.ru/link/?req=doc&amp;base=LAW&amp;n=212833&amp;dst=100032" TargetMode = "External"/>
	<Relationship Id="rId769" Type="http://schemas.openxmlformats.org/officeDocument/2006/relationships/hyperlink" Target="https://login.consultant.ru/link/?req=doc&amp;base=LAW&amp;n=223062&amp;dst=100013" TargetMode = "External"/>
	<Relationship Id="rId770" Type="http://schemas.openxmlformats.org/officeDocument/2006/relationships/hyperlink" Target="https://login.consultant.ru/link/?req=doc&amp;base=LAW&amp;n=490982&amp;dst=100040" TargetMode = "External"/>
	<Relationship Id="rId771" Type="http://schemas.openxmlformats.org/officeDocument/2006/relationships/hyperlink" Target="https://login.consultant.ru/link/?req=doc&amp;base=LAW&amp;n=477160&amp;dst=100036" TargetMode = "External"/>
	<Relationship Id="rId772" Type="http://schemas.openxmlformats.org/officeDocument/2006/relationships/hyperlink" Target="https://login.consultant.ru/link/?req=doc&amp;base=LAW&amp;n=172031&amp;dst=100015" TargetMode = "External"/>
	<Relationship Id="rId773" Type="http://schemas.openxmlformats.org/officeDocument/2006/relationships/hyperlink" Target="https://login.consultant.ru/link/?req=doc&amp;base=LAW&amp;n=404426&amp;dst=100041" TargetMode = "External"/>
	<Relationship Id="rId774" Type="http://schemas.openxmlformats.org/officeDocument/2006/relationships/hyperlink" Target="https://login.consultant.ru/link/?req=doc&amp;base=LAW&amp;n=490983&amp;dst=100060" TargetMode = "External"/>
	<Relationship Id="rId775" Type="http://schemas.openxmlformats.org/officeDocument/2006/relationships/hyperlink" Target="https://login.consultant.ru/link/?req=doc&amp;base=LAW&amp;n=477156&amp;dst=100070" TargetMode = "External"/>
	<Relationship Id="rId776" Type="http://schemas.openxmlformats.org/officeDocument/2006/relationships/hyperlink" Target="https://login.consultant.ru/link/?req=doc&amp;base=LAW&amp;n=424574&amp;dst=100010" TargetMode = "External"/>
	<Relationship Id="rId777" Type="http://schemas.openxmlformats.org/officeDocument/2006/relationships/hyperlink" Target="https://login.consultant.ru/link/?req=doc&amp;base=LAW&amp;n=490983&amp;dst=100061" TargetMode = "External"/>
	<Relationship Id="rId778" Type="http://schemas.openxmlformats.org/officeDocument/2006/relationships/hyperlink" Target="https://login.consultant.ru/link/?req=doc&amp;base=LAW&amp;n=488561&amp;dst=100274" TargetMode = "External"/>
	<Relationship Id="rId779" Type="http://schemas.openxmlformats.org/officeDocument/2006/relationships/hyperlink" Target="https://login.consultant.ru/link/?req=doc&amp;base=LAW&amp;n=107564&amp;dst=100011" TargetMode = "External"/>
	<Relationship Id="rId780" Type="http://schemas.openxmlformats.org/officeDocument/2006/relationships/hyperlink" Target="https://login.consultant.ru/link/?req=doc&amp;base=LAW&amp;n=488561&amp;dst=100274" TargetMode = "External"/>
	<Relationship Id="rId781" Type="http://schemas.openxmlformats.org/officeDocument/2006/relationships/hyperlink" Target="https://login.consultant.ru/link/?req=doc&amp;base=LAW&amp;n=463267&amp;dst=100033" TargetMode = "External"/>
	<Relationship Id="rId782" Type="http://schemas.openxmlformats.org/officeDocument/2006/relationships/hyperlink" Target="https://login.consultant.ru/link/?req=doc&amp;base=LAW&amp;n=490872&amp;dst=100027" TargetMode = "External"/>
	<Relationship Id="rId783" Type="http://schemas.openxmlformats.org/officeDocument/2006/relationships/hyperlink" Target="https://login.consultant.ru/link/?req=doc&amp;base=LAW&amp;n=490872&amp;dst=100028" TargetMode = "External"/>
	<Relationship Id="rId784" Type="http://schemas.openxmlformats.org/officeDocument/2006/relationships/hyperlink" Target="https://login.consultant.ru/link/?req=doc&amp;base=LAW&amp;n=490872&amp;dst=100030" TargetMode = "External"/>
	<Relationship Id="rId785" Type="http://schemas.openxmlformats.org/officeDocument/2006/relationships/hyperlink" Target="https://login.consultant.ru/link/?req=doc&amp;base=LAW&amp;n=490872&amp;dst=100031" TargetMode = "External"/>
	<Relationship Id="rId786" Type="http://schemas.openxmlformats.org/officeDocument/2006/relationships/hyperlink" Target="https://login.consultant.ru/link/?req=doc&amp;base=LAW&amp;n=490872&amp;dst=100032" TargetMode = "External"/>
	<Relationship Id="rId787" Type="http://schemas.openxmlformats.org/officeDocument/2006/relationships/hyperlink" Target="https://login.consultant.ru/link/?req=doc&amp;base=LAW&amp;n=490986&amp;dst=100015" TargetMode = "External"/>
	<Relationship Id="rId788" Type="http://schemas.openxmlformats.org/officeDocument/2006/relationships/hyperlink" Target="https://login.consultant.ru/link/?req=doc&amp;base=LAW&amp;n=490872&amp;dst=100033" TargetMode = "External"/>
	<Relationship Id="rId789" Type="http://schemas.openxmlformats.org/officeDocument/2006/relationships/hyperlink" Target="https://login.consultant.ru/link/?req=doc&amp;base=LAW&amp;n=206299&amp;dst=100021" TargetMode = "External"/>
	<Relationship Id="rId790" Type="http://schemas.openxmlformats.org/officeDocument/2006/relationships/hyperlink" Target="https://login.consultant.ru/link/?req=doc&amp;base=LAW&amp;n=206299&amp;dst=100022" TargetMode = "External"/>
	<Relationship Id="rId791" Type="http://schemas.openxmlformats.org/officeDocument/2006/relationships/hyperlink" Target="https://login.consultant.ru/link/?req=doc&amp;base=LAW&amp;n=453474&amp;dst=100193" TargetMode = "External"/>
	<Relationship Id="rId792" Type="http://schemas.openxmlformats.org/officeDocument/2006/relationships/hyperlink" Target="https://login.consultant.ru/link/?req=doc&amp;base=LAW&amp;n=453364&amp;dst=100015" TargetMode = "External"/>
	<Relationship Id="rId793" Type="http://schemas.openxmlformats.org/officeDocument/2006/relationships/hyperlink" Target="https://login.consultant.ru/link/?req=doc&amp;base=LAW&amp;n=107564&amp;dst=100011" TargetMode = "External"/>
	<Relationship Id="rId794" Type="http://schemas.openxmlformats.org/officeDocument/2006/relationships/hyperlink" Target="https://login.consultant.ru/link/?req=doc&amp;base=LAW&amp;n=206324&amp;dst=100028" TargetMode = "External"/>
	<Relationship Id="rId795" Type="http://schemas.openxmlformats.org/officeDocument/2006/relationships/hyperlink" Target="https://login.consultant.ru/link/?req=doc&amp;base=LAW&amp;n=488561&amp;dst=100274" TargetMode = "External"/>
	<Relationship Id="rId796" Type="http://schemas.openxmlformats.org/officeDocument/2006/relationships/hyperlink" Target="https://login.consultant.ru/link/?req=doc&amp;base=LAW&amp;n=206299&amp;dst=100024" TargetMode = "External"/>
	<Relationship Id="rId797" Type="http://schemas.openxmlformats.org/officeDocument/2006/relationships/hyperlink" Target="https://login.consultant.ru/link/?req=doc&amp;base=LAW&amp;n=469462&amp;dst=100078" TargetMode = "External"/>
	<Relationship Id="rId798" Type="http://schemas.openxmlformats.org/officeDocument/2006/relationships/hyperlink" Target="https://login.consultant.ru/link/?req=doc&amp;base=LAW&amp;n=418144&amp;dst=100075" TargetMode = "External"/>
	<Relationship Id="rId799" Type="http://schemas.openxmlformats.org/officeDocument/2006/relationships/hyperlink" Target="https://login.consultant.ru/link/?req=doc&amp;base=LAW&amp;n=453475&amp;dst=100078" TargetMode = "External"/>
	<Relationship Id="rId800" Type="http://schemas.openxmlformats.org/officeDocument/2006/relationships/image" Target="media/image5.wmf"/>
	<Relationship Id="rId801" Type="http://schemas.openxmlformats.org/officeDocument/2006/relationships/hyperlink" Target="https://login.consultant.ru/link/?req=doc&amp;base=LAW&amp;n=453475&amp;dst=100080" TargetMode = "External"/>
	<Relationship Id="rId802" Type="http://schemas.openxmlformats.org/officeDocument/2006/relationships/hyperlink" Target="https://login.consultant.ru/link/?req=doc&amp;base=LAW&amp;n=490875&amp;dst=100018" TargetMode = "External"/>
	<Relationship Id="rId803" Type="http://schemas.openxmlformats.org/officeDocument/2006/relationships/image" Target="media/image6.wmf"/>
	<Relationship Id="rId804" Type="http://schemas.openxmlformats.org/officeDocument/2006/relationships/hyperlink" Target="https://login.consultant.ru/link/?req=doc&amp;base=LAW&amp;n=453475&amp;dst=100081" TargetMode = "External"/>
	<Relationship Id="rId805" Type="http://schemas.openxmlformats.org/officeDocument/2006/relationships/hyperlink" Target="https://login.consultant.ru/link/?req=doc&amp;base=LAW&amp;n=453364&amp;dst=100016" TargetMode = "External"/>
	<Relationship Id="rId806" Type="http://schemas.openxmlformats.org/officeDocument/2006/relationships/hyperlink" Target="https://login.consultant.ru/link/?req=doc&amp;base=LAW&amp;n=490875&amp;dst=100019" TargetMode = "External"/>
	<Relationship Id="rId807" Type="http://schemas.openxmlformats.org/officeDocument/2006/relationships/image" Target="media/image7.wmf"/>
	<Relationship Id="rId808" Type="http://schemas.openxmlformats.org/officeDocument/2006/relationships/hyperlink" Target="https://login.consultant.ru/link/?req=doc&amp;base=LAW&amp;n=490875&amp;dst=100020" TargetMode = "External"/>
	<Relationship Id="rId809" Type="http://schemas.openxmlformats.org/officeDocument/2006/relationships/hyperlink" Target="https://login.consultant.ru/link/?req=doc&amp;base=LAW&amp;n=490875&amp;dst=100022" TargetMode = "External"/>
	<Relationship Id="rId810" Type="http://schemas.openxmlformats.org/officeDocument/2006/relationships/hyperlink" Target="https://login.consultant.ru/link/?req=doc&amp;base=LAW&amp;n=418144&amp;dst=100076" TargetMode = "External"/>
	<Relationship Id="rId811" Type="http://schemas.openxmlformats.org/officeDocument/2006/relationships/image" Target="media/image8.wmf"/>
	<Relationship Id="rId812" Type="http://schemas.openxmlformats.org/officeDocument/2006/relationships/hyperlink" Target="https://login.consultant.ru/link/?req=doc&amp;base=LAW&amp;n=490875&amp;dst=100024" TargetMode = "External"/>
	<Relationship Id="rId813" Type="http://schemas.openxmlformats.org/officeDocument/2006/relationships/image" Target="media/image9.wmf"/>
	<Relationship Id="rId814" Type="http://schemas.openxmlformats.org/officeDocument/2006/relationships/image" Target="media/image10.wmf"/>
	<Relationship Id="rId815" Type="http://schemas.openxmlformats.org/officeDocument/2006/relationships/image" Target="media/image11.wmf"/>
	<Relationship Id="rId816" Type="http://schemas.openxmlformats.org/officeDocument/2006/relationships/image" Target="media/image12.wmf"/>
	<Relationship Id="rId817" Type="http://schemas.openxmlformats.org/officeDocument/2006/relationships/image" Target="media/image13.wmf"/>
	<Relationship Id="rId818" Type="http://schemas.openxmlformats.org/officeDocument/2006/relationships/hyperlink" Target="https://login.consultant.ru/link/?req=doc&amp;base=LAW&amp;n=453364&amp;dst=100018" TargetMode = "External"/>
	<Relationship Id="rId819" Type="http://schemas.openxmlformats.org/officeDocument/2006/relationships/image" Target="media/image14.wmf"/>
	<Relationship Id="rId820" Type="http://schemas.openxmlformats.org/officeDocument/2006/relationships/hyperlink" Target="https://login.consultant.ru/link/?req=doc&amp;base=LAW&amp;n=453364&amp;dst=100019" TargetMode = "External"/>
	<Relationship Id="rId821" Type="http://schemas.openxmlformats.org/officeDocument/2006/relationships/image" Target="media/image15.wmf"/>
	<Relationship Id="rId822" Type="http://schemas.openxmlformats.org/officeDocument/2006/relationships/hyperlink" Target="https://login.consultant.ru/link/?req=doc&amp;base=LAW&amp;n=490875&amp;dst=100026" TargetMode = "External"/>
	<Relationship Id="rId823" Type="http://schemas.openxmlformats.org/officeDocument/2006/relationships/image" Target="media/image16.wmf"/>
	<Relationship Id="rId824" Type="http://schemas.openxmlformats.org/officeDocument/2006/relationships/hyperlink" Target="https://login.consultant.ru/link/?req=doc&amp;base=LAW&amp;n=490875&amp;dst=100028" TargetMode = "External"/>
	<Relationship Id="rId825" Type="http://schemas.openxmlformats.org/officeDocument/2006/relationships/hyperlink" Target="https://login.consultant.ru/link/?req=doc&amp;base=LAW&amp;n=490875&amp;dst=100029" TargetMode = "External"/>
	<Relationship Id="rId826" Type="http://schemas.openxmlformats.org/officeDocument/2006/relationships/hyperlink" Target="https://login.consultant.ru/link/?req=doc&amp;base=LAW&amp;n=490875&amp;dst=100030" TargetMode = "External"/>
	<Relationship Id="rId827" Type="http://schemas.openxmlformats.org/officeDocument/2006/relationships/image" Target="media/image17.wmf"/>
	<Relationship Id="rId828" Type="http://schemas.openxmlformats.org/officeDocument/2006/relationships/image" Target="media/image18.wmf"/>
	<Relationship Id="rId829" Type="http://schemas.openxmlformats.org/officeDocument/2006/relationships/hyperlink" Target="https://login.consultant.ru/link/?req=doc&amp;base=LAW&amp;n=453364&amp;dst=100019" TargetMode = "External"/>
	<Relationship Id="rId830" Type="http://schemas.openxmlformats.org/officeDocument/2006/relationships/image" Target="media/image19.wmf"/>
	<Relationship Id="rId831" Type="http://schemas.openxmlformats.org/officeDocument/2006/relationships/hyperlink" Target="https://login.consultant.ru/link/?req=doc&amp;base=LAW&amp;n=490875&amp;dst=100031" TargetMode = "External"/>
	<Relationship Id="rId832" Type="http://schemas.openxmlformats.org/officeDocument/2006/relationships/hyperlink" Target="https://login.consultant.ru/link/?req=doc&amp;base=LAW&amp;n=490875&amp;dst=100033" TargetMode = "External"/>
	<Relationship Id="rId833" Type="http://schemas.openxmlformats.org/officeDocument/2006/relationships/hyperlink" Target="https://login.consultant.ru/link/?req=doc&amp;base=LAW&amp;n=453475&amp;dst=100082" TargetMode = "External"/>
	<Relationship Id="rId834" Type="http://schemas.openxmlformats.org/officeDocument/2006/relationships/hyperlink" Target="https://login.consultant.ru/link/?req=doc&amp;base=LAW&amp;n=488561&amp;dst=100274" TargetMode = "External"/>
	<Relationship Id="rId835" Type="http://schemas.openxmlformats.org/officeDocument/2006/relationships/hyperlink" Target="https://login.consultant.ru/link/?req=doc&amp;base=LAW&amp;n=488561&amp;dst=100274" TargetMode = "External"/>
	<Relationship Id="rId836" Type="http://schemas.openxmlformats.org/officeDocument/2006/relationships/hyperlink" Target="https://login.consultant.ru/link/?req=doc&amp;base=LAW&amp;n=485514&amp;dst=100761" TargetMode = "External"/>
	<Relationship Id="rId837" Type="http://schemas.openxmlformats.org/officeDocument/2006/relationships/hyperlink" Target="https://login.consultant.ru/link/?req=doc&amp;base=LAW&amp;n=455697" TargetMode = "External"/>
	<Relationship Id="rId838" Type="http://schemas.openxmlformats.org/officeDocument/2006/relationships/hyperlink" Target="https://login.consultant.ru/link/?req=doc&amp;base=LAW&amp;n=490293&amp;dst=20" TargetMode = "External"/>
	<Relationship Id="rId839" Type="http://schemas.openxmlformats.org/officeDocument/2006/relationships/hyperlink" Target="https://login.consultant.ru/link/?req=doc&amp;base=LAW&amp;n=207050&amp;dst=100025" TargetMode = "External"/>
	<Relationship Id="rId840" Type="http://schemas.openxmlformats.org/officeDocument/2006/relationships/hyperlink" Target="https://login.consultant.ru/link/?req=doc&amp;base=LAW&amp;n=455697&amp;dst=100043" TargetMode = "External"/>
	<Relationship Id="rId841" Type="http://schemas.openxmlformats.org/officeDocument/2006/relationships/hyperlink" Target="https://login.consultant.ru/link/?req=doc&amp;base=LAW&amp;n=455697" TargetMode = "External"/>
	<Relationship Id="rId842" Type="http://schemas.openxmlformats.org/officeDocument/2006/relationships/hyperlink" Target="https://login.consultant.ru/link/?req=doc&amp;base=LAW&amp;n=490293&amp;dst=20" TargetMode = "External"/>
	<Relationship Id="rId843" Type="http://schemas.openxmlformats.org/officeDocument/2006/relationships/hyperlink" Target="https://login.consultant.ru/link/?req=doc&amp;base=LAW&amp;n=207050&amp;dst=100027" TargetMode = "External"/>
	<Relationship Id="rId844" Type="http://schemas.openxmlformats.org/officeDocument/2006/relationships/hyperlink" Target="https://login.consultant.ru/link/?req=doc&amp;base=LAW&amp;n=455697&amp;dst=100044" TargetMode = "External"/>
	<Relationship Id="rId845" Type="http://schemas.openxmlformats.org/officeDocument/2006/relationships/hyperlink" Target="https://login.consultant.ru/link/?req=doc&amp;base=LAW&amp;n=420970&amp;dst=100013" TargetMode = "External"/>
	<Relationship Id="rId846" Type="http://schemas.openxmlformats.org/officeDocument/2006/relationships/hyperlink" Target="https://login.consultant.ru/link/?req=doc&amp;base=LAW&amp;n=490983&amp;dst=100067" TargetMode = "External"/>
	<Relationship Id="rId847" Type="http://schemas.openxmlformats.org/officeDocument/2006/relationships/hyperlink" Target="https://login.consultant.ru/link/?req=doc&amp;base=LAW&amp;n=205587&amp;dst=100041" TargetMode = "External"/>
	<Relationship Id="rId848" Type="http://schemas.openxmlformats.org/officeDocument/2006/relationships/hyperlink" Target="https://login.consultant.ru/link/?req=doc&amp;base=LAW&amp;n=164182&amp;dst=100009" TargetMode = "External"/>
	<Relationship Id="rId849" Type="http://schemas.openxmlformats.org/officeDocument/2006/relationships/hyperlink" Target="https://login.consultant.ru/link/?req=doc&amp;base=LAW&amp;n=490983&amp;dst=100068" TargetMode = "External"/>
	<Relationship Id="rId850" Type="http://schemas.openxmlformats.org/officeDocument/2006/relationships/hyperlink" Target="https://login.consultant.ru/link/?req=doc&amp;base=LAW&amp;n=404426&amp;dst=100042" TargetMode = "External"/>
	<Relationship Id="rId851" Type="http://schemas.openxmlformats.org/officeDocument/2006/relationships/hyperlink" Target="https://login.consultant.ru/link/?req=doc&amp;base=LAW&amp;n=488561&amp;dst=100274" TargetMode = "External"/>
	<Relationship Id="rId852" Type="http://schemas.openxmlformats.org/officeDocument/2006/relationships/hyperlink" Target="https://login.consultant.ru/link/?req=doc&amp;base=LAW&amp;n=485514&amp;dst=100761" TargetMode = "External"/>
	<Relationship Id="rId853" Type="http://schemas.openxmlformats.org/officeDocument/2006/relationships/hyperlink" Target="https://login.consultant.ru/link/?req=doc&amp;base=LAW&amp;n=488561&amp;dst=100274" TargetMode = "External"/>
	<Relationship Id="rId854" Type="http://schemas.openxmlformats.org/officeDocument/2006/relationships/hyperlink" Target="https://login.consultant.ru/link/?req=doc&amp;base=LAW&amp;n=404426&amp;dst=100044" TargetMode = "External"/>
	<Relationship Id="rId855" Type="http://schemas.openxmlformats.org/officeDocument/2006/relationships/hyperlink" Target="https://login.consultant.ru/link/?req=doc&amp;base=LAW&amp;n=490982&amp;dst=100044" TargetMode = "External"/>
	<Relationship Id="rId856" Type="http://schemas.openxmlformats.org/officeDocument/2006/relationships/hyperlink" Target="https://login.consultant.ru/link/?req=doc&amp;base=LAW&amp;n=185801&amp;dst=100053" TargetMode = "External"/>
	<Relationship Id="rId857" Type="http://schemas.openxmlformats.org/officeDocument/2006/relationships/hyperlink" Target="https://login.consultant.ru/link/?req=doc&amp;base=LAW&amp;n=206324&amp;dst=100029" TargetMode = "External"/>
	<Relationship Id="rId858" Type="http://schemas.openxmlformats.org/officeDocument/2006/relationships/hyperlink" Target="https://login.consultant.ru/link/?req=doc&amp;base=LAW&amp;n=207050&amp;dst=100029" TargetMode = "External"/>
	<Relationship Id="rId859" Type="http://schemas.openxmlformats.org/officeDocument/2006/relationships/hyperlink" Target="https://login.consultant.ru/link/?req=doc&amp;base=LAW&amp;n=404426&amp;dst=100046" TargetMode = "External"/>
	<Relationship Id="rId860" Type="http://schemas.openxmlformats.org/officeDocument/2006/relationships/hyperlink" Target="https://login.consultant.ru/link/?req=doc&amp;base=LAW&amp;n=469280&amp;dst=100038" TargetMode = "External"/>
	<Relationship Id="rId861" Type="http://schemas.openxmlformats.org/officeDocument/2006/relationships/hyperlink" Target="https://login.consultant.ru/link/?req=doc&amp;base=LAW&amp;n=488561&amp;dst=100274" TargetMode = "External"/>
	<Relationship Id="rId862" Type="http://schemas.openxmlformats.org/officeDocument/2006/relationships/hyperlink" Target="https://login.consultant.ru/link/?req=doc&amp;base=LAW&amp;n=207050&amp;dst=100031" TargetMode = "External"/>
	<Relationship Id="rId863" Type="http://schemas.openxmlformats.org/officeDocument/2006/relationships/hyperlink" Target="https://login.consultant.ru/link/?req=doc&amp;base=LAW&amp;n=485514&amp;dst=100761" TargetMode = "External"/>
	<Relationship Id="rId864" Type="http://schemas.openxmlformats.org/officeDocument/2006/relationships/hyperlink" Target="https://login.consultant.ru/link/?req=doc&amp;base=LAW&amp;n=490872&amp;dst=100034" TargetMode = "External"/>
	<Relationship Id="rId865" Type="http://schemas.openxmlformats.org/officeDocument/2006/relationships/hyperlink" Target="https://login.consultant.ru/link/?req=doc&amp;base=LAW&amp;n=492654&amp;dst=100010" TargetMode = "External"/>
	<Relationship Id="rId866" Type="http://schemas.openxmlformats.org/officeDocument/2006/relationships/hyperlink" Target="https://login.consultant.ru/link/?req=doc&amp;base=LAW&amp;n=488561&amp;dst=100274" TargetMode = "External"/>
	<Relationship Id="rId867" Type="http://schemas.openxmlformats.org/officeDocument/2006/relationships/hyperlink" Target="https://login.consultant.ru/link/?req=doc&amp;base=LAW&amp;n=453475&amp;dst=100103" TargetMode = "External"/>
	<Relationship Id="rId868" Type="http://schemas.openxmlformats.org/officeDocument/2006/relationships/hyperlink" Target="https://login.consultant.ru/link/?req=doc&amp;base=LAW&amp;n=488561&amp;dst=100274" TargetMode = "External"/>
	<Relationship Id="rId869" Type="http://schemas.openxmlformats.org/officeDocument/2006/relationships/hyperlink" Target="https://login.consultant.ru/link/?req=doc&amp;base=LAW&amp;n=490982&amp;dst=100048" TargetMode = "External"/>
	<Relationship Id="rId870" Type="http://schemas.openxmlformats.org/officeDocument/2006/relationships/hyperlink" Target="https://login.consultant.ru/link/?req=doc&amp;base=LAW&amp;n=206299&amp;dst=100026" TargetMode = "External"/>
	<Relationship Id="rId871" Type="http://schemas.openxmlformats.org/officeDocument/2006/relationships/hyperlink" Target="https://login.consultant.ru/link/?req=doc&amp;base=LAW&amp;n=463267&amp;dst=100035" TargetMode = "External"/>
	<Relationship Id="rId872" Type="http://schemas.openxmlformats.org/officeDocument/2006/relationships/hyperlink" Target="https://login.consultant.ru/link/?req=doc&amp;base=LAW&amp;n=490872&amp;dst=100037" TargetMode = "External"/>
	<Relationship Id="rId873" Type="http://schemas.openxmlformats.org/officeDocument/2006/relationships/hyperlink" Target="https://login.consultant.ru/link/?req=doc&amp;base=LAW&amp;n=490872&amp;dst=100038" TargetMode = "External"/>
	<Relationship Id="rId874" Type="http://schemas.openxmlformats.org/officeDocument/2006/relationships/hyperlink" Target="https://login.consultant.ru/link/?req=doc&amp;base=LAW&amp;n=490872&amp;dst=100040" TargetMode = "External"/>
	<Relationship Id="rId875" Type="http://schemas.openxmlformats.org/officeDocument/2006/relationships/hyperlink" Target="https://login.consultant.ru/link/?req=doc&amp;base=LAW&amp;n=490872&amp;dst=100041" TargetMode = "External"/>
	<Relationship Id="rId876" Type="http://schemas.openxmlformats.org/officeDocument/2006/relationships/hyperlink" Target="https://login.consultant.ru/link/?req=doc&amp;base=LAW&amp;n=490872&amp;dst=100042" TargetMode = "External"/>
	<Relationship Id="rId877" Type="http://schemas.openxmlformats.org/officeDocument/2006/relationships/hyperlink" Target="https://login.consultant.ru/link/?req=doc&amp;base=LAW&amp;n=490986&amp;dst=100015" TargetMode = "External"/>
	<Relationship Id="rId878" Type="http://schemas.openxmlformats.org/officeDocument/2006/relationships/hyperlink" Target="https://login.consultant.ru/link/?req=doc&amp;base=LAW&amp;n=490872&amp;dst=100043" TargetMode = "External"/>
	<Relationship Id="rId879" Type="http://schemas.openxmlformats.org/officeDocument/2006/relationships/hyperlink" Target="https://login.consultant.ru/link/?req=doc&amp;base=LAW&amp;n=490983&amp;dst=100070" TargetMode = "External"/>
	<Relationship Id="rId880" Type="http://schemas.openxmlformats.org/officeDocument/2006/relationships/hyperlink" Target="https://login.consultant.ru/link/?req=doc&amp;base=LAW&amp;n=490873&amp;dst=100069" TargetMode = "External"/>
	<Relationship Id="rId881" Type="http://schemas.openxmlformats.org/officeDocument/2006/relationships/hyperlink" Target="https://login.consultant.ru/link/?req=doc&amp;base=LAW&amp;n=492654&amp;dst=100010" TargetMode = "External"/>
	<Relationship Id="rId882" Type="http://schemas.openxmlformats.org/officeDocument/2006/relationships/hyperlink" Target="https://login.consultant.ru/link/?req=doc&amp;base=LAW&amp;n=477156&amp;dst=100071" TargetMode = "External"/>
	<Relationship Id="rId883" Type="http://schemas.openxmlformats.org/officeDocument/2006/relationships/hyperlink" Target="https://login.consultant.ru/link/?req=doc&amp;base=LAW&amp;n=462582" TargetMode = "External"/>
	<Relationship Id="rId884" Type="http://schemas.openxmlformats.org/officeDocument/2006/relationships/hyperlink" Target="https://login.consultant.ru/link/?req=doc&amp;base=LAW&amp;n=462582" TargetMode = "External"/>
	<Relationship Id="rId885" Type="http://schemas.openxmlformats.org/officeDocument/2006/relationships/hyperlink" Target="https://login.consultant.ru/link/?req=doc&amp;base=LAW&amp;n=490873&amp;dst=100070" TargetMode = "External"/>
	<Relationship Id="rId886" Type="http://schemas.openxmlformats.org/officeDocument/2006/relationships/hyperlink" Target="https://login.consultant.ru/link/?req=doc&amp;base=LAW&amp;n=483148&amp;dst=358" TargetMode = "External"/>
	<Relationship Id="rId887" Type="http://schemas.openxmlformats.org/officeDocument/2006/relationships/hyperlink" Target="https://login.consultant.ru/link/?req=doc&amp;base=LAW&amp;n=455697&amp;dst=100045" TargetMode = "External"/>
	<Relationship Id="rId888" Type="http://schemas.openxmlformats.org/officeDocument/2006/relationships/hyperlink" Target="https://login.consultant.ru/link/?req=doc&amp;base=LAW&amp;n=492456&amp;dst=100379" TargetMode = "External"/>
	<Relationship Id="rId889" Type="http://schemas.openxmlformats.org/officeDocument/2006/relationships/hyperlink" Target="https://login.consultant.ru/link/?req=doc&amp;base=LAW&amp;n=490982&amp;dst=100051" TargetMode = "External"/>
	<Relationship Id="rId890" Type="http://schemas.openxmlformats.org/officeDocument/2006/relationships/hyperlink" Target="https://login.consultant.ru/link/?req=doc&amp;base=LAW&amp;n=490982&amp;dst=100052" TargetMode = "External"/>
	<Relationship Id="rId891" Type="http://schemas.openxmlformats.org/officeDocument/2006/relationships/hyperlink" Target="https://login.consultant.ru/link/?req=doc&amp;base=LAW&amp;n=488561&amp;dst=100274" TargetMode = "External"/>
	<Relationship Id="rId892" Type="http://schemas.openxmlformats.org/officeDocument/2006/relationships/hyperlink" Target="https://login.consultant.ru/link/?req=doc&amp;base=LAW&amp;n=490982&amp;dst=100054" TargetMode = "External"/>
	<Relationship Id="rId893" Type="http://schemas.openxmlformats.org/officeDocument/2006/relationships/hyperlink" Target="https://login.consultant.ru/link/?req=doc&amp;base=LAW&amp;n=477160&amp;dst=100045" TargetMode = "External"/>
	<Relationship Id="rId894" Type="http://schemas.openxmlformats.org/officeDocument/2006/relationships/hyperlink" Target="https://login.consultant.ru/link/?req=doc&amp;base=LAW&amp;n=407460&amp;dst=100021" TargetMode = "External"/>
	<Relationship Id="rId895" Type="http://schemas.openxmlformats.org/officeDocument/2006/relationships/hyperlink" Target="https://login.consultant.ru/link/?req=doc&amp;base=LAW&amp;n=407460&amp;dst=100023" TargetMode = "External"/>
	<Relationship Id="rId896" Type="http://schemas.openxmlformats.org/officeDocument/2006/relationships/hyperlink" Target="https://login.consultant.ru/link/?req=doc&amp;base=LAW&amp;n=407460&amp;dst=100024" TargetMode = "External"/>
	<Relationship Id="rId897" Type="http://schemas.openxmlformats.org/officeDocument/2006/relationships/hyperlink" Target="https://login.consultant.ru/link/?req=doc&amp;base=LAW&amp;n=407460&amp;dst=100025" TargetMode = "External"/>
	<Relationship Id="rId898" Type="http://schemas.openxmlformats.org/officeDocument/2006/relationships/hyperlink" Target="https://login.consultant.ru/link/?req=doc&amp;base=LAW&amp;n=407460&amp;dst=100026" TargetMode = "External"/>
	<Relationship Id="rId899" Type="http://schemas.openxmlformats.org/officeDocument/2006/relationships/hyperlink" Target="https://login.consultant.ru/link/?req=doc&amp;base=LAW&amp;n=490983&amp;dst=100072" TargetMode = "External"/>
	<Relationship Id="rId900" Type="http://schemas.openxmlformats.org/officeDocument/2006/relationships/hyperlink" Target="https://login.consultant.ru/link/?req=doc&amp;base=LAW&amp;n=488561&amp;dst=100274" TargetMode = "External"/>
	<Relationship Id="rId901" Type="http://schemas.openxmlformats.org/officeDocument/2006/relationships/hyperlink" Target="https://login.consultant.ru/link/?req=doc&amp;base=LAW&amp;n=490872&amp;dst=100044" TargetMode = "External"/>
	<Relationship Id="rId902" Type="http://schemas.openxmlformats.org/officeDocument/2006/relationships/hyperlink" Target="https://login.consultant.ru/link/?req=doc&amp;base=LAW&amp;n=206299&amp;dst=100028" TargetMode = "External"/>
	<Relationship Id="rId903" Type="http://schemas.openxmlformats.org/officeDocument/2006/relationships/hyperlink" Target="https://login.consultant.ru/link/?req=doc&amp;base=LAW&amp;n=206299&amp;dst=100029" TargetMode = "External"/>
	<Relationship Id="rId904" Type="http://schemas.openxmlformats.org/officeDocument/2006/relationships/hyperlink" Target="https://login.consultant.ru/link/?req=doc&amp;base=LAW&amp;n=453474&amp;dst=100194" TargetMode = "External"/>
	<Relationship Id="rId905" Type="http://schemas.openxmlformats.org/officeDocument/2006/relationships/hyperlink" Target="https://login.consultant.ru/link/?req=doc&amp;base=LAW&amp;n=453364&amp;dst=100020" TargetMode = "External"/>
	<Relationship Id="rId906" Type="http://schemas.openxmlformats.org/officeDocument/2006/relationships/hyperlink" Target="https://login.consultant.ru/link/?req=doc&amp;base=LAW&amp;n=206299&amp;dst=100031" TargetMode = "External"/>
	<Relationship Id="rId907" Type="http://schemas.openxmlformats.org/officeDocument/2006/relationships/hyperlink" Target="https://login.consultant.ru/link/?req=doc&amp;base=LAW&amp;n=490875&amp;dst=100034" TargetMode = "External"/>
	<Relationship Id="rId908" Type="http://schemas.openxmlformats.org/officeDocument/2006/relationships/hyperlink" Target="https://login.consultant.ru/link/?req=doc&amp;base=LAW&amp;n=207050&amp;dst=100033" TargetMode = "External"/>
	<Relationship Id="rId909" Type="http://schemas.openxmlformats.org/officeDocument/2006/relationships/hyperlink" Target="https://login.consultant.ru/link/?req=doc&amp;base=LAW&amp;n=485514&amp;dst=100761" TargetMode = "External"/>
	<Relationship Id="rId910" Type="http://schemas.openxmlformats.org/officeDocument/2006/relationships/hyperlink" Target="https://login.consultant.ru/link/?req=doc&amp;base=LAW&amp;n=469462&amp;dst=100093" TargetMode = "External"/>
	<Relationship Id="rId911" Type="http://schemas.openxmlformats.org/officeDocument/2006/relationships/hyperlink" Target="https://login.consultant.ru/link/?req=doc&amp;base=LAW&amp;n=453475&amp;dst=100105" TargetMode = "External"/>
	<Relationship Id="rId912" Type="http://schemas.openxmlformats.org/officeDocument/2006/relationships/hyperlink" Target="https://login.consultant.ru/link/?req=doc&amp;base=LAW&amp;n=453364&amp;dst=100021" TargetMode = "External"/>
	<Relationship Id="rId913" Type="http://schemas.openxmlformats.org/officeDocument/2006/relationships/hyperlink" Target="https://login.consultant.ru/link/?req=doc&amp;base=LAW&amp;n=490986&amp;dst=100196" TargetMode = "External"/>
	<Relationship Id="rId914" Type="http://schemas.openxmlformats.org/officeDocument/2006/relationships/hyperlink" Target="https://login.consultant.ru/link/?req=doc&amp;base=LAW&amp;n=490871&amp;dst=100013" TargetMode = "External"/>
	<Relationship Id="rId915" Type="http://schemas.openxmlformats.org/officeDocument/2006/relationships/image" Target="media/image20.wmf"/>
	<Relationship Id="rId916" Type="http://schemas.openxmlformats.org/officeDocument/2006/relationships/hyperlink" Target="https://login.consultant.ru/link/?req=doc&amp;base=LAW&amp;n=490871&amp;dst=100015" TargetMode = "External"/>
	<Relationship Id="rId917" Type="http://schemas.openxmlformats.org/officeDocument/2006/relationships/hyperlink" Target="https://login.consultant.ru/link/?req=doc&amp;base=LAW&amp;n=490986&amp;dst=100101" TargetMode = "External"/>
	<Relationship Id="rId918" Type="http://schemas.openxmlformats.org/officeDocument/2006/relationships/hyperlink" Target="https://login.consultant.ru/link/?req=doc&amp;base=LAW&amp;n=490871&amp;dst=100017" TargetMode = "External"/>
	<Relationship Id="rId919" Type="http://schemas.openxmlformats.org/officeDocument/2006/relationships/hyperlink" Target="https://login.consultant.ru/link/?req=doc&amp;base=LAW&amp;n=490986&amp;dst=100101" TargetMode = "External"/>
	<Relationship Id="rId920" Type="http://schemas.openxmlformats.org/officeDocument/2006/relationships/hyperlink" Target="https://login.consultant.ru/link/?req=doc&amp;base=LAW&amp;n=490871&amp;dst=100018" TargetMode = "External"/>
	<Relationship Id="rId921" Type="http://schemas.openxmlformats.org/officeDocument/2006/relationships/hyperlink" Target="https://login.consultant.ru/link/?req=doc&amp;base=LAW&amp;n=490873&amp;dst=100072" TargetMode = "External"/>
	<Relationship Id="rId922" Type="http://schemas.openxmlformats.org/officeDocument/2006/relationships/hyperlink" Target="https://login.consultant.ru/link/?req=doc&amp;base=LAW&amp;n=490986&amp;dst=100198" TargetMode = "External"/>
	<Relationship Id="rId923" Type="http://schemas.openxmlformats.org/officeDocument/2006/relationships/hyperlink" Target="https://login.consultant.ru/link/?req=doc&amp;base=LAW&amp;n=207050&amp;dst=100035" TargetMode = "External"/>
	<Relationship Id="rId924" Type="http://schemas.openxmlformats.org/officeDocument/2006/relationships/hyperlink" Target="https://login.consultant.ru/link/?req=doc&amp;base=LAW&amp;n=347790&amp;dst=100009" TargetMode = "External"/>
	<Relationship Id="rId925" Type="http://schemas.openxmlformats.org/officeDocument/2006/relationships/hyperlink" Target="https://login.consultant.ru/link/?req=doc&amp;base=LAW&amp;n=347790&amp;dst=100009" TargetMode = "External"/>
	<Relationship Id="rId926" Type="http://schemas.openxmlformats.org/officeDocument/2006/relationships/hyperlink" Target="https://login.consultant.ru/link/?req=doc&amp;base=LAW&amp;n=347790&amp;dst=100009" TargetMode = "External"/>
	<Relationship Id="rId927" Type="http://schemas.openxmlformats.org/officeDocument/2006/relationships/hyperlink" Target="https://login.consultant.ru/link/?req=doc&amp;base=LAW&amp;n=426440&amp;dst=100014" TargetMode = "External"/>
	<Relationship Id="rId928" Type="http://schemas.openxmlformats.org/officeDocument/2006/relationships/hyperlink" Target="https://login.consultant.ru/link/?req=doc&amp;base=LAW&amp;n=347790&amp;dst=100009" TargetMode = "External"/>
	<Relationship Id="rId929" Type="http://schemas.openxmlformats.org/officeDocument/2006/relationships/hyperlink" Target="https://login.consultant.ru/link/?req=doc&amp;base=LAW&amp;n=469280&amp;dst=100040" TargetMode = "External"/>
	<Relationship Id="rId930" Type="http://schemas.openxmlformats.org/officeDocument/2006/relationships/hyperlink" Target="https://login.consultant.ru/link/?req=doc&amp;base=LAW&amp;n=356367&amp;dst=100013" TargetMode = "External"/>
	<Relationship Id="rId931" Type="http://schemas.openxmlformats.org/officeDocument/2006/relationships/hyperlink" Target="https://login.consultant.ru/link/?req=doc&amp;base=LAW&amp;n=488561&amp;dst=100274" TargetMode = "External"/>
	<Relationship Id="rId932" Type="http://schemas.openxmlformats.org/officeDocument/2006/relationships/hyperlink" Target="https://login.consultant.ru/link/?req=doc&amp;base=LAW&amp;n=485514&amp;dst=100761" TargetMode = "External"/>
	<Relationship Id="rId933" Type="http://schemas.openxmlformats.org/officeDocument/2006/relationships/image" Target="media/image21.wmf"/>
	<Relationship Id="rId934" Type="http://schemas.openxmlformats.org/officeDocument/2006/relationships/hyperlink" Target="https://login.consultant.ru/link/?req=doc&amp;base=LAW&amp;n=469472&amp;dst=100145" TargetMode = "External"/>
	<Relationship Id="rId935" Type="http://schemas.openxmlformats.org/officeDocument/2006/relationships/image" Target="media/image22.wmf"/>
	<Relationship Id="rId936" Type="http://schemas.openxmlformats.org/officeDocument/2006/relationships/image" Target="media/image23.wmf"/>
	<Relationship Id="rId937" Type="http://schemas.openxmlformats.org/officeDocument/2006/relationships/image" Target="media/image24.wmf"/>
	<Relationship Id="rId938" Type="http://schemas.openxmlformats.org/officeDocument/2006/relationships/image" Target="media/image25.wmf"/>
	<Relationship Id="rId939" Type="http://schemas.openxmlformats.org/officeDocument/2006/relationships/image" Target="media/image26.wmf"/>
	<Relationship Id="rId940" Type="http://schemas.openxmlformats.org/officeDocument/2006/relationships/hyperlink" Target="https://login.consultant.ru/link/?req=doc&amp;base=LAW&amp;n=490875&amp;dst=100036" TargetMode = "External"/>
	<Relationship Id="rId941" Type="http://schemas.openxmlformats.org/officeDocument/2006/relationships/hyperlink" Target="https://login.consultant.ru/link/?req=doc&amp;base=LAW&amp;n=490875&amp;dst=100038" TargetMode = "External"/>
	<Relationship Id="rId942" Type="http://schemas.openxmlformats.org/officeDocument/2006/relationships/hyperlink" Target="https://login.consultant.ru/link/?req=doc&amp;base=LAW&amp;n=490875&amp;dst=100040" TargetMode = "External"/>
	<Relationship Id="rId943" Type="http://schemas.openxmlformats.org/officeDocument/2006/relationships/hyperlink" Target="https://login.consultant.ru/link/?req=doc&amp;base=LAW&amp;n=490875&amp;dst=100041" TargetMode = "External"/>
	<Relationship Id="rId944" Type="http://schemas.openxmlformats.org/officeDocument/2006/relationships/hyperlink" Target="https://login.consultant.ru/link/?req=doc&amp;base=LAW&amp;n=490875&amp;dst=100042" TargetMode = "External"/>
	<Relationship Id="rId945" Type="http://schemas.openxmlformats.org/officeDocument/2006/relationships/hyperlink" Target="https://login.consultant.ru/link/?req=doc&amp;base=LAW&amp;n=490875&amp;dst=100043" TargetMode = "External"/>
	<Relationship Id="rId946" Type="http://schemas.openxmlformats.org/officeDocument/2006/relationships/image" Target="media/image27.wmf"/>
	<Relationship Id="rId947" Type="http://schemas.openxmlformats.org/officeDocument/2006/relationships/hyperlink" Target="https://login.consultant.ru/link/?req=doc&amp;base=LAW&amp;n=490875&amp;dst=100044" TargetMode = "External"/>
	<Relationship Id="rId948" Type="http://schemas.openxmlformats.org/officeDocument/2006/relationships/hyperlink" Target="https://login.consultant.ru/link/?req=doc&amp;base=LAW&amp;n=490875&amp;dst=100045" TargetMode = "External"/>
	<Relationship Id="rId949" Type="http://schemas.openxmlformats.org/officeDocument/2006/relationships/hyperlink" Target="https://login.consultant.ru/link/?req=doc&amp;base=LAW&amp;n=490875&amp;dst=100046" TargetMode = "External"/>
	<Relationship Id="rId950" Type="http://schemas.openxmlformats.org/officeDocument/2006/relationships/image" Target="media/image28.wmf"/>
	<Relationship Id="rId951" Type="http://schemas.openxmlformats.org/officeDocument/2006/relationships/hyperlink" Target="https://login.consultant.ru/link/?req=doc&amp;base=LAW&amp;n=490875&amp;dst=100047" TargetMode = "External"/>
	<Relationship Id="rId952" Type="http://schemas.openxmlformats.org/officeDocument/2006/relationships/image" Target="media/image29.wmf"/>
	<Relationship Id="rId953" Type="http://schemas.openxmlformats.org/officeDocument/2006/relationships/hyperlink" Target="https://login.consultant.ru/link/?req=doc&amp;base=LAW&amp;n=490875&amp;dst=100048" TargetMode = "External"/>
	<Relationship Id="rId954" Type="http://schemas.openxmlformats.org/officeDocument/2006/relationships/image" Target="media/image30.wmf"/>
	<Relationship Id="rId955" Type="http://schemas.openxmlformats.org/officeDocument/2006/relationships/hyperlink" Target="https://login.consultant.ru/link/?req=doc&amp;base=LAW&amp;n=490875&amp;dst=100049" TargetMode = "External"/>
	<Relationship Id="rId956" Type="http://schemas.openxmlformats.org/officeDocument/2006/relationships/image" Target="media/image31.wmf"/>
	<Relationship Id="rId957" Type="http://schemas.openxmlformats.org/officeDocument/2006/relationships/hyperlink" Target="https://login.consultant.ru/link/?req=doc&amp;base=LAW&amp;n=490875&amp;dst=100050" TargetMode = "External"/>
	<Relationship Id="rId958" Type="http://schemas.openxmlformats.org/officeDocument/2006/relationships/image" Target="media/image32.wmf"/>
	<Relationship Id="rId959" Type="http://schemas.openxmlformats.org/officeDocument/2006/relationships/hyperlink" Target="https://login.consultant.ru/link/?req=doc&amp;base=LAW&amp;n=490875&amp;dst=100051" TargetMode = "External"/>
	<Relationship Id="rId960" Type="http://schemas.openxmlformats.org/officeDocument/2006/relationships/hyperlink" Target="https://login.consultant.ru/link/?req=doc&amp;base=LAW&amp;n=490875&amp;dst=100052" TargetMode = "External"/>
	<Relationship Id="rId961" Type="http://schemas.openxmlformats.org/officeDocument/2006/relationships/hyperlink" Target="https://login.consultant.ru/link/?req=doc&amp;base=LAW&amp;n=206299&amp;dst=100032" TargetMode = "External"/>
	<Relationship Id="rId962" Type="http://schemas.openxmlformats.org/officeDocument/2006/relationships/hyperlink" Target="https://login.consultant.ru/link/?req=doc&amp;base=LAW&amp;n=461632&amp;dst=100147" TargetMode = "External"/>
	<Relationship Id="rId963" Type="http://schemas.openxmlformats.org/officeDocument/2006/relationships/hyperlink" Target="https://login.consultant.ru/link/?req=doc&amp;base=LAW&amp;n=458416&amp;dst=100103" TargetMode = "External"/>
	<Relationship Id="rId964" Type="http://schemas.openxmlformats.org/officeDocument/2006/relationships/hyperlink" Target="https://login.consultant.ru/link/?req=doc&amp;base=LAW&amp;n=163879&amp;dst=100026" TargetMode = "External"/>
	<Relationship Id="rId965" Type="http://schemas.openxmlformats.org/officeDocument/2006/relationships/hyperlink" Target="https://login.consultant.ru/link/?req=doc&amp;base=LAW&amp;n=488561&amp;dst=100274" TargetMode = "External"/>
	<Relationship Id="rId966" Type="http://schemas.openxmlformats.org/officeDocument/2006/relationships/hyperlink" Target="https://login.consultant.ru/link/?req=doc&amp;base=LAW&amp;n=485514&amp;dst=100761" TargetMode = "External"/>
	<Relationship Id="rId967" Type="http://schemas.openxmlformats.org/officeDocument/2006/relationships/hyperlink" Target="https://login.consultant.ru/link/?req=doc&amp;base=LAW&amp;n=490986&amp;dst=100207" TargetMode = "External"/>
	<Relationship Id="rId968" Type="http://schemas.openxmlformats.org/officeDocument/2006/relationships/hyperlink" Target="https://login.consultant.ru/link/?req=doc&amp;base=LAW&amp;n=469467&amp;dst=100108" TargetMode = "External"/>
	<Relationship Id="rId969" Type="http://schemas.openxmlformats.org/officeDocument/2006/relationships/hyperlink" Target="https://login.consultant.ru/link/?req=doc&amp;base=LAW&amp;n=163879&amp;dst=100029" TargetMode = "External"/>
	<Relationship Id="rId970" Type="http://schemas.openxmlformats.org/officeDocument/2006/relationships/hyperlink" Target="https://login.consultant.ru/link/?req=doc&amp;base=LAW&amp;n=469463&amp;dst=100221" TargetMode = "External"/>
	<Relationship Id="rId971" Type="http://schemas.openxmlformats.org/officeDocument/2006/relationships/hyperlink" Target="https://login.consultant.ru/link/?req=doc&amp;base=LAW&amp;n=405422&amp;dst=100040" TargetMode = "External"/>
	<Relationship Id="rId972" Type="http://schemas.openxmlformats.org/officeDocument/2006/relationships/hyperlink" Target="https://login.consultant.ru/link/?req=doc&amp;base=LAW&amp;n=469463&amp;dst=100222" TargetMode = "External"/>
	<Relationship Id="rId973" Type="http://schemas.openxmlformats.org/officeDocument/2006/relationships/hyperlink" Target="https://login.consultant.ru/link/?req=doc&amp;base=LAW&amp;n=163879&amp;dst=100031" TargetMode = "External"/>
	<Relationship Id="rId974" Type="http://schemas.openxmlformats.org/officeDocument/2006/relationships/hyperlink" Target="https://login.consultant.ru/link/?req=doc&amp;base=LAW&amp;n=469463&amp;dst=100224" TargetMode = "External"/>
	<Relationship Id="rId975" Type="http://schemas.openxmlformats.org/officeDocument/2006/relationships/hyperlink" Target="https://login.consultant.ru/link/?req=doc&amp;base=LAW&amp;n=405422&amp;dst=100041" TargetMode = "External"/>
	<Relationship Id="rId976" Type="http://schemas.openxmlformats.org/officeDocument/2006/relationships/hyperlink" Target="https://login.consultant.ru/link/?req=doc&amp;base=LAW&amp;n=463267&amp;dst=100037" TargetMode = "External"/>
	<Relationship Id="rId977" Type="http://schemas.openxmlformats.org/officeDocument/2006/relationships/hyperlink" Target="https://login.consultant.ru/link/?req=doc&amp;base=LAW&amp;n=463846&amp;dst=100011" TargetMode = "External"/>
	<Relationship Id="rId978" Type="http://schemas.openxmlformats.org/officeDocument/2006/relationships/hyperlink" Target="https://login.consultant.ru/link/?req=doc&amp;base=LAW&amp;n=463846&amp;dst=100453" TargetMode = "External"/>
	<Relationship Id="rId979" Type="http://schemas.openxmlformats.org/officeDocument/2006/relationships/hyperlink" Target="https://login.consultant.ru/link/?req=doc&amp;base=LAW&amp;n=488561&amp;dst=100274" TargetMode = "External"/>
	<Relationship Id="rId980" Type="http://schemas.openxmlformats.org/officeDocument/2006/relationships/hyperlink" Target="https://login.consultant.ru/link/?req=doc&amp;base=LAW&amp;n=488561&amp;dst=100274" TargetMode = "External"/>
	<Relationship Id="rId981" Type="http://schemas.openxmlformats.org/officeDocument/2006/relationships/hyperlink" Target="https://login.consultant.ru/link/?req=doc&amp;base=LAW&amp;n=484956&amp;dst=100036" TargetMode = "External"/>
	<Relationship Id="rId982" Type="http://schemas.openxmlformats.org/officeDocument/2006/relationships/hyperlink" Target="https://login.consultant.ru/link/?req=doc&amp;base=LAW&amp;n=489650&amp;dst=100027" TargetMode = "External"/>
	<Relationship Id="rId983" Type="http://schemas.openxmlformats.org/officeDocument/2006/relationships/hyperlink" Target="https://login.consultant.ru/link/?req=doc&amp;base=LAW&amp;n=405422&amp;dst=100043" TargetMode = "External"/>
	<Relationship Id="rId984" Type="http://schemas.openxmlformats.org/officeDocument/2006/relationships/hyperlink" Target="https://login.consultant.ru/link/?req=doc&amp;base=LAW&amp;n=484956&amp;dst=100036" TargetMode = "External"/>
	<Relationship Id="rId985" Type="http://schemas.openxmlformats.org/officeDocument/2006/relationships/hyperlink" Target="https://login.consultant.ru/link/?req=doc&amp;base=LAW&amp;n=405422&amp;dst=100046" TargetMode = "External"/>
	<Relationship Id="rId986" Type="http://schemas.openxmlformats.org/officeDocument/2006/relationships/hyperlink" Target="https://login.consultant.ru/link/?req=doc&amp;base=LAW&amp;n=489650&amp;dst=100027" TargetMode = "External"/>
	<Relationship Id="rId987" Type="http://schemas.openxmlformats.org/officeDocument/2006/relationships/hyperlink" Target="https://login.consultant.ru/link/?req=doc&amp;base=LAW&amp;n=484956&amp;dst=100036" TargetMode = "External"/>
	<Relationship Id="rId988" Type="http://schemas.openxmlformats.org/officeDocument/2006/relationships/hyperlink" Target="https://login.consultant.ru/link/?req=doc&amp;base=LAW&amp;n=469467&amp;dst=100110" TargetMode = "External"/>
	<Relationship Id="rId989" Type="http://schemas.openxmlformats.org/officeDocument/2006/relationships/hyperlink" Target="https://login.consultant.ru/link/?req=doc&amp;base=LAW&amp;n=405422&amp;dst=100048" TargetMode = "External"/>
	<Relationship Id="rId990" Type="http://schemas.openxmlformats.org/officeDocument/2006/relationships/hyperlink" Target="https://login.consultant.ru/link/?req=doc&amp;base=LAW&amp;n=489650&amp;dst=100027" TargetMode = "External"/>
	<Relationship Id="rId991" Type="http://schemas.openxmlformats.org/officeDocument/2006/relationships/hyperlink" Target="https://login.consultant.ru/link/?req=doc&amp;base=LAW&amp;n=484956&amp;dst=100036" TargetMode = "External"/>
	<Relationship Id="rId992" Type="http://schemas.openxmlformats.org/officeDocument/2006/relationships/hyperlink" Target="https://login.consultant.ru/link/?req=doc&amp;base=LAW&amp;n=469467&amp;dst=100111" TargetMode = "External"/>
	<Relationship Id="rId993" Type="http://schemas.openxmlformats.org/officeDocument/2006/relationships/hyperlink" Target="https://login.consultant.ru/link/?req=doc&amp;base=LAW&amp;n=405422&amp;dst=100051" TargetMode = "External"/>
	<Relationship Id="rId994" Type="http://schemas.openxmlformats.org/officeDocument/2006/relationships/hyperlink" Target="https://login.consultant.ru/link/?req=doc&amp;base=LAW&amp;n=12453&amp;dst=100002" TargetMode = "External"/>
	<Relationship Id="rId995" Type="http://schemas.openxmlformats.org/officeDocument/2006/relationships/hyperlink" Target="https://login.consultant.ru/link/?req=doc&amp;base=LAW&amp;n=484956&amp;dst=100036" TargetMode = "External"/>
	<Relationship Id="rId996" Type="http://schemas.openxmlformats.org/officeDocument/2006/relationships/hyperlink" Target="https://login.consultant.ru/link/?req=doc&amp;base=LAW&amp;n=469467&amp;dst=100112" TargetMode = "External"/>
	<Relationship Id="rId997" Type="http://schemas.openxmlformats.org/officeDocument/2006/relationships/hyperlink" Target="https://login.consultant.ru/link/?req=doc&amp;base=LAW&amp;n=405422&amp;dst=100052" TargetMode = "External"/>
	<Relationship Id="rId998" Type="http://schemas.openxmlformats.org/officeDocument/2006/relationships/hyperlink" Target="https://login.consultant.ru/link/?req=doc&amp;base=LAW&amp;n=458416&amp;dst=100029" TargetMode = "External"/>
	<Relationship Id="rId999" Type="http://schemas.openxmlformats.org/officeDocument/2006/relationships/hyperlink" Target="https://login.consultant.ru/link/?req=doc&amp;base=LAW&amp;n=489650&amp;dst=100027" TargetMode = "External"/>
	<Relationship Id="rId1000" Type="http://schemas.openxmlformats.org/officeDocument/2006/relationships/hyperlink" Target="https://login.consultant.ru/link/?req=doc&amp;base=LAW&amp;n=484956&amp;dst=100036" TargetMode = "External"/>
	<Relationship Id="rId1001" Type="http://schemas.openxmlformats.org/officeDocument/2006/relationships/hyperlink" Target="https://login.consultant.ru/link/?req=doc&amp;base=LAW&amp;n=469467&amp;dst=100113" TargetMode = "External"/>
	<Relationship Id="rId1002" Type="http://schemas.openxmlformats.org/officeDocument/2006/relationships/hyperlink" Target="https://login.consultant.ru/link/?req=doc&amp;base=LAW&amp;n=405422&amp;dst=100053" TargetMode = "External"/>
	<Relationship Id="rId1003" Type="http://schemas.openxmlformats.org/officeDocument/2006/relationships/hyperlink" Target="https://login.consultant.ru/link/?req=doc&amp;base=LAW&amp;n=405422&amp;dst=100054" TargetMode = "External"/>
	<Relationship Id="rId1004" Type="http://schemas.openxmlformats.org/officeDocument/2006/relationships/hyperlink" Target="https://login.consultant.ru/link/?req=doc&amp;base=LAW&amp;n=405422&amp;dst=100056" TargetMode = "External"/>
	<Relationship Id="rId1005" Type="http://schemas.openxmlformats.org/officeDocument/2006/relationships/hyperlink" Target="https://login.consultant.ru/link/?req=doc&amp;base=LAW&amp;n=489650&amp;dst=100053" TargetMode = "External"/>
	<Relationship Id="rId1006" Type="http://schemas.openxmlformats.org/officeDocument/2006/relationships/hyperlink" Target="https://login.consultant.ru/link/?req=doc&amp;base=LAW&amp;n=489650&amp;dst=100056" TargetMode = "External"/>
	<Relationship Id="rId1007" Type="http://schemas.openxmlformats.org/officeDocument/2006/relationships/hyperlink" Target="https://login.consultant.ru/link/?req=doc&amp;base=LAW&amp;n=489650&amp;dst=4172" TargetMode = "External"/>
	<Relationship Id="rId1008" Type="http://schemas.openxmlformats.org/officeDocument/2006/relationships/hyperlink" Target="https://login.consultant.ru/link/?req=doc&amp;base=LAW&amp;n=489650&amp;dst=4431" TargetMode = "External"/>
	<Relationship Id="rId1009" Type="http://schemas.openxmlformats.org/officeDocument/2006/relationships/hyperlink" Target="https://login.consultant.ru/link/?req=doc&amp;base=LAW&amp;n=405422&amp;dst=100058" TargetMode = "External"/>
	<Relationship Id="rId1010" Type="http://schemas.openxmlformats.org/officeDocument/2006/relationships/hyperlink" Target="https://login.consultant.ru/link/?req=doc&amp;base=LAW&amp;n=489650&amp;dst=100027" TargetMode = "External"/>
	<Relationship Id="rId1011" Type="http://schemas.openxmlformats.org/officeDocument/2006/relationships/hyperlink" Target="https://login.consultant.ru/link/?req=doc&amp;base=LAW&amp;n=279442&amp;dst=100006" TargetMode = "External"/>
	<Relationship Id="rId1012" Type="http://schemas.openxmlformats.org/officeDocument/2006/relationships/hyperlink" Target="https://login.consultant.ru/link/?req=doc&amp;base=LAW&amp;n=469467&amp;dst=100114" TargetMode = "External"/>
	<Relationship Id="rId1013" Type="http://schemas.openxmlformats.org/officeDocument/2006/relationships/hyperlink" Target="https://login.consultant.ru/link/?req=doc&amp;base=LAW&amp;n=458416&amp;dst=100103" TargetMode = "External"/>
	<Relationship Id="rId1014" Type="http://schemas.openxmlformats.org/officeDocument/2006/relationships/hyperlink" Target="https://login.consultant.ru/link/?req=doc&amp;base=LAW&amp;n=369699&amp;dst=100018" TargetMode = "External"/>
	<Relationship Id="rId1015" Type="http://schemas.openxmlformats.org/officeDocument/2006/relationships/hyperlink" Target="https://login.consultant.ru/link/?req=doc&amp;base=LAW&amp;n=489650&amp;dst=4431" TargetMode = "External"/>
	<Relationship Id="rId1016" Type="http://schemas.openxmlformats.org/officeDocument/2006/relationships/hyperlink" Target="https://login.consultant.ru/link/?req=doc&amp;base=LAW&amp;n=489650&amp;dst=4431" TargetMode = "External"/>
	<Relationship Id="rId1017" Type="http://schemas.openxmlformats.org/officeDocument/2006/relationships/hyperlink" Target="https://login.consultant.ru/link/?req=doc&amp;base=LAW&amp;n=489649&amp;dst=100316" TargetMode = "External"/>
	<Relationship Id="rId1018" Type="http://schemas.openxmlformats.org/officeDocument/2006/relationships/hyperlink" Target="https://login.consultant.ru/link/?req=doc&amp;base=LAW&amp;n=405422&amp;dst=100059" TargetMode = "External"/>
	<Relationship Id="rId1019" Type="http://schemas.openxmlformats.org/officeDocument/2006/relationships/hyperlink" Target="https://login.consultant.ru/link/?req=doc&amp;base=LAW&amp;n=492456&amp;dst=100776" TargetMode = "External"/>
	<Relationship Id="rId1020" Type="http://schemas.openxmlformats.org/officeDocument/2006/relationships/hyperlink" Target="https://login.consultant.ru/link/?req=doc&amp;base=LAW&amp;n=208079&amp;dst=100020" TargetMode = "External"/>
	<Relationship Id="rId1021" Type="http://schemas.openxmlformats.org/officeDocument/2006/relationships/hyperlink" Target="https://login.consultant.ru/link/?req=doc&amp;base=LAW&amp;n=477158&amp;dst=100368" TargetMode = "External"/>
	<Relationship Id="rId1022" Type="http://schemas.openxmlformats.org/officeDocument/2006/relationships/hyperlink" Target="https://login.consultant.ru/link/?req=doc&amp;base=LAW&amp;n=405422&amp;dst=100060" TargetMode = "External"/>
	<Relationship Id="rId1023" Type="http://schemas.openxmlformats.org/officeDocument/2006/relationships/hyperlink" Target="https://login.consultant.ru/link/?req=doc&amp;base=LAW&amp;n=405852&amp;dst=100013" TargetMode = "External"/>
	<Relationship Id="rId1024" Type="http://schemas.openxmlformats.org/officeDocument/2006/relationships/hyperlink" Target="https://login.consultant.ru/link/?req=doc&amp;base=LAW&amp;n=405422&amp;dst=100061" TargetMode = "External"/>
	<Relationship Id="rId1025" Type="http://schemas.openxmlformats.org/officeDocument/2006/relationships/hyperlink" Target="https://login.consultant.ru/link/?req=doc&amp;base=LAW&amp;n=425843&amp;dst=100012" TargetMode = "External"/>
	<Relationship Id="rId1026" Type="http://schemas.openxmlformats.org/officeDocument/2006/relationships/hyperlink" Target="https://login.consultant.ru/link/?req=doc&amp;base=LAW&amp;n=425843&amp;dst=100014" TargetMode = "External"/>
	<Relationship Id="rId1027" Type="http://schemas.openxmlformats.org/officeDocument/2006/relationships/hyperlink" Target="https://login.consultant.ru/link/?req=doc&amp;base=LAW&amp;n=425843&amp;dst=100015" TargetMode = "External"/>
	<Relationship Id="rId1028" Type="http://schemas.openxmlformats.org/officeDocument/2006/relationships/hyperlink" Target="https://login.consultant.ru/link/?req=doc&amp;base=LAW&amp;n=425843&amp;dst=100016" TargetMode = "External"/>
	<Relationship Id="rId1029" Type="http://schemas.openxmlformats.org/officeDocument/2006/relationships/hyperlink" Target="https://login.consultant.ru/link/?req=doc&amp;base=LAW&amp;n=425843&amp;dst=100017" TargetMode = "External"/>
	<Relationship Id="rId1030" Type="http://schemas.openxmlformats.org/officeDocument/2006/relationships/hyperlink" Target="https://login.consultant.ru/link/?req=doc&amp;base=LAW&amp;n=425843&amp;dst=100018" TargetMode = "External"/>
	<Relationship Id="rId1031" Type="http://schemas.openxmlformats.org/officeDocument/2006/relationships/hyperlink" Target="https://login.consultant.ru/link/?req=doc&amp;base=LAW&amp;n=425843&amp;dst=100019" TargetMode = "External"/>
	<Relationship Id="rId1032" Type="http://schemas.openxmlformats.org/officeDocument/2006/relationships/hyperlink" Target="https://login.consultant.ru/link/?req=doc&amp;base=LAW&amp;n=481579&amp;dst=100018" TargetMode = "External"/>
	<Relationship Id="rId1033" Type="http://schemas.openxmlformats.org/officeDocument/2006/relationships/hyperlink" Target="https://login.consultant.ru/link/?req=doc&amp;base=LAW&amp;n=481579&amp;dst=100020" TargetMode = "External"/>
	<Relationship Id="rId1034" Type="http://schemas.openxmlformats.org/officeDocument/2006/relationships/hyperlink" Target="https://login.consultant.ru/link/?req=doc&amp;base=LAW&amp;n=481579&amp;dst=100021" TargetMode = "External"/>
	<Relationship Id="rId1035" Type="http://schemas.openxmlformats.org/officeDocument/2006/relationships/hyperlink" Target="https://login.consultant.ru/link/?req=doc&amp;base=LAW&amp;n=481579&amp;dst=100022" TargetMode = "External"/>
	<Relationship Id="rId1036" Type="http://schemas.openxmlformats.org/officeDocument/2006/relationships/hyperlink" Target="https://login.consultant.ru/link/?req=doc&amp;base=LAW&amp;n=481579&amp;dst=100023" TargetMode = "External"/>
	<Relationship Id="rId1037" Type="http://schemas.openxmlformats.org/officeDocument/2006/relationships/hyperlink" Target="https://login.consultant.ru/link/?req=doc&amp;base=LAW&amp;n=469463&amp;dst=100225" TargetMode = "External"/>
	<Relationship Id="rId1038" Type="http://schemas.openxmlformats.org/officeDocument/2006/relationships/hyperlink" Target="https://login.consultant.ru/link/?req=doc&amp;base=LAW&amp;n=485448&amp;dst=100012" TargetMode = "External"/>
	<Relationship Id="rId1039" Type="http://schemas.openxmlformats.org/officeDocument/2006/relationships/hyperlink" Target="https://login.consultant.ru/link/?req=doc&amp;base=LAW&amp;n=466202&amp;dst=100015" TargetMode = "External"/>
	<Relationship Id="rId1040" Type="http://schemas.openxmlformats.org/officeDocument/2006/relationships/hyperlink" Target="https://login.consultant.ru/link/?req=doc&amp;base=LAW&amp;n=466202&amp;dst=100017" TargetMode = "External"/>
	<Relationship Id="rId1041" Type="http://schemas.openxmlformats.org/officeDocument/2006/relationships/hyperlink" Target="https://login.consultant.ru/link/?req=doc&amp;base=LAW&amp;n=466202&amp;dst=100018" TargetMode = "External"/>
	<Relationship Id="rId1042" Type="http://schemas.openxmlformats.org/officeDocument/2006/relationships/hyperlink" Target="https://login.consultant.ru/link/?req=doc&amp;base=LAW&amp;n=488341&amp;dst=1588" TargetMode = "External"/>
	<Relationship Id="rId1043" Type="http://schemas.openxmlformats.org/officeDocument/2006/relationships/hyperlink" Target="https://login.consultant.ru/link/?req=doc&amp;base=LAW&amp;n=286173&amp;dst=100005" TargetMode = "External"/>
	<Relationship Id="rId1044" Type="http://schemas.openxmlformats.org/officeDocument/2006/relationships/hyperlink" Target="https://login.consultant.ru/link/?req=doc&amp;base=LAW&amp;n=185766&amp;dst=9" TargetMode = "External"/>
	<Relationship Id="rId1045" Type="http://schemas.openxmlformats.org/officeDocument/2006/relationships/hyperlink" Target="https://login.consultant.ru/link/?req=doc&amp;base=LAW&amp;n=488561&amp;dst=100274" TargetMode = "External"/>
	<Relationship Id="rId1046" Type="http://schemas.openxmlformats.org/officeDocument/2006/relationships/hyperlink" Target="https://login.consultant.ru/link/?req=doc&amp;base=LAW&amp;n=489650&amp;dst=100297" TargetMode = "External"/>
	<Relationship Id="rId1047" Type="http://schemas.openxmlformats.org/officeDocument/2006/relationships/hyperlink" Target="https://login.consultant.ru/link/?req=doc&amp;base=LAW&amp;n=175667&amp;dst=100019" TargetMode = "External"/>
	<Relationship Id="rId1048" Type="http://schemas.openxmlformats.org/officeDocument/2006/relationships/hyperlink" Target="https://login.consultant.ru/link/?req=doc&amp;base=LAW&amp;n=185759" TargetMode = "External"/>
	<Relationship Id="rId1049" Type="http://schemas.openxmlformats.org/officeDocument/2006/relationships/hyperlink" Target="https://login.consultant.ru/link/?req=doc&amp;base=LAW&amp;n=488561&amp;dst=100274" TargetMode = "External"/>
	<Relationship Id="rId1050" Type="http://schemas.openxmlformats.org/officeDocument/2006/relationships/hyperlink" Target="https://login.consultant.ru/link/?req=doc&amp;base=LAW&amp;n=185829&amp;dst=100012" TargetMode = "External"/>
	<Relationship Id="rId1051" Type="http://schemas.openxmlformats.org/officeDocument/2006/relationships/hyperlink" Target="https://login.consultant.ru/link/?req=doc&amp;base=LAW&amp;n=488561&amp;dst=100274" TargetMode = "External"/>
	<Relationship Id="rId1052" Type="http://schemas.openxmlformats.org/officeDocument/2006/relationships/hyperlink" Target="https://login.consultant.ru/link/?req=doc&amp;base=LAW&amp;n=185829&amp;dst=100012" TargetMode = "External"/>
	<Relationship Id="rId1053" Type="http://schemas.openxmlformats.org/officeDocument/2006/relationships/hyperlink" Target="https://login.consultant.ru/link/?req=doc&amp;base=LAW&amp;n=488561&amp;dst=100274" TargetMode = "External"/>
	<Relationship Id="rId1054" Type="http://schemas.openxmlformats.org/officeDocument/2006/relationships/hyperlink" Target="https://login.consultant.ru/link/?req=doc&amp;base=LAW&amp;n=185829&amp;dst=100012" TargetMode = "External"/>
	<Relationship Id="rId1055" Type="http://schemas.openxmlformats.org/officeDocument/2006/relationships/hyperlink" Target="https://login.consultant.ru/link/?req=doc&amp;base=LAW&amp;n=488561&amp;dst=100274" TargetMode = "External"/>
	<Relationship Id="rId1056" Type="http://schemas.openxmlformats.org/officeDocument/2006/relationships/hyperlink" Target="https://login.consultant.ru/link/?req=doc&amp;base=LAW&amp;n=185829&amp;dst=100012" TargetMode = "External"/>
	<Relationship Id="rId1057" Type="http://schemas.openxmlformats.org/officeDocument/2006/relationships/hyperlink" Target="https://login.consultant.ru/link/?req=doc&amp;base=LAW&amp;n=488561&amp;dst=100274" TargetMode = "External"/>
	<Relationship Id="rId1058" Type="http://schemas.openxmlformats.org/officeDocument/2006/relationships/hyperlink" Target="https://login.consultant.ru/link/?req=doc&amp;base=LAW&amp;n=488561&amp;dst=100274" TargetMode = "External"/>
	<Relationship Id="rId1059" Type="http://schemas.openxmlformats.org/officeDocument/2006/relationships/hyperlink" Target="https://login.consultant.ru/link/?req=doc&amp;base=LAW&amp;n=187744&amp;dst=100031" TargetMode = "External"/>
	<Relationship Id="rId1060" Type="http://schemas.openxmlformats.org/officeDocument/2006/relationships/hyperlink" Target="https://login.consultant.ru/link/?req=doc&amp;base=LAW&amp;n=483148" TargetMode = "External"/>
	<Relationship Id="rId1061" Type="http://schemas.openxmlformats.org/officeDocument/2006/relationships/image" Target="media/image33.wmf"/>
	<Relationship Id="rId1062" Type="http://schemas.openxmlformats.org/officeDocument/2006/relationships/image" Target="media/image34.wmf"/>
	<Relationship Id="rId1063" Type="http://schemas.openxmlformats.org/officeDocument/2006/relationships/image" Target="media/image35.wmf"/>
	<Relationship Id="rId1064" Type="http://schemas.openxmlformats.org/officeDocument/2006/relationships/hyperlink" Target="https://login.consultant.ru/link/?req=doc&amp;base=LAW&amp;n=489650&amp;dst=100027" TargetMode = "External"/>
	<Relationship Id="rId1065" Type="http://schemas.openxmlformats.org/officeDocument/2006/relationships/image" Target="media/image36.wmf"/>
	<Relationship Id="rId1066" Type="http://schemas.openxmlformats.org/officeDocument/2006/relationships/hyperlink" Target="https://login.consultant.ru/link/?req=doc&amp;base=LAW&amp;n=221402" TargetMode = "External"/>
	<Relationship Id="rId1067" Type="http://schemas.openxmlformats.org/officeDocument/2006/relationships/image" Target="media/image37.wmf"/>
	<Relationship Id="rId1068" Type="http://schemas.openxmlformats.org/officeDocument/2006/relationships/image" Target="media/image38.wmf"/>
	<Relationship Id="rId1069" Type="http://schemas.openxmlformats.org/officeDocument/2006/relationships/image" Target="media/image39.wmf"/>
	<Relationship Id="rId1070" Type="http://schemas.openxmlformats.org/officeDocument/2006/relationships/image" Target="media/image40.wmf"/>
	<Relationship Id="rId1071" Type="http://schemas.openxmlformats.org/officeDocument/2006/relationships/hyperlink" Target="https://login.consultant.ru/link/?req=doc&amp;base=LAW&amp;n=489650&amp;dst=100027" TargetMode = "External"/>
	<Relationship Id="rId1072" Type="http://schemas.openxmlformats.org/officeDocument/2006/relationships/hyperlink" Target="https://login.consultant.ru/link/?req=doc&amp;base=LAW&amp;n=469472&amp;dst=100146" TargetMode = "External"/>
	<Relationship Id="rId1073" Type="http://schemas.openxmlformats.org/officeDocument/2006/relationships/hyperlink" Target="https://login.consultant.ru/link/?req=doc&amp;base=EXP&amp;n=737115&amp;dst=100006" TargetMode = "External"/>
	<Relationship Id="rId1074" Type="http://schemas.openxmlformats.org/officeDocument/2006/relationships/hyperlink" Target="https://login.consultant.ru/link/?req=doc&amp;base=LAW&amp;n=489650&amp;dst=310" TargetMode = "External"/>
	<Relationship Id="rId1075" Type="http://schemas.openxmlformats.org/officeDocument/2006/relationships/hyperlink" Target="https://login.consultant.ru/link/?req=doc&amp;base=LAW&amp;n=489650&amp;dst=312" TargetMode = "External"/>
	<Relationship Id="rId1076" Type="http://schemas.openxmlformats.org/officeDocument/2006/relationships/hyperlink" Target="https://login.consultant.ru/link/?req=doc&amp;base=LAW&amp;n=319870&amp;dst=100021" TargetMode = "External"/>
	<Relationship Id="rId1077" Type="http://schemas.openxmlformats.org/officeDocument/2006/relationships/hyperlink" Target="https://login.consultant.ru/link/?req=doc&amp;base=LAW&amp;n=381220&amp;dst=100047" TargetMode = "External"/>
	<Relationship Id="rId1078" Type="http://schemas.openxmlformats.org/officeDocument/2006/relationships/hyperlink" Target="https://login.consultant.ru/link/?req=doc&amp;base=LAW&amp;n=489650&amp;dst=4048" TargetMode = "External"/>
	<Relationship Id="rId1079" Type="http://schemas.openxmlformats.org/officeDocument/2006/relationships/hyperlink" Target="https://login.consultant.ru/link/?req=doc&amp;base=LAW&amp;n=319870&amp;dst=100023" TargetMode = "External"/>
	<Relationship Id="rId1080" Type="http://schemas.openxmlformats.org/officeDocument/2006/relationships/hyperlink" Target="https://login.consultant.ru/link/?req=doc&amp;base=LAW&amp;n=489650&amp;dst=100576" TargetMode = "External"/>
	<Relationship Id="rId1081" Type="http://schemas.openxmlformats.org/officeDocument/2006/relationships/hyperlink" Target="https://login.consultant.ru/link/?req=doc&amp;base=LAW&amp;n=401523&amp;dst=100113" TargetMode = "External"/>
	<Relationship Id="rId1082" Type="http://schemas.openxmlformats.org/officeDocument/2006/relationships/hyperlink" Target="https://login.consultant.ru/link/?req=doc&amp;base=LAW&amp;n=319870&amp;dst=100025" TargetMode = "External"/>
	<Relationship Id="rId1083" Type="http://schemas.openxmlformats.org/officeDocument/2006/relationships/hyperlink" Target="https://login.consultant.ru/link/?req=doc&amp;base=LAW&amp;n=401523&amp;dst=100115" TargetMode = "External"/>
	<Relationship Id="rId1084" Type="http://schemas.openxmlformats.org/officeDocument/2006/relationships/hyperlink" Target="https://login.consultant.ru/link/?req=doc&amp;base=LAW&amp;n=356367&amp;dst=100069" TargetMode = "External"/>
	<Relationship Id="rId1085" Type="http://schemas.openxmlformats.org/officeDocument/2006/relationships/hyperlink" Target="https://login.consultant.ru/link/?req=doc&amp;base=LAW&amp;n=426440&amp;dst=100014" TargetMode = "External"/>
	<Relationship Id="rId1086" Type="http://schemas.openxmlformats.org/officeDocument/2006/relationships/hyperlink" Target="https://login.consultant.ru/link/?req=doc&amp;base=LAW&amp;n=356367&amp;dst=100021" TargetMode = "External"/>
	<Relationship Id="rId1087" Type="http://schemas.openxmlformats.org/officeDocument/2006/relationships/hyperlink" Target="https://login.consultant.ru/link/?req=doc&amp;base=LAW&amp;n=347790&amp;dst=100009" TargetMode = "External"/>
	<Relationship Id="rId1088" Type="http://schemas.openxmlformats.org/officeDocument/2006/relationships/hyperlink" Target="https://login.consultant.ru/link/?req=doc&amp;base=LAW&amp;n=488561&amp;dst=100274" TargetMode = "External"/>
	<Relationship Id="rId1089" Type="http://schemas.openxmlformats.org/officeDocument/2006/relationships/hyperlink" Target="https://login.consultant.ru/link/?req=doc&amp;base=LAW&amp;n=485514&amp;dst=100761" TargetMode = "External"/>
	<Relationship Id="rId1090" Type="http://schemas.openxmlformats.org/officeDocument/2006/relationships/hyperlink" Target="https://login.consultant.ru/link/?req=doc&amp;base=LAW&amp;n=488561&amp;dst=100274" TargetMode = "External"/>
	<Relationship Id="rId1091" Type="http://schemas.openxmlformats.org/officeDocument/2006/relationships/hyperlink" Target="https://login.consultant.ru/link/?req=doc&amp;base=LAW&amp;n=485514&amp;dst=100761" TargetMode = "External"/>
	<Relationship Id="rId1092" Type="http://schemas.openxmlformats.org/officeDocument/2006/relationships/hyperlink" Target="https://login.consultant.ru/link/?req=doc&amp;base=LAW&amp;n=465180&amp;dst=100010" TargetMode = "External"/>
	<Relationship Id="rId1093" Type="http://schemas.openxmlformats.org/officeDocument/2006/relationships/hyperlink" Target="https://login.consultant.ru/link/?req=doc&amp;base=LAW&amp;n=489650&amp;dst=4426" TargetMode = "External"/>
	<Relationship Id="rId1094" Type="http://schemas.openxmlformats.org/officeDocument/2006/relationships/hyperlink" Target="https://login.consultant.ru/link/?req=doc&amp;base=LAW&amp;n=488561&amp;dst=100274" TargetMode = "External"/>
	<Relationship Id="rId1095" Type="http://schemas.openxmlformats.org/officeDocument/2006/relationships/hyperlink" Target="https://login.consultant.ru/link/?req=doc&amp;base=LAW&amp;n=319870&amp;dst=100026" TargetMode = "External"/>
	<Relationship Id="rId1096" Type="http://schemas.openxmlformats.org/officeDocument/2006/relationships/hyperlink" Target="https://login.consultant.ru/link/?req=doc&amp;base=LAW&amp;n=469462&amp;dst=100095" TargetMode = "External"/>
	<Relationship Id="rId1097" Type="http://schemas.openxmlformats.org/officeDocument/2006/relationships/hyperlink" Target="https://login.consultant.ru/link/?req=doc&amp;base=LAW&amp;n=489650&amp;dst=4426" TargetMode = "External"/>
	<Relationship Id="rId1098" Type="http://schemas.openxmlformats.org/officeDocument/2006/relationships/hyperlink" Target="https://login.consultant.ru/link/?req=doc&amp;base=LAW&amp;n=319870&amp;dst=100027" TargetMode = "External"/>
	<Relationship Id="rId1099" Type="http://schemas.openxmlformats.org/officeDocument/2006/relationships/hyperlink" Target="https://login.consultant.ru/link/?req=doc&amp;base=LAW&amp;n=469462&amp;dst=100095" TargetMode = "External"/>
	<Relationship Id="rId1100" Type="http://schemas.openxmlformats.org/officeDocument/2006/relationships/hyperlink" Target="https://login.consultant.ru/link/?req=doc&amp;base=LAW&amp;n=489650&amp;dst=100027" TargetMode = "External"/>
	<Relationship Id="rId1101" Type="http://schemas.openxmlformats.org/officeDocument/2006/relationships/hyperlink" Target="https://login.consultant.ru/link/?req=doc&amp;base=LAW&amp;n=488561&amp;dst=100274" TargetMode = "External"/>
	<Relationship Id="rId1102" Type="http://schemas.openxmlformats.org/officeDocument/2006/relationships/hyperlink" Target="https://login.consultant.ru/link/?req=doc&amp;base=LAW&amp;n=488561&amp;dst=100274" TargetMode = "External"/>
	<Relationship Id="rId1103" Type="http://schemas.openxmlformats.org/officeDocument/2006/relationships/hyperlink" Target="https://login.consultant.ru/link/?req=doc&amp;base=LAW&amp;n=319870&amp;dst=100029" TargetMode = "External"/>
	<Relationship Id="rId1104" Type="http://schemas.openxmlformats.org/officeDocument/2006/relationships/hyperlink" Target="https://login.consultant.ru/link/?req=doc&amp;base=EXP&amp;n=737115" TargetMode = "External"/>
	<Relationship Id="rId1105" Type="http://schemas.openxmlformats.org/officeDocument/2006/relationships/hyperlink" Target="https://login.consultant.ru/link/?req=doc&amp;base=LAW&amp;n=489650&amp;dst=100027" TargetMode = "External"/>
	<Relationship Id="rId1106" Type="http://schemas.openxmlformats.org/officeDocument/2006/relationships/hyperlink" Target="https://login.consultant.ru/link/?req=doc&amp;base=LAW&amp;n=187744&amp;dst=100032" TargetMode = "External"/>
	<Relationship Id="rId1107" Type="http://schemas.openxmlformats.org/officeDocument/2006/relationships/hyperlink" Target="https://login.consultant.ru/link/?req=doc&amp;base=LAW&amp;n=476552&amp;dst=100007" TargetMode = "External"/>
	<Relationship Id="rId1108" Type="http://schemas.openxmlformats.org/officeDocument/2006/relationships/hyperlink" Target="https://login.consultant.ru/link/?req=doc&amp;base=LAW&amp;n=401523&amp;dst=100117" TargetMode = "External"/>
	<Relationship Id="rId1109" Type="http://schemas.openxmlformats.org/officeDocument/2006/relationships/hyperlink" Target="https://login.consultant.ru/link/?req=doc&amp;base=LAW&amp;n=469467&amp;dst=100115" TargetMode = "External"/>
	<Relationship Id="rId1110" Type="http://schemas.openxmlformats.org/officeDocument/2006/relationships/hyperlink" Target="https://login.consultant.ru/link/?req=doc&amp;base=LAW&amp;n=489650&amp;dst=4426" TargetMode = "External"/>
	<Relationship Id="rId1111" Type="http://schemas.openxmlformats.org/officeDocument/2006/relationships/hyperlink" Target="https://login.consultant.ru/link/?req=doc&amp;base=LAW&amp;n=488561&amp;dst=100274" TargetMode = "External"/>
	<Relationship Id="rId1112" Type="http://schemas.openxmlformats.org/officeDocument/2006/relationships/hyperlink" Target="https://login.consultant.ru/link/?req=doc&amp;base=LAW&amp;n=469462&amp;dst=100096" TargetMode = "External"/>
	<Relationship Id="rId1113" Type="http://schemas.openxmlformats.org/officeDocument/2006/relationships/hyperlink" Target="https://login.consultant.ru/link/?req=doc&amp;base=LAW&amp;n=488561&amp;dst=100274" TargetMode = "External"/>
	<Relationship Id="rId1114" Type="http://schemas.openxmlformats.org/officeDocument/2006/relationships/hyperlink" Target="https://login.consultant.ru/link/?req=doc&amp;base=LAW&amp;n=492456&amp;dst=100776" TargetMode = "External"/>
	<Relationship Id="rId1115" Type="http://schemas.openxmlformats.org/officeDocument/2006/relationships/hyperlink" Target="https://login.consultant.ru/link/?req=doc&amp;base=LAW&amp;n=208079&amp;dst=100022" TargetMode = "External"/>
	<Relationship Id="rId1116" Type="http://schemas.openxmlformats.org/officeDocument/2006/relationships/hyperlink" Target="https://login.consultant.ru/link/?req=doc&amp;base=LAW&amp;n=477158&amp;dst=100369" TargetMode = "External"/>
	<Relationship Id="rId1117" Type="http://schemas.openxmlformats.org/officeDocument/2006/relationships/hyperlink" Target="https://login.consultant.ru/link/?req=doc&amp;base=LAW&amp;n=489650&amp;dst=100027" TargetMode = "External"/>
	<Relationship Id="rId1118" Type="http://schemas.openxmlformats.org/officeDocument/2006/relationships/hyperlink" Target="https://login.consultant.ru/link/?req=doc&amp;base=LAW&amp;n=488561&amp;dst=100274" TargetMode = "External"/>
	<Relationship Id="rId1119" Type="http://schemas.openxmlformats.org/officeDocument/2006/relationships/hyperlink" Target="https://login.consultant.ru/link/?req=doc&amp;base=LAW&amp;n=73717&amp;dst=100011" TargetMode = "External"/>
	<Relationship Id="rId1120" Type="http://schemas.openxmlformats.org/officeDocument/2006/relationships/hyperlink" Target="https://login.consultant.ru/link/?req=doc&amp;base=LAW&amp;n=488561&amp;dst=100274" TargetMode = "External"/>
	<Relationship Id="rId1121" Type="http://schemas.openxmlformats.org/officeDocument/2006/relationships/hyperlink" Target="https://login.consultant.ru/link/?req=doc&amp;base=LAW&amp;n=391530&amp;dst=100093" TargetMode = "External"/>
	<Relationship Id="rId1122" Type="http://schemas.openxmlformats.org/officeDocument/2006/relationships/hyperlink" Target="https://login.consultant.ru/link/?req=doc&amp;base=LAW&amp;n=489650&amp;dst=100027" TargetMode = "External"/>
	<Relationship Id="rId1123" Type="http://schemas.openxmlformats.org/officeDocument/2006/relationships/hyperlink" Target="https://login.consultant.ru/link/?req=doc&amp;base=LAW&amp;n=391480&amp;dst=100100" TargetMode = "External"/>
	<Relationship Id="rId1124" Type="http://schemas.openxmlformats.org/officeDocument/2006/relationships/hyperlink" Target="https://login.consultant.ru/link/?req=doc&amp;base=LAW&amp;n=489650&amp;dst=100027" TargetMode = "External"/>
	<Relationship Id="rId1125" Type="http://schemas.openxmlformats.org/officeDocument/2006/relationships/hyperlink" Target="https://login.consultant.ru/link/?req=doc&amp;base=LAW&amp;n=391480&amp;dst=100100" TargetMode = "External"/>
	<Relationship Id="rId1126" Type="http://schemas.openxmlformats.org/officeDocument/2006/relationships/hyperlink" Target="https://login.consultant.ru/link/?req=doc&amp;base=LAW&amp;n=488561&amp;dst=100274" TargetMode = "External"/>
	<Relationship Id="rId1127" Type="http://schemas.openxmlformats.org/officeDocument/2006/relationships/hyperlink" Target="https://login.consultant.ru/link/?req=doc&amp;base=LAW&amp;n=319870&amp;dst=100030" TargetMode = "External"/>
	<Relationship Id="rId1128" Type="http://schemas.openxmlformats.org/officeDocument/2006/relationships/hyperlink" Target="https://login.consultant.ru/link/?req=doc&amp;base=LAW&amp;n=488561&amp;dst=100274" TargetMode = "External"/>
	<Relationship Id="rId1129" Type="http://schemas.openxmlformats.org/officeDocument/2006/relationships/hyperlink" Target="https://login.consultant.ru/link/?req=doc&amp;base=LAW&amp;n=488561&amp;dst=100274" TargetMode = "External"/>
	<Relationship Id="rId1130" Type="http://schemas.openxmlformats.org/officeDocument/2006/relationships/hyperlink" Target="https://login.consultant.ru/link/?req=doc&amp;base=LAW&amp;n=488561&amp;dst=100274" TargetMode = "External"/>
	<Relationship Id="rId1131" Type="http://schemas.openxmlformats.org/officeDocument/2006/relationships/hyperlink" Target="https://login.consultant.ru/link/?req=doc&amp;base=LAW&amp;n=163879&amp;dst=100038" TargetMode = "External"/>
	<Relationship Id="rId1132" Type="http://schemas.openxmlformats.org/officeDocument/2006/relationships/hyperlink" Target="https://login.consultant.ru/link/?req=doc&amp;base=LAW&amp;n=488561&amp;dst=100274" TargetMode = "External"/>
	<Relationship Id="rId1133" Type="http://schemas.openxmlformats.org/officeDocument/2006/relationships/hyperlink" Target="https://login.consultant.ru/link/?req=doc&amp;base=LAW&amp;n=463267&amp;dst=100039" TargetMode = "External"/>
	<Relationship Id="rId1134" Type="http://schemas.openxmlformats.org/officeDocument/2006/relationships/hyperlink" Target="https://login.consultant.ru/link/?req=doc&amp;base=LAW&amp;n=185801&amp;dst=100055" TargetMode = "External"/>
	<Relationship Id="rId1135" Type="http://schemas.openxmlformats.org/officeDocument/2006/relationships/hyperlink" Target="https://login.consultant.ru/link/?req=doc&amp;base=LAW&amp;n=488561&amp;dst=100274" TargetMode = "External"/>
	<Relationship Id="rId1136" Type="http://schemas.openxmlformats.org/officeDocument/2006/relationships/hyperlink" Target="https://login.consultant.ru/link/?req=doc&amp;base=LAW&amp;n=185801&amp;dst=100057" TargetMode = "External"/>
	<Relationship Id="rId1137" Type="http://schemas.openxmlformats.org/officeDocument/2006/relationships/hyperlink" Target="https://login.consultant.ru/link/?req=doc&amp;base=LAW&amp;n=488561&amp;dst=100274" TargetMode = "External"/>
	<Relationship Id="rId1138" Type="http://schemas.openxmlformats.org/officeDocument/2006/relationships/hyperlink" Target="https://login.consultant.ru/link/?req=doc&amp;base=LAW&amp;n=369699&amp;dst=100019" TargetMode = "External"/>
	<Relationship Id="rId1139" Type="http://schemas.openxmlformats.org/officeDocument/2006/relationships/hyperlink" Target="https://login.consultant.ru/link/?req=doc&amp;base=LAW&amp;n=471775&amp;dst=100013" TargetMode = "External"/>
	<Relationship Id="rId1140" Type="http://schemas.openxmlformats.org/officeDocument/2006/relationships/hyperlink" Target="https://login.consultant.ru/link/?req=doc&amp;base=LAW&amp;n=488561&amp;dst=100274" TargetMode = "External"/>
	<Relationship Id="rId1141" Type="http://schemas.openxmlformats.org/officeDocument/2006/relationships/hyperlink" Target="https://login.consultant.ru/link/?req=doc&amp;base=LAW&amp;n=453474&amp;dst=100214" TargetMode = "External"/>
	<Relationship Id="rId1142" Type="http://schemas.openxmlformats.org/officeDocument/2006/relationships/hyperlink" Target="https://login.consultant.ru/link/?req=doc&amp;base=LAW&amp;n=477160&amp;dst=100047" TargetMode = "External"/>
	<Relationship Id="rId1143" Type="http://schemas.openxmlformats.org/officeDocument/2006/relationships/hyperlink" Target="https://login.consultant.ru/link/?req=doc&amp;base=LAW&amp;n=488561&amp;dst=100274" TargetMode = "External"/>
	<Relationship Id="rId1144" Type="http://schemas.openxmlformats.org/officeDocument/2006/relationships/hyperlink" Target="https://login.consultant.ru/link/?req=doc&amp;base=LAW&amp;n=491524&amp;dst=101936" TargetMode = "External"/>
	<Relationship Id="rId1145" Type="http://schemas.openxmlformats.org/officeDocument/2006/relationships/hyperlink" Target="https://login.consultant.ru/link/?req=doc&amp;base=LAW&amp;n=469280&amp;dst=100042" TargetMode = "External"/>
	<Relationship Id="rId1146" Type="http://schemas.openxmlformats.org/officeDocument/2006/relationships/hyperlink" Target="https://login.consultant.ru/link/?req=doc&amp;base=LAW&amp;n=490871&amp;dst=100020" TargetMode = "External"/>
	<Relationship Id="rId1147" Type="http://schemas.openxmlformats.org/officeDocument/2006/relationships/hyperlink" Target="https://login.consultant.ru/link/?req=doc&amp;base=LAW&amp;n=206299&amp;dst=100048" TargetMode = "External"/>
	<Relationship Id="rId1148" Type="http://schemas.openxmlformats.org/officeDocument/2006/relationships/hyperlink" Target="https://login.consultant.ru/link/?req=doc&amp;base=LAW&amp;n=483148&amp;dst=1210" TargetMode = "External"/>
	<Relationship Id="rId1149" Type="http://schemas.openxmlformats.org/officeDocument/2006/relationships/hyperlink" Target="https://login.consultant.ru/link/?req=doc&amp;base=LAW&amp;n=483148&amp;dst=1232" TargetMode = "External"/>
	<Relationship Id="rId1150" Type="http://schemas.openxmlformats.org/officeDocument/2006/relationships/hyperlink" Target="https://login.consultant.ru/link/?req=doc&amp;base=LAW&amp;n=491693&amp;dst=100719" TargetMode = "External"/>
	<Relationship Id="rId1151" Type="http://schemas.openxmlformats.org/officeDocument/2006/relationships/hyperlink" Target="https://login.consultant.ru/link/?req=doc&amp;base=LAW&amp;n=206324&amp;dst=100035" TargetMode = "External"/>
	<Relationship Id="rId1152" Type="http://schemas.openxmlformats.org/officeDocument/2006/relationships/hyperlink" Target="https://login.consultant.ru/link/?req=doc&amp;base=LAW&amp;n=206299&amp;dst=100049" TargetMode = "External"/>
	<Relationship Id="rId1153" Type="http://schemas.openxmlformats.org/officeDocument/2006/relationships/hyperlink" Target="https://login.consultant.ru/link/?req=doc&amp;base=LAW&amp;n=485514&amp;dst=100761" TargetMode = "External"/>
	<Relationship Id="rId1154" Type="http://schemas.openxmlformats.org/officeDocument/2006/relationships/hyperlink" Target="https://login.consultant.ru/link/?req=doc&amp;base=LAW&amp;n=469280&amp;dst=100044" TargetMode = "External"/>
	<Relationship Id="rId1155" Type="http://schemas.openxmlformats.org/officeDocument/2006/relationships/hyperlink" Target="https://login.consultant.ru/link/?req=doc&amp;base=EXP&amp;n=737115&amp;dst=100038" TargetMode = "External"/>
	<Relationship Id="rId1156" Type="http://schemas.openxmlformats.org/officeDocument/2006/relationships/hyperlink" Target="https://login.consultant.ru/link/?req=doc&amp;base=EXP&amp;n=737115&amp;dst=100038" TargetMode = "External"/>
	<Relationship Id="rId1157" Type="http://schemas.openxmlformats.org/officeDocument/2006/relationships/hyperlink" Target="https://login.consultant.ru/link/?req=doc&amp;base=EXP&amp;n=737115&amp;dst=100038" TargetMode = "External"/>
	<Relationship Id="rId1158" Type="http://schemas.openxmlformats.org/officeDocument/2006/relationships/hyperlink" Target="https://login.consultant.ru/link/?req=doc&amp;base=LAW&amp;n=187744&amp;dst=100034" TargetMode = "External"/>
	<Relationship Id="rId1159" Type="http://schemas.openxmlformats.org/officeDocument/2006/relationships/hyperlink" Target="https://login.consultant.ru/link/?req=doc&amp;base=LAW&amp;n=485039&amp;dst=100018" TargetMode = "External"/>
	<Relationship Id="rId1160" Type="http://schemas.openxmlformats.org/officeDocument/2006/relationships/hyperlink" Target="https://login.consultant.ru/link/?req=doc&amp;base=LAW&amp;n=490986&amp;dst=100208" TargetMode = "External"/>
	<Relationship Id="rId1161" Type="http://schemas.openxmlformats.org/officeDocument/2006/relationships/hyperlink" Target="https://login.consultant.ru/link/?req=doc&amp;base=LAW&amp;n=484964&amp;dst=100020" TargetMode = "External"/>
	<Relationship Id="rId1162" Type="http://schemas.openxmlformats.org/officeDocument/2006/relationships/hyperlink" Target="https://login.consultant.ru/link/?req=doc&amp;base=LAW&amp;n=489650&amp;dst=100902" TargetMode = "External"/>
	<Relationship Id="rId1163" Type="http://schemas.openxmlformats.org/officeDocument/2006/relationships/hyperlink" Target="https://login.consultant.ru/link/?req=doc&amp;base=LAW&amp;n=489650&amp;dst=100902" TargetMode = "External"/>
	<Relationship Id="rId1164" Type="http://schemas.openxmlformats.org/officeDocument/2006/relationships/hyperlink" Target="https://login.consultant.ru/link/?req=doc&amp;base=LAW&amp;n=391480&amp;dst=100101" TargetMode = "External"/>
	<Relationship Id="rId1165" Type="http://schemas.openxmlformats.org/officeDocument/2006/relationships/hyperlink" Target="https://login.consultant.ru/link/?req=doc&amp;base=LAW&amp;n=490871&amp;dst=100022" TargetMode = "External"/>
	<Relationship Id="rId1166" Type="http://schemas.openxmlformats.org/officeDocument/2006/relationships/hyperlink" Target="https://login.consultant.ru/link/?req=doc&amp;base=LAW&amp;n=469280&amp;dst=100046" TargetMode = "External"/>
	<Relationship Id="rId1167" Type="http://schemas.openxmlformats.org/officeDocument/2006/relationships/hyperlink" Target="https://login.consultant.ru/link/?req=doc&amp;base=LAW&amp;n=488561&amp;dst=100274" TargetMode = "External"/>
	<Relationship Id="rId1168" Type="http://schemas.openxmlformats.org/officeDocument/2006/relationships/hyperlink" Target="https://login.consultant.ru/link/?req=doc&amp;base=LAW&amp;n=359021&amp;dst=100015" TargetMode = "External"/>
	<Relationship Id="rId1169" Type="http://schemas.openxmlformats.org/officeDocument/2006/relationships/hyperlink" Target="https://login.consultant.ru/link/?req=doc&amp;base=LAW&amp;n=319870&amp;dst=100031" TargetMode = "External"/>
	<Relationship Id="rId1170" Type="http://schemas.openxmlformats.org/officeDocument/2006/relationships/hyperlink" Target="https://login.consultant.ru/link/?req=doc&amp;base=LAW&amp;n=410009&amp;dst=100022" TargetMode = "External"/>
	<Relationship Id="rId1171" Type="http://schemas.openxmlformats.org/officeDocument/2006/relationships/hyperlink" Target="https://login.consultant.ru/link/?req=doc&amp;base=LAW&amp;n=317695&amp;dst=101031" TargetMode = "External"/>
	<Relationship Id="rId1172" Type="http://schemas.openxmlformats.org/officeDocument/2006/relationships/hyperlink" Target="https://login.consultant.ru/link/?req=doc&amp;base=LAW&amp;n=488561&amp;dst=100274" TargetMode = "External"/>
	<Relationship Id="rId1173" Type="http://schemas.openxmlformats.org/officeDocument/2006/relationships/hyperlink" Target="https://login.consultant.ru/link/?req=doc&amp;base=LAW&amp;n=485514&amp;dst=100761" TargetMode = "External"/>
	<Relationship Id="rId1174" Type="http://schemas.openxmlformats.org/officeDocument/2006/relationships/hyperlink" Target="https://login.consultant.ru/link/?req=doc&amp;base=LAW&amp;n=488561&amp;dst=100274" TargetMode = "External"/>
	<Relationship Id="rId1175" Type="http://schemas.openxmlformats.org/officeDocument/2006/relationships/hyperlink" Target="https://login.consultant.ru/link/?req=doc&amp;base=LAW&amp;n=317695&amp;dst=101033" TargetMode = "External"/>
	<Relationship Id="rId1176" Type="http://schemas.openxmlformats.org/officeDocument/2006/relationships/hyperlink" Target="https://login.consultant.ru/link/?req=doc&amp;base=LAW&amp;n=216759&amp;dst=101940" TargetMode = "External"/>
	<Relationship Id="rId1177" Type="http://schemas.openxmlformats.org/officeDocument/2006/relationships/hyperlink" Target="https://login.consultant.ru/link/?req=doc&amp;base=LAW&amp;n=456120&amp;dst=100024" TargetMode = "External"/>
	<Relationship Id="rId1178" Type="http://schemas.openxmlformats.org/officeDocument/2006/relationships/hyperlink" Target="https://login.consultant.ru/link/?req=doc&amp;base=LAW&amp;n=282512&amp;dst=100024" TargetMode = "External"/>
	<Relationship Id="rId1179" Type="http://schemas.openxmlformats.org/officeDocument/2006/relationships/hyperlink" Target="https://login.consultant.ru/link/?req=doc&amp;base=LAW&amp;n=466527&amp;dst=100128" TargetMode = "External"/>
	<Relationship Id="rId1180" Type="http://schemas.openxmlformats.org/officeDocument/2006/relationships/hyperlink" Target="https://login.consultant.ru/link/?req=doc&amp;base=LAW&amp;n=484875&amp;dst=100267" TargetMode = "External"/>
	<Relationship Id="rId1181" Type="http://schemas.openxmlformats.org/officeDocument/2006/relationships/hyperlink" Target="https://login.consultant.ru/link/?req=doc&amp;base=LAW&amp;n=484875&amp;dst=100269" TargetMode = "External"/>
	<Relationship Id="rId1182" Type="http://schemas.openxmlformats.org/officeDocument/2006/relationships/hyperlink" Target="https://login.consultant.ru/link/?req=doc&amp;base=LAW&amp;n=160075&amp;dst=100018" TargetMode = "External"/>
	<Relationship Id="rId1183" Type="http://schemas.openxmlformats.org/officeDocument/2006/relationships/hyperlink" Target="https://login.consultant.ru/link/?req=doc&amp;base=LAW&amp;n=484875&amp;dst=100271" TargetMode = "External"/>
	<Relationship Id="rId1184" Type="http://schemas.openxmlformats.org/officeDocument/2006/relationships/hyperlink" Target="https://login.consultant.ru/link/?req=doc&amp;base=LAW&amp;n=485514&amp;dst=100761" TargetMode = "External"/>
	<Relationship Id="rId1185" Type="http://schemas.openxmlformats.org/officeDocument/2006/relationships/hyperlink" Target="https://login.consultant.ru/link/?req=doc&amp;base=LAW&amp;n=282512&amp;dst=100025" TargetMode = "External"/>
	<Relationship Id="rId1186" Type="http://schemas.openxmlformats.org/officeDocument/2006/relationships/hyperlink" Target="https://login.consultant.ru/link/?req=doc&amp;base=LAW&amp;n=466527&amp;dst=100128" TargetMode = "External"/>
	<Relationship Id="rId1187" Type="http://schemas.openxmlformats.org/officeDocument/2006/relationships/hyperlink" Target="https://login.consultant.ru/link/?req=doc&amp;base=LAW&amp;n=373383&amp;dst=100011" TargetMode = "External"/>
	<Relationship Id="rId1188" Type="http://schemas.openxmlformats.org/officeDocument/2006/relationships/hyperlink" Target="https://login.consultant.ru/link/?req=doc&amp;base=LAW&amp;n=404427&amp;dst=100014" TargetMode = "External"/>
	<Relationship Id="rId1189" Type="http://schemas.openxmlformats.org/officeDocument/2006/relationships/hyperlink" Target="https://login.consultant.ru/link/?req=doc&amp;base=LAW&amp;n=404427&amp;dst=100015" TargetMode = "External"/>
	<Relationship Id="rId1190" Type="http://schemas.openxmlformats.org/officeDocument/2006/relationships/hyperlink" Target="https://login.consultant.ru/link/?req=doc&amp;base=LAW&amp;n=483148&amp;dst=358" TargetMode = "External"/>
	<Relationship Id="rId1191" Type="http://schemas.openxmlformats.org/officeDocument/2006/relationships/hyperlink" Target="https://login.consultant.ru/link/?req=doc&amp;base=LAW&amp;n=12453&amp;dst=100163" TargetMode = "External"/>
	<Relationship Id="rId1192" Type="http://schemas.openxmlformats.org/officeDocument/2006/relationships/hyperlink" Target="https://login.consultant.ru/link/?req=doc&amp;base=LAW&amp;n=469462&amp;dst=100100" TargetMode = "External"/>
	<Relationship Id="rId1193" Type="http://schemas.openxmlformats.org/officeDocument/2006/relationships/hyperlink" Target="https://login.consultant.ru/link/?req=doc&amp;base=LAW&amp;n=418144&amp;dst=100091" TargetMode = "External"/>
	<Relationship Id="rId1194" Type="http://schemas.openxmlformats.org/officeDocument/2006/relationships/hyperlink" Target="https://login.consultant.ru/link/?req=doc&amp;base=LAW&amp;n=455697&amp;dst=100047" TargetMode = "External"/>
	<Relationship Id="rId1195" Type="http://schemas.openxmlformats.org/officeDocument/2006/relationships/hyperlink" Target="https://login.consultant.ru/link/?req=doc&amp;base=LAW&amp;n=453475&amp;dst=100107" TargetMode = "External"/>
	<Relationship Id="rId1196" Type="http://schemas.openxmlformats.org/officeDocument/2006/relationships/hyperlink" Target="https://login.consultant.ru/link/?req=doc&amp;base=LAW&amp;n=491524&amp;dst=100137" TargetMode = "External"/>
	<Relationship Id="rId1197" Type="http://schemas.openxmlformats.org/officeDocument/2006/relationships/hyperlink" Target="https://login.consultant.ru/link/?req=doc&amp;base=LAW&amp;n=410009&amp;dst=100023" TargetMode = "External"/>
	<Relationship Id="rId1198" Type="http://schemas.openxmlformats.org/officeDocument/2006/relationships/hyperlink" Target="https://login.consultant.ru/link/?req=doc&amp;base=LAW&amp;n=410009&amp;dst=100023" TargetMode = "External"/>
	<Relationship Id="rId1199" Type="http://schemas.openxmlformats.org/officeDocument/2006/relationships/hyperlink" Target="https://login.consultant.ru/link/?req=doc&amp;base=LAW&amp;n=491524&amp;dst=100061" TargetMode = "External"/>
	<Relationship Id="rId1200" Type="http://schemas.openxmlformats.org/officeDocument/2006/relationships/hyperlink" Target="https://login.consultant.ru/link/?req=doc&amp;base=LAW&amp;n=485515&amp;dst=100018" TargetMode = "External"/>
	<Relationship Id="rId1201" Type="http://schemas.openxmlformats.org/officeDocument/2006/relationships/hyperlink" Target="https://login.consultant.ru/link/?req=doc&amp;base=LAW&amp;n=456120&amp;dst=100025" TargetMode = "External"/>
	<Relationship Id="rId1202" Type="http://schemas.openxmlformats.org/officeDocument/2006/relationships/hyperlink" Target="https://login.consultant.ru/link/?req=doc&amp;base=LAW&amp;n=373383&amp;dst=100011" TargetMode = "External"/>
	<Relationship Id="rId1203" Type="http://schemas.openxmlformats.org/officeDocument/2006/relationships/hyperlink" Target="https://login.consultant.ru/link/?req=doc&amp;base=LAW&amp;n=492456&amp;dst=100379" TargetMode = "External"/>
	<Relationship Id="rId1204" Type="http://schemas.openxmlformats.org/officeDocument/2006/relationships/hyperlink" Target="https://login.consultant.ru/link/?req=doc&amp;base=LAW&amp;n=492456&amp;dst=100379" TargetMode = "External"/>
	<Relationship Id="rId1205" Type="http://schemas.openxmlformats.org/officeDocument/2006/relationships/hyperlink" Target="https://login.consultant.ru/link/?req=doc&amp;base=LAW&amp;n=373383&amp;dst=100011" TargetMode = "External"/>
	<Relationship Id="rId1206" Type="http://schemas.openxmlformats.org/officeDocument/2006/relationships/hyperlink" Target="https://login.consultant.ru/link/?req=doc&amp;base=LAW&amp;n=456120&amp;dst=100047" TargetMode = "External"/>
	<Relationship Id="rId1207" Type="http://schemas.openxmlformats.org/officeDocument/2006/relationships/hyperlink" Target="https://login.consultant.ru/link/?req=doc&amp;base=LAW&amp;n=485514&amp;dst=100761" TargetMode = "External"/>
	<Relationship Id="rId1208" Type="http://schemas.openxmlformats.org/officeDocument/2006/relationships/hyperlink" Target="https://login.consultant.ru/link/?req=doc&amp;base=LAW&amp;n=373383&amp;dst=100011" TargetMode = "External"/>
	<Relationship Id="rId1209" Type="http://schemas.openxmlformats.org/officeDocument/2006/relationships/hyperlink" Target="https://login.consultant.ru/link/?req=doc&amp;base=LAW&amp;n=490986&amp;dst=100209" TargetMode = "External"/>
	<Relationship Id="rId1210" Type="http://schemas.openxmlformats.org/officeDocument/2006/relationships/hyperlink" Target="https://login.consultant.ru/link/?req=doc&amp;base=LAW&amp;n=12453&amp;dst=100163" TargetMode = "External"/>
	<Relationship Id="rId1211" Type="http://schemas.openxmlformats.org/officeDocument/2006/relationships/hyperlink" Target="https://login.consultant.ru/link/?req=doc&amp;base=LAW&amp;n=404427&amp;dst=100017" TargetMode = "External"/>
	<Relationship Id="rId1212" Type="http://schemas.openxmlformats.org/officeDocument/2006/relationships/hyperlink" Target="https://login.consultant.ru/link/?req=doc&amp;base=LAW&amp;n=485515&amp;dst=100021" TargetMode = "External"/>
	<Relationship Id="rId1213" Type="http://schemas.openxmlformats.org/officeDocument/2006/relationships/hyperlink" Target="https://login.consultant.ru/link/?req=doc&amp;base=LAW&amp;n=490293&amp;dst=457" TargetMode = "External"/>
	<Relationship Id="rId1214" Type="http://schemas.openxmlformats.org/officeDocument/2006/relationships/hyperlink" Target="https://login.consultant.ru/link/?req=doc&amp;base=LAW&amp;n=490873&amp;dst=100073" TargetMode = "External"/>
	<Relationship Id="rId1215" Type="http://schemas.openxmlformats.org/officeDocument/2006/relationships/hyperlink" Target="https://login.consultant.ru/link/?req=doc&amp;base=LAW&amp;n=485515&amp;dst=100024" TargetMode = "External"/>
	<Relationship Id="rId1216" Type="http://schemas.openxmlformats.org/officeDocument/2006/relationships/hyperlink" Target="https://login.consultant.ru/link/?req=doc&amp;base=LAW&amp;n=456120&amp;dst=100058" TargetMode = "External"/>
	<Relationship Id="rId1217" Type="http://schemas.openxmlformats.org/officeDocument/2006/relationships/hyperlink" Target="https://login.consultant.ru/link/?req=doc&amp;base=LAW&amp;n=373383&amp;dst=100011" TargetMode = "External"/>
	<Relationship Id="rId1218" Type="http://schemas.openxmlformats.org/officeDocument/2006/relationships/hyperlink" Target="https://login.consultant.ru/link/?req=doc&amp;base=LAW&amp;n=456120&amp;dst=100084" TargetMode = "External"/>
	<Relationship Id="rId1219" Type="http://schemas.openxmlformats.org/officeDocument/2006/relationships/hyperlink" Target="https://login.consultant.ru/link/?req=doc&amp;base=LAW&amp;n=490983&amp;dst=100075" TargetMode = "External"/>
	<Relationship Id="rId1220" Type="http://schemas.openxmlformats.org/officeDocument/2006/relationships/hyperlink" Target="https://login.consultant.ru/link/?req=doc&amp;base=LAW&amp;n=488561&amp;dst=100274" TargetMode = "External"/>
	<Relationship Id="rId1221" Type="http://schemas.openxmlformats.org/officeDocument/2006/relationships/hyperlink" Target="https://login.consultant.ru/link/?req=doc&amp;base=LAW&amp;n=456117&amp;dst=100553" TargetMode = "External"/>
	<Relationship Id="rId1222" Type="http://schemas.openxmlformats.org/officeDocument/2006/relationships/hyperlink" Target="https://login.consultant.ru/link/?req=doc&amp;base=LAW&amp;n=359021&amp;dst=100017" TargetMode = "External"/>
	<Relationship Id="rId1223" Type="http://schemas.openxmlformats.org/officeDocument/2006/relationships/hyperlink" Target="https://login.consultant.ru/link/?req=doc&amp;base=LAW&amp;n=491318&amp;dst=100018" TargetMode = "External"/>
	<Relationship Id="rId1224" Type="http://schemas.openxmlformats.org/officeDocument/2006/relationships/hyperlink" Target="https://login.consultant.ru/link/?req=doc&amp;base=LAW&amp;n=488561&amp;dst=100274" TargetMode = "External"/>
	<Relationship Id="rId1225" Type="http://schemas.openxmlformats.org/officeDocument/2006/relationships/hyperlink" Target="https://login.consultant.ru/link/?req=doc&amp;base=LAW&amp;n=456117&amp;dst=100027" TargetMode = "External"/>
	<Relationship Id="rId1226" Type="http://schemas.openxmlformats.org/officeDocument/2006/relationships/hyperlink" Target="https://login.consultant.ru/link/?req=doc&amp;base=LAW&amp;n=456117&amp;dst=100181" TargetMode = "External"/>
	<Relationship Id="rId1227" Type="http://schemas.openxmlformats.org/officeDocument/2006/relationships/hyperlink" Target="https://login.consultant.ru/link/?req=doc&amp;base=LAW&amp;n=485514&amp;dst=100761" TargetMode = "External"/>
	<Relationship Id="rId1228" Type="http://schemas.openxmlformats.org/officeDocument/2006/relationships/hyperlink" Target="https://login.consultant.ru/link/?req=doc&amp;base=LAW&amp;n=488561&amp;dst=100274" TargetMode = "External"/>
	<Relationship Id="rId1229" Type="http://schemas.openxmlformats.org/officeDocument/2006/relationships/hyperlink" Target="https://login.consultant.ru/link/?req=doc&amp;base=LAW&amp;n=485514&amp;dst=100761" TargetMode = "External"/>
	<Relationship Id="rId1230" Type="http://schemas.openxmlformats.org/officeDocument/2006/relationships/hyperlink" Target="https://login.consultant.ru/link/?req=doc&amp;base=LAW&amp;n=488561&amp;dst=100274" TargetMode = "External"/>
	<Relationship Id="rId1231" Type="http://schemas.openxmlformats.org/officeDocument/2006/relationships/hyperlink" Target="https://login.consultant.ru/link/?req=doc&amp;base=LAW&amp;n=488561&amp;dst=100274" TargetMode = "External"/>
	<Relationship Id="rId1232" Type="http://schemas.openxmlformats.org/officeDocument/2006/relationships/hyperlink" Target="https://login.consultant.ru/link/?req=doc&amp;base=LAW&amp;n=488561&amp;dst=100274" TargetMode = "External"/>
	<Relationship Id="rId1233" Type="http://schemas.openxmlformats.org/officeDocument/2006/relationships/hyperlink" Target="https://login.consultant.ru/link/?req=doc&amp;base=LAW&amp;n=488561&amp;dst=100274" TargetMode = "External"/>
	<Relationship Id="rId1234" Type="http://schemas.openxmlformats.org/officeDocument/2006/relationships/hyperlink" Target="https://login.consultant.ru/link/?req=doc&amp;base=LAW&amp;n=359021&amp;dst=100019" TargetMode = "External"/>
	<Relationship Id="rId1235" Type="http://schemas.openxmlformats.org/officeDocument/2006/relationships/hyperlink" Target="https://login.consultant.ru/link/?req=doc&amp;base=LAW&amp;n=456117&amp;dst=100555" TargetMode = "External"/>
	<Relationship Id="rId1236" Type="http://schemas.openxmlformats.org/officeDocument/2006/relationships/hyperlink" Target="https://login.consultant.ru/link/?req=doc&amp;base=LAW&amp;n=359021&amp;dst=100021" TargetMode = "External"/>
	<Relationship Id="rId1237" Type="http://schemas.openxmlformats.org/officeDocument/2006/relationships/hyperlink" Target="https://login.consultant.ru/link/?req=doc&amp;base=LAW&amp;n=359021&amp;dst=100022" TargetMode = "External"/>
	<Relationship Id="rId1238" Type="http://schemas.openxmlformats.org/officeDocument/2006/relationships/hyperlink" Target="https://login.consultant.ru/link/?req=doc&amp;base=LAW&amp;n=488561&amp;dst=100274" TargetMode = "External"/>
	<Relationship Id="rId1239" Type="http://schemas.openxmlformats.org/officeDocument/2006/relationships/hyperlink" Target="https://login.consultant.ru/link/?req=doc&amp;base=LAW&amp;n=491524&amp;dst=101964" TargetMode = "External"/>
	<Relationship Id="rId1240" Type="http://schemas.openxmlformats.org/officeDocument/2006/relationships/hyperlink" Target="https://login.consultant.ru/link/?req=doc&amp;base=LAW&amp;n=410009&amp;dst=100024" TargetMode = "External"/>
	<Relationship Id="rId1241" Type="http://schemas.openxmlformats.org/officeDocument/2006/relationships/hyperlink" Target="https://login.consultant.ru/link/?req=doc&amp;base=LAW&amp;n=489545&amp;dst=100007" TargetMode = "External"/>
	<Relationship Id="rId1242" Type="http://schemas.openxmlformats.org/officeDocument/2006/relationships/hyperlink" Target="https://login.consultant.ru/link/?req=doc&amp;base=LAW&amp;n=491643&amp;dst=100005" TargetMode = "External"/>
	<Relationship Id="rId1243" Type="http://schemas.openxmlformats.org/officeDocument/2006/relationships/hyperlink" Target="https://login.consultant.ru/link/?req=doc&amp;base=LAW&amp;n=491643&amp;dst=100007" TargetMode = "External"/>
	<Relationship Id="rId1244" Type="http://schemas.openxmlformats.org/officeDocument/2006/relationships/hyperlink" Target="https://login.consultant.ru/link/?req=doc&amp;base=LAW&amp;n=491643&amp;dst=100008" TargetMode = "External"/>
	<Relationship Id="rId1245" Type="http://schemas.openxmlformats.org/officeDocument/2006/relationships/hyperlink" Target="https://login.consultant.ru/link/?req=doc&amp;base=LAW&amp;n=489545&amp;dst=100008" TargetMode = "External"/>
	<Relationship Id="rId1246" Type="http://schemas.openxmlformats.org/officeDocument/2006/relationships/hyperlink" Target="https://login.consultant.ru/link/?req=doc&amp;base=LAW&amp;n=418144&amp;dst=100092" TargetMode = "External"/>
	<Relationship Id="rId1247" Type="http://schemas.openxmlformats.org/officeDocument/2006/relationships/hyperlink" Target="https://login.consultant.ru/link/?req=doc&amp;base=LAW&amp;n=405422&amp;dst=100063" TargetMode = "External"/>
	<Relationship Id="rId1248" Type="http://schemas.openxmlformats.org/officeDocument/2006/relationships/hyperlink" Target="https://login.consultant.ru/link/?req=doc&amp;base=LAW&amp;n=453475&amp;dst=100108" TargetMode = "External"/>
	<Relationship Id="rId1249" Type="http://schemas.openxmlformats.org/officeDocument/2006/relationships/hyperlink" Target="https://login.consultant.ru/link/?req=doc&amp;base=LAW&amp;n=485514&amp;dst=100779" TargetMode = "External"/>
	<Relationship Id="rId1250" Type="http://schemas.openxmlformats.org/officeDocument/2006/relationships/hyperlink" Target="https://login.consultant.ru/link/?req=doc&amp;base=LAW&amp;n=485514&amp;dst=100761" TargetMode = "External"/>
	<Relationship Id="rId1251" Type="http://schemas.openxmlformats.org/officeDocument/2006/relationships/hyperlink" Target="https://login.consultant.ru/link/?req=doc&amp;base=LAW&amp;n=490986&amp;dst=100210" TargetMode = "External"/>
	<Relationship Id="rId1252" Type="http://schemas.openxmlformats.org/officeDocument/2006/relationships/hyperlink" Target="https://login.consultant.ru/link/?req=doc&amp;base=LAW&amp;n=486518&amp;dst=100013" TargetMode = "External"/>
	<Relationship Id="rId1253" Type="http://schemas.openxmlformats.org/officeDocument/2006/relationships/hyperlink" Target="https://login.consultant.ru/link/?req=doc&amp;base=LAW&amp;n=359021&amp;dst=100025" TargetMode = "External"/>
	<Relationship Id="rId1254" Type="http://schemas.openxmlformats.org/officeDocument/2006/relationships/hyperlink" Target="https://login.consultant.ru/link/?req=doc&amp;base=LAW&amp;n=490986&amp;dst=100211" TargetMode = "External"/>
	<Relationship Id="rId1255" Type="http://schemas.openxmlformats.org/officeDocument/2006/relationships/hyperlink" Target="https://login.consultant.ru/link/?req=doc&amp;base=LAW&amp;n=317695&amp;dst=101035" TargetMode = "External"/>
	<Relationship Id="rId1256" Type="http://schemas.openxmlformats.org/officeDocument/2006/relationships/hyperlink" Target="https://login.consultant.ru/link/?req=doc&amp;base=LAW&amp;n=491524&amp;dst=315" TargetMode = "External"/>
	<Relationship Id="rId1257" Type="http://schemas.openxmlformats.org/officeDocument/2006/relationships/hyperlink" Target="https://login.consultant.ru/link/?req=doc&amp;base=LAW&amp;n=405422&amp;dst=100064" TargetMode = "External"/>
	<Relationship Id="rId1258" Type="http://schemas.openxmlformats.org/officeDocument/2006/relationships/hyperlink" Target="https://login.consultant.ru/link/?req=doc&amp;base=LAW&amp;n=485514&amp;dst=100761" TargetMode = "External"/>
	<Relationship Id="rId1259" Type="http://schemas.openxmlformats.org/officeDocument/2006/relationships/hyperlink" Target="https://login.consultant.ru/link/?req=doc&amp;base=LAW&amp;n=483148" TargetMode = "External"/>
	<Relationship Id="rId1260" Type="http://schemas.openxmlformats.org/officeDocument/2006/relationships/hyperlink" Target="https://login.consultant.ru/link/?req=doc&amp;base=LAW&amp;n=469472&amp;dst=100158" TargetMode = "External"/>
	<Relationship Id="rId1261" Type="http://schemas.openxmlformats.org/officeDocument/2006/relationships/hyperlink" Target="https://login.consultant.ru/link/?req=doc&amp;base=LAW&amp;n=485514&amp;dst=100761" TargetMode = "External"/>
	<Relationship Id="rId1262" Type="http://schemas.openxmlformats.org/officeDocument/2006/relationships/hyperlink" Target="https://login.consultant.ru/link/?req=doc&amp;base=LAW&amp;n=317728&amp;dst=100055" TargetMode = "External"/>
	<Relationship Id="rId1263" Type="http://schemas.openxmlformats.org/officeDocument/2006/relationships/hyperlink" Target="https://login.consultant.ru/link/?req=doc&amp;base=LAW&amp;n=491524&amp;dst=315" TargetMode = "External"/>
	<Relationship Id="rId1264" Type="http://schemas.openxmlformats.org/officeDocument/2006/relationships/hyperlink" Target="https://login.consultant.ru/link/?req=doc&amp;base=LAW&amp;n=317728&amp;dst=100056" TargetMode = "External"/>
	<Relationship Id="rId1265" Type="http://schemas.openxmlformats.org/officeDocument/2006/relationships/hyperlink" Target="https://login.consultant.ru/link/?req=doc&amp;base=LAW&amp;n=317728&amp;dst=100057" TargetMode = "External"/>
	<Relationship Id="rId1266" Type="http://schemas.openxmlformats.org/officeDocument/2006/relationships/hyperlink" Target="https://login.consultant.ru/link/?req=doc&amp;base=LAW&amp;n=317695&amp;dst=101036" TargetMode = "External"/>
	<Relationship Id="rId1267" Type="http://schemas.openxmlformats.org/officeDocument/2006/relationships/hyperlink" Target="https://login.consultant.ru/link/?req=doc&amp;base=LAW&amp;n=317695&amp;dst=101037" TargetMode = "External"/>
	<Relationship Id="rId1268" Type="http://schemas.openxmlformats.org/officeDocument/2006/relationships/hyperlink" Target="https://login.consultant.ru/link/?req=doc&amp;base=LAW&amp;n=370902&amp;dst=100006" TargetMode = "External"/>
	<Relationship Id="rId1269" Type="http://schemas.openxmlformats.org/officeDocument/2006/relationships/hyperlink" Target="https://login.consultant.ru/link/?req=doc&amp;base=LAW&amp;n=317695&amp;dst=101038" TargetMode = "External"/>
	<Relationship Id="rId1270" Type="http://schemas.openxmlformats.org/officeDocument/2006/relationships/hyperlink" Target="https://login.consultant.ru/link/?req=doc&amp;base=LAW&amp;n=485514&amp;dst=100761" TargetMode = "External"/>
	<Relationship Id="rId1271" Type="http://schemas.openxmlformats.org/officeDocument/2006/relationships/hyperlink" Target="https://login.consultant.ru/link/?req=doc&amp;base=LAW&amp;n=485514&amp;dst=100761" TargetMode = "External"/>
	<Relationship Id="rId1272" Type="http://schemas.openxmlformats.org/officeDocument/2006/relationships/hyperlink" Target="https://login.consultant.ru/link/?req=doc&amp;base=LAW&amp;n=317728&amp;dst=100062" TargetMode = "External"/>
	<Relationship Id="rId1273" Type="http://schemas.openxmlformats.org/officeDocument/2006/relationships/hyperlink" Target="https://login.consultant.ru/link/?req=doc&amp;base=LAW&amp;n=317728&amp;dst=100065" TargetMode = "External"/>
	<Relationship Id="rId1274" Type="http://schemas.openxmlformats.org/officeDocument/2006/relationships/hyperlink" Target="https://login.consultant.ru/link/?req=doc&amp;base=LAW&amp;n=191996&amp;dst=100132" TargetMode = "External"/>
	<Relationship Id="rId1275" Type="http://schemas.openxmlformats.org/officeDocument/2006/relationships/hyperlink" Target="https://login.consultant.ru/link/?req=doc&amp;base=LAW&amp;n=317695&amp;dst=101039" TargetMode = "External"/>
	<Relationship Id="rId1276" Type="http://schemas.openxmlformats.org/officeDocument/2006/relationships/hyperlink" Target="https://login.consultant.ru/link/?req=doc&amp;base=LAW&amp;n=483148&amp;dst=921" TargetMode = "External"/>
	<Relationship Id="rId1277" Type="http://schemas.openxmlformats.org/officeDocument/2006/relationships/hyperlink" Target="https://login.consultant.ru/link/?req=doc&amp;base=LAW&amp;n=490378&amp;dst=100011" TargetMode = "External"/>
	<Relationship Id="rId1278" Type="http://schemas.openxmlformats.org/officeDocument/2006/relationships/hyperlink" Target="https://login.consultant.ru/link/?req=doc&amp;base=LAW&amp;n=485039&amp;dst=100020" TargetMode = "External"/>
	<Relationship Id="rId1279" Type="http://schemas.openxmlformats.org/officeDocument/2006/relationships/hyperlink" Target="https://login.consultant.ru/link/?req=doc&amp;base=LAW&amp;n=484964&amp;dst=100021" TargetMode = "External"/>
	<Relationship Id="rId1280" Type="http://schemas.openxmlformats.org/officeDocument/2006/relationships/hyperlink" Target="https://login.consultant.ru/link/?req=doc&amp;base=LAW&amp;n=410009&amp;dst=100027" TargetMode = "External"/>
	<Relationship Id="rId1281" Type="http://schemas.openxmlformats.org/officeDocument/2006/relationships/hyperlink" Target="https://login.consultant.ru/link/?req=doc&amp;base=LAW&amp;n=485049&amp;dst=100021" TargetMode = "External"/>
	<Relationship Id="rId1282" Type="http://schemas.openxmlformats.org/officeDocument/2006/relationships/hyperlink" Target="https://login.consultant.ru/link/?req=doc&amp;base=LAW&amp;n=410009&amp;dst=100029" TargetMode = "External"/>
	<Relationship Id="rId1283" Type="http://schemas.openxmlformats.org/officeDocument/2006/relationships/hyperlink" Target="https://login.consultant.ru/link/?req=doc&amp;base=LAW&amp;n=410009&amp;dst=100031" TargetMode = "External"/>
	<Relationship Id="rId1284" Type="http://schemas.openxmlformats.org/officeDocument/2006/relationships/hyperlink" Target="https://login.consultant.ru/link/?req=doc&amp;base=LAW&amp;n=410009&amp;dst=100032" TargetMode = "External"/>
	<Relationship Id="rId1285" Type="http://schemas.openxmlformats.org/officeDocument/2006/relationships/hyperlink" Target="https://login.consultant.ru/link/?req=doc&amp;base=LAW&amp;n=485514&amp;dst=100761" TargetMode = "External"/>
	<Relationship Id="rId1286" Type="http://schemas.openxmlformats.org/officeDocument/2006/relationships/hyperlink" Target="https://login.consultant.ru/link/?req=doc&amp;base=LAW&amp;n=391530&amp;dst=100095" TargetMode = "External"/>
	<Relationship Id="rId1287" Type="http://schemas.openxmlformats.org/officeDocument/2006/relationships/hyperlink" Target="https://login.consultant.ru/link/?req=doc&amp;base=LAW&amp;n=484957&amp;dst=19" TargetMode = "External"/>
	<Relationship Id="rId1288" Type="http://schemas.openxmlformats.org/officeDocument/2006/relationships/hyperlink" Target="https://login.consultant.ru/link/?req=doc&amp;base=LAW&amp;n=484954&amp;dst=100014" TargetMode = "External"/>
	<Relationship Id="rId1289" Type="http://schemas.openxmlformats.org/officeDocument/2006/relationships/hyperlink" Target="https://login.consultant.ru/link/?req=doc&amp;base=LAW&amp;n=391530&amp;dst=100096" TargetMode = "External"/>
	<Relationship Id="rId1290" Type="http://schemas.openxmlformats.org/officeDocument/2006/relationships/hyperlink" Target="https://login.consultant.ru/link/?req=doc&amp;base=LAW&amp;n=317695&amp;dst=101041" TargetMode = "External"/>
	<Relationship Id="rId1291" Type="http://schemas.openxmlformats.org/officeDocument/2006/relationships/hyperlink" Target="https://login.consultant.ru/link/?req=doc&amp;base=LAW&amp;n=317695&amp;dst=101043" TargetMode = "External"/>
	<Relationship Id="rId1292" Type="http://schemas.openxmlformats.org/officeDocument/2006/relationships/hyperlink" Target="https://login.consultant.ru/link/?req=doc&amp;base=LAW&amp;n=317695&amp;dst=101044" TargetMode = "External"/>
	<Relationship Id="rId1293" Type="http://schemas.openxmlformats.org/officeDocument/2006/relationships/hyperlink" Target="https://login.consultant.ru/link/?req=doc&amp;base=LAW&amp;n=491524&amp;dst=100061" TargetMode = "External"/>
	<Relationship Id="rId1294" Type="http://schemas.openxmlformats.org/officeDocument/2006/relationships/hyperlink" Target="https://login.consultant.ru/link/?req=doc&amp;base=LAW&amp;n=492456&amp;dst=100379" TargetMode = "External"/>
	<Relationship Id="rId1295" Type="http://schemas.openxmlformats.org/officeDocument/2006/relationships/hyperlink" Target="https://login.consultant.ru/link/?req=doc&amp;base=LAW&amp;n=317695&amp;dst=101045" TargetMode = "External"/>
	<Relationship Id="rId1296" Type="http://schemas.openxmlformats.org/officeDocument/2006/relationships/hyperlink" Target="https://login.consultant.ru/link/?req=doc&amp;base=LAW&amp;n=317695&amp;dst=101046" TargetMode = "External"/>
	<Relationship Id="rId1297" Type="http://schemas.openxmlformats.org/officeDocument/2006/relationships/hyperlink" Target="https://login.consultant.ru/link/?req=doc&amp;base=LAW&amp;n=317695&amp;dst=101047" TargetMode = "External"/>
	<Relationship Id="rId1298" Type="http://schemas.openxmlformats.org/officeDocument/2006/relationships/hyperlink" Target="https://login.consultant.ru/link/?req=doc&amp;base=LAW&amp;n=317695&amp;dst=101048" TargetMode = "External"/>
	<Relationship Id="rId1299" Type="http://schemas.openxmlformats.org/officeDocument/2006/relationships/hyperlink" Target="https://login.consultant.ru/link/?req=doc&amp;base=LAW&amp;n=485514&amp;dst=100761" TargetMode = "External"/>
	<Relationship Id="rId1300" Type="http://schemas.openxmlformats.org/officeDocument/2006/relationships/hyperlink" Target="https://login.consultant.ru/link/?req=doc&amp;base=LAW&amp;n=317695&amp;dst=101049" TargetMode = "External"/>
	<Relationship Id="rId1301" Type="http://schemas.openxmlformats.org/officeDocument/2006/relationships/hyperlink" Target="https://login.consultant.ru/link/?req=doc&amp;base=LAW&amp;n=317695&amp;dst=101050" TargetMode = "External"/>
	<Relationship Id="rId1302" Type="http://schemas.openxmlformats.org/officeDocument/2006/relationships/hyperlink" Target="https://login.consultant.ru/link/?req=doc&amp;base=LAW&amp;n=485514&amp;dst=100761" TargetMode = "External"/>
	<Relationship Id="rId1303" Type="http://schemas.openxmlformats.org/officeDocument/2006/relationships/hyperlink" Target="https://login.consultant.ru/link/?req=doc&amp;base=LAW&amp;n=317695&amp;dst=101052" TargetMode = "External"/>
	<Relationship Id="rId1304" Type="http://schemas.openxmlformats.org/officeDocument/2006/relationships/hyperlink" Target="https://login.consultant.ru/link/?req=doc&amp;base=LAW&amp;n=491524&amp;dst=100061" TargetMode = "External"/>
	<Relationship Id="rId1305" Type="http://schemas.openxmlformats.org/officeDocument/2006/relationships/hyperlink" Target="https://login.consultant.ru/link/?req=doc&amp;base=LAW&amp;n=317695&amp;dst=101053" TargetMode = "External"/>
	<Relationship Id="rId1306" Type="http://schemas.openxmlformats.org/officeDocument/2006/relationships/hyperlink" Target="https://login.consultant.ru/link/?req=doc&amp;base=LAW&amp;n=456120&amp;dst=100085" TargetMode = "External"/>
	<Relationship Id="rId1307" Type="http://schemas.openxmlformats.org/officeDocument/2006/relationships/hyperlink" Target="https://login.consultant.ru/link/?req=doc&amp;base=LAW&amp;n=484875&amp;dst=100273" TargetMode = "External"/>
	<Relationship Id="rId1308" Type="http://schemas.openxmlformats.org/officeDocument/2006/relationships/hyperlink" Target="https://login.consultant.ru/link/?req=doc&amp;base=LAW&amp;n=317695&amp;dst=101054" TargetMode = "External"/>
	<Relationship Id="rId1309" Type="http://schemas.openxmlformats.org/officeDocument/2006/relationships/hyperlink" Target="https://login.consultant.ru/link/?req=doc&amp;base=LAW&amp;n=485514&amp;dst=100761" TargetMode = "External"/>
	<Relationship Id="rId1310" Type="http://schemas.openxmlformats.org/officeDocument/2006/relationships/hyperlink" Target="https://login.consultant.ru/link/?req=doc&amp;base=LAW&amp;n=191996&amp;dst=100134" TargetMode = "External"/>
	<Relationship Id="rId1311" Type="http://schemas.openxmlformats.org/officeDocument/2006/relationships/hyperlink" Target="https://login.consultant.ru/link/?req=doc&amp;base=LAW&amp;n=438139&amp;dst=100009" TargetMode = "External"/>
	<Relationship Id="rId1312" Type="http://schemas.openxmlformats.org/officeDocument/2006/relationships/hyperlink" Target="https://login.consultant.ru/link/?req=doc&amp;base=LAW&amp;n=466527&amp;dst=100130" TargetMode = "External"/>
	<Relationship Id="rId1313" Type="http://schemas.openxmlformats.org/officeDocument/2006/relationships/hyperlink" Target="https://login.consultant.ru/link/?req=doc&amp;base=LAW&amp;n=485514&amp;dst=100761" TargetMode = "External"/>
	<Relationship Id="rId1314" Type="http://schemas.openxmlformats.org/officeDocument/2006/relationships/hyperlink" Target="https://login.consultant.ru/link/?req=doc&amp;base=LAW&amp;n=282512&amp;dst=100027" TargetMode = "External"/>
	<Relationship Id="rId1315" Type="http://schemas.openxmlformats.org/officeDocument/2006/relationships/hyperlink" Target="https://login.consultant.ru/link/?req=doc&amp;base=LAW&amp;n=466527&amp;dst=100132" TargetMode = "External"/>
	<Relationship Id="rId1316" Type="http://schemas.openxmlformats.org/officeDocument/2006/relationships/hyperlink" Target="https://login.consultant.ru/link/?req=doc&amp;base=LAW&amp;n=438139" TargetMode = "External"/>
	<Relationship Id="rId1317" Type="http://schemas.openxmlformats.org/officeDocument/2006/relationships/hyperlink" Target="https://login.consultant.ru/link/?req=doc&amp;base=LAW&amp;n=282512&amp;dst=100028" TargetMode = "External"/>
	<Relationship Id="rId1318" Type="http://schemas.openxmlformats.org/officeDocument/2006/relationships/hyperlink" Target="https://login.consultant.ru/link/?req=doc&amp;base=LAW&amp;n=466527&amp;dst=100132" TargetMode = "External"/>
	<Relationship Id="rId1319" Type="http://schemas.openxmlformats.org/officeDocument/2006/relationships/hyperlink" Target="https://login.consultant.ru/link/?req=doc&amp;base=LAW&amp;n=466531&amp;dst=100095" TargetMode = "External"/>
	<Relationship Id="rId1320" Type="http://schemas.openxmlformats.org/officeDocument/2006/relationships/hyperlink" Target="https://login.consultant.ru/link/?req=doc&amp;base=LAW&amp;n=490378&amp;dst=100011" TargetMode = "External"/>
	<Relationship Id="rId1321" Type="http://schemas.openxmlformats.org/officeDocument/2006/relationships/hyperlink" Target="https://login.consultant.ru/link/?req=doc&amp;base=LAW&amp;n=410009&amp;dst=100034" TargetMode = "External"/>
	<Relationship Id="rId1322" Type="http://schemas.openxmlformats.org/officeDocument/2006/relationships/hyperlink" Target="https://login.consultant.ru/link/?req=doc&amp;base=LAW&amp;n=377395&amp;dst=100059" TargetMode = "External"/>
	<Relationship Id="rId1323" Type="http://schemas.openxmlformats.org/officeDocument/2006/relationships/hyperlink" Target="https://login.consultant.ru/link/?req=doc&amp;base=LAW&amp;n=317695&amp;dst=101056" TargetMode = "External"/>
	<Relationship Id="rId1324" Type="http://schemas.openxmlformats.org/officeDocument/2006/relationships/hyperlink" Target="https://login.consultant.ru/link/?req=doc&amp;base=LAW&amp;n=484964&amp;dst=100022" TargetMode = "External"/>
	<Relationship Id="rId1325" Type="http://schemas.openxmlformats.org/officeDocument/2006/relationships/hyperlink" Target="https://login.consultant.ru/link/?req=doc&amp;base=LAW&amp;n=438139&amp;dst=100009" TargetMode = "External"/>
	<Relationship Id="rId1326" Type="http://schemas.openxmlformats.org/officeDocument/2006/relationships/hyperlink" Target="https://login.consultant.ru/link/?req=doc&amp;base=LAW&amp;n=491524&amp;dst=100061" TargetMode = "External"/>
	<Relationship Id="rId1327" Type="http://schemas.openxmlformats.org/officeDocument/2006/relationships/hyperlink" Target="https://login.consultant.ru/link/?req=doc&amp;base=LAW&amp;n=438139&amp;dst=100009" TargetMode = "External"/>
	<Relationship Id="rId1328" Type="http://schemas.openxmlformats.org/officeDocument/2006/relationships/hyperlink" Target="https://login.consultant.ru/link/?req=doc&amp;base=LAW&amp;n=491524&amp;dst=100061" TargetMode = "External"/>
	<Relationship Id="rId1329" Type="http://schemas.openxmlformats.org/officeDocument/2006/relationships/hyperlink" Target="https://login.consultant.ru/link/?req=doc&amp;base=LAW&amp;n=491524&amp;dst=100061" TargetMode = "External"/>
	<Relationship Id="rId1330" Type="http://schemas.openxmlformats.org/officeDocument/2006/relationships/image" Target="media/image41.wmf"/>
	<Relationship Id="rId1331" Type="http://schemas.openxmlformats.org/officeDocument/2006/relationships/hyperlink" Target="https://login.consultant.ru/link/?req=doc&amp;base=LAW&amp;n=491524&amp;dst=103162" TargetMode = "External"/>
	<Relationship Id="rId1332" Type="http://schemas.openxmlformats.org/officeDocument/2006/relationships/hyperlink" Target="https://login.consultant.ru/link/?req=doc&amp;base=LAW&amp;n=491524&amp;dst=103059" TargetMode = "External"/>
	<Relationship Id="rId1333" Type="http://schemas.openxmlformats.org/officeDocument/2006/relationships/hyperlink" Target="https://login.consultant.ru/link/?req=doc&amp;base=LAW&amp;n=491465&amp;dst=100043" TargetMode = "External"/>
	<Relationship Id="rId1334" Type="http://schemas.openxmlformats.org/officeDocument/2006/relationships/hyperlink" Target="https://login.consultant.ru/link/?req=doc&amp;base=LAW&amp;n=484964&amp;dst=100023" TargetMode = "External"/>
	<Relationship Id="rId1335" Type="http://schemas.openxmlformats.org/officeDocument/2006/relationships/hyperlink" Target="https://login.consultant.ru/link/?req=doc&amp;base=LAW&amp;n=488561&amp;dst=100274" TargetMode = "External"/>
	<Relationship Id="rId1336" Type="http://schemas.openxmlformats.org/officeDocument/2006/relationships/hyperlink" Target="https://login.consultant.ru/link/?req=doc&amp;base=LAW&amp;n=485514&amp;dst=100785" TargetMode = "External"/>
	<Relationship Id="rId1337" Type="http://schemas.openxmlformats.org/officeDocument/2006/relationships/hyperlink" Target="https://login.consultant.ru/link/?req=doc&amp;base=LAW&amp;n=485514&amp;dst=100787" TargetMode = "External"/>
	<Relationship Id="rId1338" Type="http://schemas.openxmlformats.org/officeDocument/2006/relationships/hyperlink" Target="https://login.consultant.ru/link/?req=doc&amp;base=LAW&amp;n=474496&amp;dst=100404" TargetMode = "External"/>
	<Relationship Id="rId1339" Type="http://schemas.openxmlformats.org/officeDocument/2006/relationships/hyperlink" Target="https://login.consultant.ru/link/?req=doc&amp;base=LAW&amp;n=485514&amp;dst=100788" TargetMode = "External"/>
	<Relationship Id="rId1340" Type="http://schemas.openxmlformats.org/officeDocument/2006/relationships/hyperlink" Target="https://login.consultant.ru/link/?req=doc&amp;base=LAW&amp;n=474496&amp;dst=100405" TargetMode = "External"/>
	<Relationship Id="rId1341" Type="http://schemas.openxmlformats.org/officeDocument/2006/relationships/hyperlink" Target="https://login.consultant.ru/link/?req=doc&amp;base=LAW&amp;n=474496&amp;dst=100407" TargetMode = "External"/>
	<Relationship Id="rId1342" Type="http://schemas.openxmlformats.org/officeDocument/2006/relationships/hyperlink" Target="https://login.consultant.ru/link/?req=doc&amp;base=LAW&amp;n=405422&amp;dst=100066" TargetMode = "External"/>
	<Relationship Id="rId1343" Type="http://schemas.openxmlformats.org/officeDocument/2006/relationships/hyperlink" Target="https://login.consultant.ru/link/?req=doc&amp;base=LAW&amp;n=474485&amp;dst=100009" TargetMode = "External"/>
	<Relationship Id="rId1344" Type="http://schemas.openxmlformats.org/officeDocument/2006/relationships/hyperlink" Target="https://login.consultant.ru/link/?req=doc&amp;base=LAW&amp;n=488561&amp;dst=100274" TargetMode = "External"/>
	<Relationship Id="rId1345" Type="http://schemas.openxmlformats.org/officeDocument/2006/relationships/hyperlink" Target="https://login.consultant.ru/link/?req=doc&amp;base=LAW&amp;n=483148" TargetMode = "External"/>
	<Relationship Id="rId1346" Type="http://schemas.openxmlformats.org/officeDocument/2006/relationships/hyperlink" Target="https://login.consultant.ru/link/?req=doc&amp;base=LAW&amp;n=370112&amp;dst=100013" TargetMode = "External"/>
	<Relationship Id="rId1347" Type="http://schemas.openxmlformats.org/officeDocument/2006/relationships/hyperlink" Target="https://login.consultant.ru/link/?req=doc&amp;base=LAW&amp;n=370112&amp;dst=100014" TargetMode = "External"/>
	<Relationship Id="rId1348" Type="http://schemas.openxmlformats.org/officeDocument/2006/relationships/hyperlink" Target="https://login.consultant.ru/link/?req=doc&amp;base=LAW&amp;n=370112&amp;dst=100016" TargetMode = "External"/>
	<Relationship Id="rId1349" Type="http://schemas.openxmlformats.org/officeDocument/2006/relationships/hyperlink" Target="https://login.consultant.ru/link/?req=doc&amp;base=LAW&amp;n=370112&amp;dst=100017" TargetMode = "External"/>
	<Relationship Id="rId1350" Type="http://schemas.openxmlformats.org/officeDocument/2006/relationships/hyperlink" Target="https://login.consultant.ru/link/?req=doc&amp;base=LAW&amp;n=370112&amp;dst=100018" TargetMode = "External"/>
	<Relationship Id="rId1351" Type="http://schemas.openxmlformats.org/officeDocument/2006/relationships/hyperlink" Target="https://login.consultant.ru/link/?req=doc&amp;base=LAW&amp;n=456117&amp;dst=100569" TargetMode = "External"/>
	<Relationship Id="rId1352" Type="http://schemas.openxmlformats.org/officeDocument/2006/relationships/hyperlink" Target="https://login.consultant.ru/link/?req=doc&amp;base=LAW&amp;n=488561&amp;dst=100274" TargetMode = "External"/>
	<Relationship Id="rId1353" Type="http://schemas.openxmlformats.org/officeDocument/2006/relationships/hyperlink" Target="https://login.consultant.ru/link/?req=doc&amp;base=LAW&amp;n=489650&amp;dst=4236" TargetMode = "External"/>
	<Relationship Id="rId1354" Type="http://schemas.openxmlformats.org/officeDocument/2006/relationships/hyperlink" Target="https://login.consultant.ru/link/?req=doc&amp;base=LAW&amp;n=206324&amp;dst=100039" TargetMode = "External"/>
	<Relationship Id="rId1355" Type="http://schemas.openxmlformats.org/officeDocument/2006/relationships/hyperlink" Target="https://login.consultant.ru/link/?req=doc&amp;base=LAW&amp;n=185801&amp;dst=100059" TargetMode = "External"/>
	<Relationship Id="rId1356" Type="http://schemas.openxmlformats.org/officeDocument/2006/relationships/hyperlink" Target="https://login.consultant.ru/link/?req=doc&amp;base=LAW&amp;n=449696&amp;dst=100073" TargetMode = "External"/>
	<Relationship Id="rId1357" Type="http://schemas.openxmlformats.org/officeDocument/2006/relationships/hyperlink" Target="https://login.consultant.ru/link/?req=doc&amp;base=LAW&amp;n=489650&amp;dst=4236" TargetMode = "External"/>
	<Relationship Id="rId1358" Type="http://schemas.openxmlformats.org/officeDocument/2006/relationships/hyperlink" Target="https://login.consultant.ru/link/?req=doc&amp;base=LAW&amp;n=185801&amp;dst=100060" TargetMode = "External"/>
	<Relationship Id="rId1359" Type="http://schemas.openxmlformats.org/officeDocument/2006/relationships/hyperlink" Target="https://login.consultant.ru/link/?req=doc&amp;base=LAW&amp;n=449696&amp;dst=100073" TargetMode = "External"/>
	<Relationship Id="rId1360" Type="http://schemas.openxmlformats.org/officeDocument/2006/relationships/image" Target="media/image42.wmf"/>
	<Relationship Id="rId1361" Type="http://schemas.openxmlformats.org/officeDocument/2006/relationships/hyperlink" Target="https://login.consultant.ru/link/?req=doc&amp;base=LAW&amp;n=185801&amp;dst=100061" TargetMode = "External"/>
	<Relationship Id="rId1362" Type="http://schemas.openxmlformats.org/officeDocument/2006/relationships/hyperlink" Target="https://login.consultant.ru/link/?req=doc&amp;base=LAW&amp;n=185801&amp;dst=100062" TargetMode = "External"/>
	<Relationship Id="rId1363" Type="http://schemas.openxmlformats.org/officeDocument/2006/relationships/image" Target="media/image43.wmf"/>
	<Relationship Id="rId1364" Type="http://schemas.openxmlformats.org/officeDocument/2006/relationships/hyperlink" Target="https://login.consultant.ru/link/?req=doc&amp;base=LAW&amp;n=489650&amp;dst=4236" TargetMode = "External"/>
	<Relationship Id="rId1365" Type="http://schemas.openxmlformats.org/officeDocument/2006/relationships/hyperlink" Target="https://login.consultant.ru/link/?req=doc&amp;base=LAW&amp;n=185801&amp;dst=100063" TargetMode = "External"/>
	<Relationship Id="rId1366" Type="http://schemas.openxmlformats.org/officeDocument/2006/relationships/hyperlink" Target="https://login.consultant.ru/link/?req=doc&amp;base=LAW&amp;n=449696&amp;dst=100073" TargetMode = "External"/>
	<Relationship Id="rId1367" Type="http://schemas.openxmlformats.org/officeDocument/2006/relationships/hyperlink" Target="https://login.consultant.ru/link/?req=doc&amp;base=LAW&amp;n=474496&amp;dst=100410" TargetMode = "External"/>
	<Relationship Id="rId1368" Type="http://schemas.openxmlformats.org/officeDocument/2006/relationships/hyperlink" Target="https://login.consultant.ru/link/?req=doc&amp;base=LAW&amp;n=489650&amp;dst=4236" TargetMode = "External"/>
	<Relationship Id="rId1369" Type="http://schemas.openxmlformats.org/officeDocument/2006/relationships/hyperlink" Target="https://login.consultant.ru/link/?req=doc&amp;base=LAW&amp;n=489650&amp;dst=100027" TargetMode = "External"/>
	<Relationship Id="rId1370" Type="http://schemas.openxmlformats.org/officeDocument/2006/relationships/hyperlink" Target="https://login.consultant.ru/link/?req=doc&amp;base=LAW&amp;n=458416&amp;dst=100103" TargetMode = "External"/>
	<Relationship Id="rId1371" Type="http://schemas.openxmlformats.org/officeDocument/2006/relationships/hyperlink" Target="https://login.consultant.ru/link/?req=doc&amp;base=LAW&amp;n=185801&amp;dst=100064" TargetMode = "External"/>
	<Relationship Id="rId1372" Type="http://schemas.openxmlformats.org/officeDocument/2006/relationships/hyperlink" Target="https://login.consultant.ru/link/?req=doc&amp;base=LAW&amp;n=191826&amp;dst=100029" TargetMode = "External"/>
	<Relationship Id="rId1373" Type="http://schemas.openxmlformats.org/officeDocument/2006/relationships/hyperlink" Target="https://login.consultant.ru/link/?req=doc&amp;base=LAW&amp;n=219822&amp;dst=100078" TargetMode = "External"/>
	<Relationship Id="rId1374" Type="http://schemas.openxmlformats.org/officeDocument/2006/relationships/hyperlink" Target="https://login.consultant.ru/link/?req=doc&amp;base=LAW&amp;n=286863&amp;dst=100062" TargetMode = "External"/>
	<Relationship Id="rId1375" Type="http://schemas.openxmlformats.org/officeDocument/2006/relationships/hyperlink" Target="https://login.consultant.ru/link/?req=doc&amp;base=LAW&amp;n=452265&amp;dst=100094" TargetMode = "External"/>
	<Relationship Id="rId1376" Type="http://schemas.openxmlformats.org/officeDocument/2006/relationships/hyperlink" Target="https://login.consultant.ru/link/?req=doc&amp;base=LAW&amp;n=449696&amp;dst=100074" TargetMode = "External"/>
	<Relationship Id="rId1377" Type="http://schemas.openxmlformats.org/officeDocument/2006/relationships/hyperlink" Target="https://login.consultant.ru/link/?req=doc&amp;base=LAW&amp;n=474496&amp;dst=100411" TargetMode = "External"/>
	<Relationship Id="rId1378" Type="http://schemas.openxmlformats.org/officeDocument/2006/relationships/hyperlink" Target="https://login.consultant.ru/link/?req=doc&amp;base=LAW&amp;n=489650&amp;dst=100027" TargetMode = "External"/>
	<Relationship Id="rId1379" Type="http://schemas.openxmlformats.org/officeDocument/2006/relationships/hyperlink" Target="https://login.consultant.ru/link/?req=doc&amp;base=LAW&amp;n=185801&amp;dst=100065" TargetMode = "External"/>
	<Relationship Id="rId1380" Type="http://schemas.openxmlformats.org/officeDocument/2006/relationships/image" Target="media/image44.wmf"/>
	<Relationship Id="rId1381" Type="http://schemas.openxmlformats.org/officeDocument/2006/relationships/hyperlink" Target="https://login.consultant.ru/link/?req=doc&amp;base=LAW&amp;n=489650&amp;dst=4236" TargetMode = "External"/>
	<Relationship Id="rId1382" Type="http://schemas.openxmlformats.org/officeDocument/2006/relationships/hyperlink" Target="https://login.consultant.ru/link/?req=doc&amp;base=LAW&amp;n=489650&amp;dst=4236" TargetMode = "External"/>
	<Relationship Id="rId1383" Type="http://schemas.openxmlformats.org/officeDocument/2006/relationships/hyperlink" Target="https://login.consultant.ru/link/?req=doc&amp;base=LAW&amp;n=185801&amp;dst=100066" TargetMode = "External"/>
	<Relationship Id="rId1384" Type="http://schemas.openxmlformats.org/officeDocument/2006/relationships/hyperlink" Target="https://login.consultant.ru/link/?req=doc&amp;base=LAW&amp;n=449696&amp;dst=100075" TargetMode = "External"/>
	<Relationship Id="rId1385" Type="http://schemas.openxmlformats.org/officeDocument/2006/relationships/hyperlink" Target="https://login.consultant.ru/link/?req=doc&amp;base=LAW&amp;n=489650&amp;dst=4236" TargetMode = "External"/>
	<Relationship Id="rId1386" Type="http://schemas.openxmlformats.org/officeDocument/2006/relationships/hyperlink" Target="https://login.consultant.ru/link/?req=doc&amp;base=LAW&amp;n=185801&amp;dst=100067" TargetMode = "External"/>
	<Relationship Id="rId1387" Type="http://schemas.openxmlformats.org/officeDocument/2006/relationships/hyperlink" Target="https://login.consultant.ru/link/?req=doc&amp;base=LAW&amp;n=449696&amp;dst=100078" TargetMode = "External"/>
	<Relationship Id="rId1388" Type="http://schemas.openxmlformats.org/officeDocument/2006/relationships/hyperlink" Target="https://login.consultant.ru/link/?req=doc&amp;base=LAW&amp;n=489650&amp;dst=4236" TargetMode = "External"/>
	<Relationship Id="rId1389" Type="http://schemas.openxmlformats.org/officeDocument/2006/relationships/hyperlink" Target="https://login.consultant.ru/link/?req=doc&amp;base=LAW&amp;n=489650&amp;dst=100027" TargetMode = "External"/>
	<Relationship Id="rId1390" Type="http://schemas.openxmlformats.org/officeDocument/2006/relationships/hyperlink" Target="https://login.consultant.ru/link/?req=doc&amp;base=LAW&amp;n=185801&amp;dst=100068" TargetMode = "External"/>
	<Relationship Id="rId1391" Type="http://schemas.openxmlformats.org/officeDocument/2006/relationships/hyperlink" Target="https://login.consultant.ru/link/?req=doc&amp;base=LAW&amp;n=449696&amp;dst=100078" TargetMode = "External"/>
	<Relationship Id="rId1392" Type="http://schemas.openxmlformats.org/officeDocument/2006/relationships/hyperlink" Target="https://login.consultant.ru/link/?req=doc&amp;base=LAW&amp;n=456117&amp;dst=100570" TargetMode = "External"/>
	<Relationship Id="rId1393" Type="http://schemas.openxmlformats.org/officeDocument/2006/relationships/hyperlink" Target="https://login.consultant.ru/link/?req=doc&amp;base=LAW&amp;n=489650&amp;dst=4236" TargetMode = "External"/>
	<Relationship Id="rId1394" Type="http://schemas.openxmlformats.org/officeDocument/2006/relationships/hyperlink" Target="https://login.consultant.ru/link/?req=doc&amp;base=LAW&amp;n=492456&amp;dst=100379" TargetMode = "External"/>
	<Relationship Id="rId1395" Type="http://schemas.openxmlformats.org/officeDocument/2006/relationships/hyperlink" Target="https://login.consultant.ru/link/?req=doc&amp;base=LAW&amp;n=491524&amp;dst=101982" TargetMode = "External"/>
	<Relationship Id="rId1396" Type="http://schemas.openxmlformats.org/officeDocument/2006/relationships/hyperlink" Target="https://login.consultant.ru/link/?req=doc&amp;base=LAW&amp;n=206324&amp;dst=100039" TargetMode = "External"/>
	<Relationship Id="rId1397" Type="http://schemas.openxmlformats.org/officeDocument/2006/relationships/hyperlink" Target="https://login.consultant.ru/link/?req=doc&amp;base=LAW&amp;n=449696&amp;dst=100079" TargetMode = "External"/>
	<Relationship Id="rId1398" Type="http://schemas.openxmlformats.org/officeDocument/2006/relationships/hyperlink" Target="https://login.consultant.ru/link/?req=doc&amp;base=LAW&amp;n=185801&amp;dst=100069" TargetMode = "External"/>
	<Relationship Id="rId1399" Type="http://schemas.openxmlformats.org/officeDocument/2006/relationships/hyperlink" Target="https://login.consultant.ru/link/?req=doc&amp;base=LAW&amp;n=206324&amp;dst=100040" TargetMode = "External"/>
	<Relationship Id="rId1400" Type="http://schemas.openxmlformats.org/officeDocument/2006/relationships/hyperlink" Target="https://login.consultant.ru/link/?req=doc&amp;base=LAW&amp;n=185801&amp;dst=100069" TargetMode = "External"/>
	<Relationship Id="rId1401" Type="http://schemas.openxmlformats.org/officeDocument/2006/relationships/hyperlink" Target="https://login.consultant.ru/link/?req=doc&amp;base=LAW&amp;n=490983&amp;dst=100076" TargetMode = "External"/>
	<Relationship Id="rId1402" Type="http://schemas.openxmlformats.org/officeDocument/2006/relationships/hyperlink" Target="https://login.consultant.ru/link/?req=doc&amp;base=LAW&amp;n=477160&amp;dst=100076" TargetMode = "External"/>
	<Relationship Id="rId1403" Type="http://schemas.openxmlformats.org/officeDocument/2006/relationships/hyperlink" Target="https://login.consultant.ru/link/?req=doc&amp;base=LAW&amp;n=488561&amp;dst=100274" TargetMode = "External"/>
	<Relationship Id="rId1404" Type="http://schemas.openxmlformats.org/officeDocument/2006/relationships/hyperlink" Target="https://login.consultant.ru/link/?req=doc&amp;base=LAW&amp;n=477160&amp;dst=100078" TargetMode = "External"/>
	<Relationship Id="rId1405" Type="http://schemas.openxmlformats.org/officeDocument/2006/relationships/hyperlink" Target="https://login.consultant.ru/link/?req=doc&amp;base=LAW&amp;n=489650&amp;dst=100982" TargetMode = "External"/>
	<Relationship Id="rId1406" Type="http://schemas.openxmlformats.org/officeDocument/2006/relationships/hyperlink" Target="https://login.consultant.ru/link/?req=doc&amp;base=LAW&amp;n=453474&amp;dst=100217" TargetMode = "External"/>
	<Relationship Id="rId1407" Type="http://schemas.openxmlformats.org/officeDocument/2006/relationships/hyperlink" Target="https://login.consultant.ru/link/?req=doc&amp;base=LAW&amp;n=453364&amp;dst=100023" TargetMode = "External"/>
	<Relationship Id="rId1408" Type="http://schemas.openxmlformats.org/officeDocument/2006/relationships/hyperlink" Target="https://login.consultant.ru/link/?req=doc&amp;base=LAW&amp;n=477160&amp;dst=100079" TargetMode = "External"/>
	<Relationship Id="rId1409" Type="http://schemas.openxmlformats.org/officeDocument/2006/relationships/hyperlink" Target="https://login.consultant.ru/link/?req=doc&amp;base=LAW&amp;n=488561&amp;dst=100274" TargetMode = "External"/>
	<Relationship Id="rId1410" Type="http://schemas.openxmlformats.org/officeDocument/2006/relationships/hyperlink" Target="https://login.consultant.ru/link/?req=doc&amp;base=LAW&amp;n=284311&amp;dst=100017" TargetMode = "External"/>
	<Relationship Id="rId1411" Type="http://schemas.openxmlformats.org/officeDocument/2006/relationships/hyperlink" Target="https://login.consultant.ru/link/?req=doc&amp;base=LAW&amp;n=425843&amp;dst=100020" TargetMode = "External"/>
	<Relationship Id="rId1412" Type="http://schemas.openxmlformats.org/officeDocument/2006/relationships/hyperlink" Target="https://login.consultant.ru/link/?req=doc&amp;base=LAW&amp;n=485514&amp;dst=100761" TargetMode = "External"/>
	<Relationship Id="rId1413" Type="http://schemas.openxmlformats.org/officeDocument/2006/relationships/hyperlink" Target="https://login.consultant.ru/link/?req=doc&amp;base=LAW&amp;n=477160&amp;dst=100080" TargetMode = "External"/>
	<Relationship Id="rId1414" Type="http://schemas.openxmlformats.org/officeDocument/2006/relationships/hyperlink" Target="https://login.consultant.ru/link/?req=doc&amp;base=LAW&amp;n=477160&amp;dst=100081" TargetMode = "External"/>
	<Relationship Id="rId1415" Type="http://schemas.openxmlformats.org/officeDocument/2006/relationships/hyperlink" Target="https://login.consultant.ru/link/?req=doc&amp;base=LAW&amp;n=477160&amp;dst=100082" TargetMode = "External"/>
	<Relationship Id="rId1416" Type="http://schemas.openxmlformats.org/officeDocument/2006/relationships/hyperlink" Target="https://login.consultant.ru/link/?req=doc&amp;base=LAW&amp;n=488561&amp;dst=100274" TargetMode = "External"/>
	<Relationship Id="rId1417" Type="http://schemas.openxmlformats.org/officeDocument/2006/relationships/hyperlink" Target="https://login.consultant.ru/link/?req=doc&amp;base=LAW&amp;n=410009&amp;dst=100036" TargetMode = "External"/>
	<Relationship Id="rId1418" Type="http://schemas.openxmlformats.org/officeDocument/2006/relationships/hyperlink" Target="https://login.consultant.ru/link/?req=doc&amp;base=LAW&amp;n=317695&amp;dst=101070" TargetMode = "External"/>
	<Relationship Id="rId1419" Type="http://schemas.openxmlformats.org/officeDocument/2006/relationships/hyperlink" Target="https://login.consultant.ru/link/?req=doc&amp;base=LAW&amp;n=107564&amp;dst=100011" TargetMode = "External"/>
	<Relationship Id="rId1420" Type="http://schemas.openxmlformats.org/officeDocument/2006/relationships/hyperlink" Target="https://login.consultant.ru/link/?req=doc&amp;base=LAW&amp;n=206299&amp;dst=100051" TargetMode = "External"/>
	<Relationship Id="rId1421" Type="http://schemas.openxmlformats.org/officeDocument/2006/relationships/hyperlink" Target="https://login.consultant.ru/link/?req=doc&amp;base=LAW&amp;n=492456&amp;dst=100379" TargetMode = "External"/>
	<Relationship Id="rId1422" Type="http://schemas.openxmlformats.org/officeDocument/2006/relationships/hyperlink" Target="https://login.consultant.ru/link/?req=doc&amp;base=LAW&amp;n=477160&amp;dst=100086" TargetMode = "External"/>
	<Relationship Id="rId1423" Type="http://schemas.openxmlformats.org/officeDocument/2006/relationships/hyperlink" Target="https://login.consultant.ru/link/?req=doc&amp;base=LAW&amp;n=206299&amp;dst=100053" TargetMode = "External"/>
	<Relationship Id="rId1424" Type="http://schemas.openxmlformats.org/officeDocument/2006/relationships/hyperlink" Target="https://login.consultant.ru/link/?req=doc&amp;base=LAW&amp;n=453474&amp;dst=100219" TargetMode = "External"/>
	<Relationship Id="rId1425" Type="http://schemas.openxmlformats.org/officeDocument/2006/relationships/hyperlink" Target="https://login.consultant.ru/link/?req=doc&amp;base=LAW&amp;n=453364&amp;dst=100024" TargetMode = "External"/>
	<Relationship Id="rId1426" Type="http://schemas.openxmlformats.org/officeDocument/2006/relationships/hyperlink" Target="https://login.consultant.ru/link/?req=doc&amp;base=LAW&amp;n=206299&amp;dst=100054" TargetMode = "External"/>
	<Relationship Id="rId1427" Type="http://schemas.openxmlformats.org/officeDocument/2006/relationships/hyperlink" Target="https://login.consultant.ru/link/?req=doc&amp;base=LAW&amp;n=206299&amp;dst=100056" TargetMode = "External"/>
	<Relationship Id="rId1428" Type="http://schemas.openxmlformats.org/officeDocument/2006/relationships/hyperlink" Target="https://login.consultant.ru/link/?req=doc&amp;base=LAW&amp;n=206324&amp;dst=100046" TargetMode = "External"/>
	<Relationship Id="rId1429" Type="http://schemas.openxmlformats.org/officeDocument/2006/relationships/hyperlink" Target="https://login.consultant.ru/link/?req=doc&amp;base=LAW&amp;n=488561&amp;dst=100274" TargetMode = "External"/>
	<Relationship Id="rId1430" Type="http://schemas.openxmlformats.org/officeDocument/2006/relationships/hyperlink" Target="https://login.consultant.ru/link/?req=doc&amp;base=LAW&amp;n=489650&amp;dst=100982" TargetMode = "External"/>
	<Relationship Id="rId1431" Type="http://schemas.openxmlformats.org/officeDocument/2006/relationships/hyperlink" Target="https://login.consultant.ru/link/?req=doc&amp;base=LAW&amp;n=463846&amp;dst=100007" TargetMode = "External"/>
	<Relationship Id="rId1432" Type="http://schemas.openxmlformats.org/officeDocument/2006/relationships/hyperlink" Target="https://login.consultant.ru/link/?req=doc&amp;base=LAW&amp;n=483148&amp;dst=101325" TargetMode = "External"/>
	<Relationship Id="rId1433" Type="http://schemas.openxmlformats.org/officeDocument/2006/relationships/hyperlink" Target="https://login.consultant.ru/link/?req=doc&amp;base=LAW&amp;n=325221&amp;dst=100020" TargetMode = "External"/>
	<Relationship Id="rId1434" Type="http://schemas.openxmlformats.org/officeDocument/2006/relationships/hyperlink" Target="https://login.consultant.ru/link/?req=doc&amp;base=LAW&amp;n=466527&amp;dst=100137" TargetMode = "External"/>
	<Relationship Id="rId1435" Type="http://schemas.openxmlformats.org/officeDocument/2006/relationships/hyperlink" Target="https://login.consultant.ru/link/?req=doc&amp;base=LAW&amp;n=466531&amp;dst=100104" TargetMode = "External"/>
	<Relationship Id="rId1436" Type="http://schemas.openxmlformats.org/officeDocument/2006/relationships/hyperlink" Target="https://login.consultant.ru/link/?req=doc&amp;base=LAW&amp;n=282512&amp;dst=100030" TargetMode = "External"/>
	<Relationship Id="rId1437" Type="http://schemas.openxmlformats.org/officeDocument/2006/relationships/hyperlink" Target="https://login.consultant.ru/link/?req=doc&amp;base=LAW&amp;n=466527&amp;dst=100137" TargetMode = "External"/>
	<Relationship Id="rId1438" Type="http://schemas.openxmlformats.org/officeDocument/2006/relationships/hyperlink" Target="https://login.consultant.ru/link/?req=doc&amp;base=LAW&amp;n=474496&amp;dst=100412" TargetMode = "External"/>
	<Relationship Id="rId1439" Type="http://schemas.openxmlformats.org/officeDocument/2006/relationships/hyperlink" Target="https://login.consultant.ru/link/?req=doc&amp;base=LAW&amp;n=491524&amp;dst=100061" TargetMode = "External"/>
	<Relationship Id="rId1440" Type="http://schemas.openxmlformats.org/officeDocument/2006/relationships/hyperlink" Target="https://login.consultant.ru/link/?req=doc&amp;base=LAW&amp;n=282512&amp;dst=100031" TargetMode = "External"/>
	<Relationship Id="rId1441" Type="http://schemas.openxmlformats.org/officeDocument/2006/relationships/hyperlink" Target="https://login.consultant.ru/link/?req=doc&amp;base=LAW&amp;n=466763&amp;dst=100327" TargetMode = "External"/>
	<Relationship Id="rId1442" Type="http://schemas.openxmlformats.org/officeDocument/2006/relationships/hyperlink" Target="https://login.consultant.ru/link/?req=doc&amp;base=LAW&amp;n=466527&amp;dst=100138" TargetMode = "External"/>
	<Relationship Id="rId1443" Type="http://schemas.openxmlformats.org/officeDocument/2006/relationships/hyperlink" Target="https://login.consultant.ru/link/?req=doc&amp;base=LAW&amp;n=485514&amp;dst=100761" TargetMode = "External"/>
	<Relationship Id="rId1444" Type="http://schemas.openxmlformats.org/officeDocument/2006/relationships/hyperlink" Target="https://login.consultant.ru/link/?req=doc&amp;base=LAW&amp;n=490982&amp;dst=100061" TargetMode = "External"/>
	<Relationship Id="rId1445" Type="http://schemas.openxmlformats.org/officeDocument/2006/relationships/hyperlink" Target="https://login.consultant.ru/link/?req=doc&amp;base=LAW&amp;n=359021&amp;dst=100034" TargetMode = "External"/>
	<Relationship Id="rId1446" Type="http://schemas.openxmlformats.org/officeDocument/2006/relationships/hyperlink" Target="https://login.consultant.ru/link/?req=doc&amp;base=LAW&amp;n=485514&amp;dst=100761" TargetMode = "External"/>
	<Relationship Id="rId1447" Type="http://schemas.openxmlformats.org/officeDocument/2006/relationships/hyperlink" Target="https://login.consultant.ru/link/?req=doc&amp;base=LAW&amp;n=456117&amp;dst=100571" TargetMode = "External"/>
	<Relationship Id="rId1448" Type="http://schemas.openxmlformats.org/officeDocument/2006/relationships/hyperlink" Target="https://login.consultant.ru/link/?req=doc&amp;base=LAW&amp;n=456117&amp;dst=100573" TargetMode = "External"/>
	<Relationship Id="rId1449" Type="http://schemas.openxmlformats.org/officeDocument/2006/relationships/hyperlink" Target="https://login.consultant.ru/link/?req=doc&amp;base=LAW&amp;n=359021&amp;dst=100035" TargetMode = "External"/>
	<Relationship Id="rId1450" Type="http://schemas.openxmlformats.org/officeDocument/2006/relationships/hyperlink" Target="https://login.consultant.ru/link/?req=doc&amp;base=LAW&amp;n=456117&amp;dst=100574" TargetMode = "External"/>
	<Relationship Id="rId1451" Type="http://schemas.openxmlformats.org/officeDocument/2006/relationships/hyperlink" Target="https://login.consultant.ru/link/?req=doc&amp;base=LAW&amp;n=490982&amp;dst=100062" TargetMode = "External"/>
	<Relationship Id="rId1452" Type="http://schemas.openxmlformats.org/officeDocument/2006/relationships/hyperlink" Target="https://login.consultant.ru/link/?req=doc&amp;base=LAW&amp;n=206324&amp;dst=100047" TargetMode = "External"/>
	<Relationship Id="rId1453" Type="http://schemas.openxmlformats.org/officeDocument/2006/relationships/hyperlink" Target="https://login.consultant.ru/link/?req=doc&amp;base=LAW&amp;n=206324&amp;dst=100047" TargetMode = "External"/>
	<Relationship Id="rId1454" Type="http://schemas.openxmlformats.org/officeDocument/2006/relationships/hyperlink" Target="https://login.consultant.ru/link/?req=doc&amp;base=LAW&amp;n=477160&amp;dst=100087" TargetMode = "External"/>
	<Relationship Id="rId1455" Type="http://schemas.openxmlformats.org/officeDocument/2006/relationships/hyperlink" Target="https://login.consultant.ru/link/?req=doc&amp;base=LAW&amp;n=488561&amp;dst=100274" TargetMode = "External"/>
	<Relationship Id="rId1456" Type="http://schemas.openxmlformats.org/officeDocument/2006/relationships/hyperlink" Target="https://login.consultant.ru/link/?req=doc&amp;base=LAW&amp;n=477160&amp;dst=100088" TargetMode = "External"/>
	<Relationship Id="rId1457" Type="http://schemas.openxmlformats.org/officeDocument/2006/relationships/hyperlink" Target="https://login.consultant.ru/link/?req=doc&amp;base=LAW&amp;n=182491&amp;dst=100020" TargetMode = "External"/>
	<Relationship Id="rId1458" Type="http://schemas.openxmlformats.org/officeDocument/2006/relationships/hyperlink" Target="https://login.consultant.ru/link/?req=doc&amp;base=LAW&amp;n=219822&amp;dst=100080" TargetMode = "External"/>
	<Relationship Id="rId1459" Type="http://schemas.openxmlformats.org/officeDocument/2006/relationships/hyperlink" Target="https://login.consultant.ru/link/?req=doc&amp;base=LAW&amp;n=485514&amp;dst=100761" TargetMode = "External"/>
	<Relationship Id="rId1460" Type="http://schemas.openxmlformats.org/officeDocument/2006/relationships/hyperlink" Target="https://login.consultant.ru/link/?req=doc&amp;base=LAW&amp;n=219822&amp;dst=100081" TargetMode = "External"/>
	<Relationship Id="rId1461" Type="http://schemas.openxmlformats.org/officeDocument/2006/relationships/hyperlink" Target="https://login.consultant.ru/link/?req=doc&amp;base=LAW&amp;n=477160&amp;dst=100090" TargetMode = "External"/>
	<Relationship Id="rId1462" Type="http://schemas.openxmlformats.org/officeDocument/2006/relationships/hyperlink" Target="https://login.consultant.ru/link/?req=doc&amp;base=LAW&amp;n=491524&amp;dst=101985" TargetMode = "External"/>
	<Relationship Id="rId1463" Type="http://schemas.openxmlformats.org/officeDocument/2006/relationships/hyperlink" Target="https://login.consultant.ru/link/?req=doc&amp;base=LAW&amp;n=491524&amp;dst=101985" TargetMode = "External"/>
	<Relationship Id="rId1464" Type="http://schemas.openxmlformats.org/officeDocument/2006/relationships/hyperlink" Target="https://login.consultant.ru/link/?req=doc&amp;base=LAW&amp;n=477160&amp;dst=100092" TargetMode = "External"/>
	<Relationship Id="rId1465" Type="http://schemas.openxmlformats.org/officeDocument/2006/relationships/hyperlink" Target="https://login.consultant.ru/link/?req=doc&amp;base=LAW&amp;n=477160&amp;dst=100094" TargetMode = "External"/>
	<Relationship Id="rId1466" Type="http://schemas.openxmlformats.org/officeDocument/2006/relationships/hyperlink" Target="https://login.consultant.ru/link/?req=doc&amp;base=LAW&amp;n=491524&amp;dst=101989" TargetMode = "External"/>
	<Relationship Id="rId1467" Type="http://schemas.openxmlformats.org/officeDocument/2006/relationships/hyperlink" Target="https://login.consultant.ru/link/?req=doc&amp;base=LAW&amp;n=491524&amp;dst=101991" TargetMode = "External"/>
	<Relationship Id="rId1468" Type="http://schemas.openxmlformats.org/officeDocument/2006/relationships/hyperlink" Target="https://login.consultant.ru/link/?req=doc&amp;base=LAW&amp;n=491524&amp;dst=101992" TargetMode = "External"/>
	<Relationship Id="rId1469" Type="http://schemas.openxmlformats.org/officeDocument/2006/relationships/hyperlink" Target="https://login.consultant.ru/link/?req=doc&amp;base=LAW&amp;n=491524&amp;dst=101993" TargetMode = "External"/>
	<Relationship Id="rId1470" Type="http://schemas.openxmlformats.org/officeDocument/2006/relationships/hyperlink" Target="https://login.consultant.ru/link/?req=doc&amp;base=LAW&amp;n=477160&amp;dst=100094" TargetMode = "External"/>
	<Relationship Id="rId1471" Type="http://schemas.openxmlformats.org/officeDocument/2006/relationships/hyperlink" Target="https://login.consultant.ru/link/?req=doc&amp;base=LAW&amp;n=485514&amp;dst=100761" TargetMode = "External"/>
	<Relationship Id="rId1472" Type="http://schemas.openxmlformats.org/officeDocument/2006/relationships/hyperlink" Target="https://login.consultant.ru/link/?req=doc&amp;base=LAW&amp;n=491524&amp;dst=100061" TargetMode = "External"/>
	<Relationship Id="rId1473" Type="http://schemas.openxmlformats.org/officeDocument/2006/relationships/hyperlink" Target="https://login.consultant.ru/link/?req=doc&amp;base=LAW&amp;n=491524&amp;dst=100061" TargetMode = "External"/>
	<Relationship Id="rId1474" Type="http://schemas.openxmlformats.org/officeDocument/2006/relationships/hyperlink" Target="https://login.consultant.ru/link/?req=doc&amp;base=LAW&amp;n=491524&amp;dst=101994" TargetMode = "External"/>
	<Relationship Id="rId1475" Type="http://schemas.openxmlformats.org/officeDocument/2006/relationships/hyperlink" Target="https://login.consultant.ru/link/?req=doc&amp;base=LAW&amp;n=488561&amp;dst=100274" TargetMode = "External"/>
	<Relationship Id="rId1476" Type="http://schemas.openxmlformats.org/officeDocument/2006/relationships/hyperlink" Target="https://login.consultant.ru/link/?req=doc&amp;base=LAW&amp;n=182491&amp;dst=100021" TargetMode = "External"/>
	<Relationship Id="rId1477" Type="http://schemas.openxmlformats.org/officeDocument/2006/relationships/hyperlink" Target="https://login.consultant.ru/link/?req=doc&amp;base=LAW&amp;n=483148&amp;dst=101252" TargetMode = "External"/>
	<Relationship Id="rId1478" Type="http://schemas.openxmlformats.org/officeDocument/2006/relationships/hyperlink" Target="https://login.consultant.ru/link/?req=doc&amp;base=LAW&amp;n=483148&amp;dst=101253" TargetMode = "External"/>
	<Relationship Id="rId1479" Type="http://schemas.openxmlformats.org/officeDocument/2006/relationships/hyperlink" Target="https://login.consultant.ru/link/?req=doc&amp;base=LAW&amp;n=410009&amp;dst=100037" TargetMode = "External"/>
	<Relationship Id="rId1480" Type="http://schemas.openxmlformats.org/officeDocument/2006/relationships/hyperlink" Target="https://login.consultant.ru/link/?req=doc&amp;base=LAW&amp;n=477160&amp;dst=100095" TargetMode = "External"/>
	<Relationship Id="rId1481" Type="http://schemas.openxmlformats.org/officeDocument/2006/relationships/image" Target="media/image45.wmf"/>
	<Relationship Id="rId1482" Type="http://schemas.openxmlformats.org/officeDocument/2006/relationships/image" Target="media/image46.wmf"/>
	<Relationship Id="rId1483" Type="http://schemas.openxmlformats.org/officeDocument/2006/relationships/hyperlink" Target="https://login.consultant.ru/link/?req=doc&amp;base=LAW&amp;n=488561&amp;dst=100274" TargetMode = "External"/>
	<Relationship Id="rId1484" Type="http://schemas.openxmlformats.org/officeDocument/2006/relationships/image" Target="media/image47.wmf"/>
	<Relationship Id="rId1485" Type="http://schemas.openxmlformats.org/officeDocument/2006/relationships/image" Target="media/image48.wmf"/>
	<Relationship Id="rId1486" Type="http://schemas.openxmlformats.org/officeDocument/2006/relationships/image" Target="media/image49.wmf"/>
	<Relationship Id="rId1487" Type="http://schemas.openxmlformats.org/officeDocument/2006/relationships/image" Target="media/image50.wmf"/>
	<Relationship Id="rId1488" Type="http://schemas.openxmlformats.org/officeDocument/2006/relationships/image" Target="media/image51.wmf"/>
	<Relationship Id="rId1489" Type="http://schemas.openxmlformats.org/officeDocument/2006/relationships/hyperlink" Target="https://login.consultant.ru/link/?req=doc&amp;base=LAW&amp;n=488561&amp;dst=100274" TargetMode = "External"/>
	<Relationship Id="rId1490" Type="http://schemas.openxmlformats.org/officeDocument/2006/relationships/hyperlink" Target="https://login.consultant.ru/link/?req=doc&amp;base=LAW&amp;n=477160&amp;dst=100103" TargetMode = "External"/>
	<Relationship Id="rId1491" Type="http://schemas.openxmlformats.org/officeDocument/2006/relationships/image" Target="media/image52.wmf"/>
	<Relationship Id="rId1492" Type="http://schemas.openxmlformats.org/officeDocument/2006/relationships/image" Target="media/image53.wmf"/>
	<Relationship Id="rId1493" Type="http://schemas.openxmlformats.org/officeDocument/2006/relationships/image" Target="media/image54.wmf"/>
	<Relationship Id="rId1494" Type="http://schemas.openxmlformats.org/officeDocument/2006/relationships/hyperlink" Target="https://login.consultant.ru/link/?req=doc&amp;base=LAW&amp;n=477160&amp;dst=100120" TargetMode = "External"/>
	<Relationship Id="rId1495" Type="http://schemas.openxmlformats.org/officeDocument/2006/relationships/hyperlink" Target="https://login.consultant.ru/link/?req=doc&amp;base=LAW&amp;n=490986&amp;dst=100213" TargetMode = "External"/>
	<Relationship Id="rId1496" Type="http://schemas.openxmlformats.org/officeDocument/2006/relationships/hyperlink" Target="https://login.consultant.ru/link/?req=doc&amp;base=LAW&amp;n=425843&amp;dst=100021" TargetMode = "External"/>
	<Relationship Id="rId1497" Type="http://schemas.openxmlformats.org/officeDocument/2006/relationships/hyperlink" Target="https://login.consultant.ru/link/?req=doc&amp;base=LAW&amp;n=485514&amp;dst=100761" TargetMode = "External"/>
	<Relationship Id="rId1498" Type="http://schemas.openxmlformats.org/officeDocument/2006/relationships/hyperlink" Target="https://login.consultant.ru/link/?req=doc&amp;base=LAW&amp;n=477160&amp;dst=100130" TargetMode = "External"/>
	<Relationship Id="rId1499" Type="http://schemas.openxmlformats.org/officeDocument/2006/relationships/hyperlink" Target="https://login.consultant.ru/link/?req=doc&amp;base=LAW&amp;n=492653&amp;dst=100010" TargetMode = "External"/>
	<Relationship Id="rId1500" Type="http://schemas.openxmlformats.org/officeDocument/2006/relationships/hyperlink" Target="https://login.consultant.ru/link/?req=doc&amp;base=LAW&amp;n=337610&amp;dst=100016" TargetMode = "External"/>
	<Relationship Id="rId1501" Type="http://schemas.openxmlformats.org/officeDocument/2006/relationships/hyperlink" Target="https://login.consultant.ru/link/?req=doc&amp;base=LAW&amp;n=465643&amp;dst=100010" TargetMode = "External"/>
	<Relationship Id="rId1502" Type="http://schemas.openxmlformats.org/officeDocument/2006/relationships/hyperlink" Target="https://login.consultant.ru/link/?req=doc&amp;base=LAW&amp;n=465643&amp;dst=100013" TargetMode = "External"/>
	<Relationship Id="rId1503" Type="http://schemas.openxmlformats.org/officeDocument/2006/relationships/hyperlink" Target="https://login.consultant.ru/link/?req=doc&amp;base=LAW&amp;n=465643&amp;dst=100015" TargetMode = "External"/>
	<Relationship Id="rId1504" Type="http://schemas.openxmlformats.org/officeDocument/2006/relationships/hyperlink" Target="https://login.consultant.ru/link/?req=doc&amp;base=LAW&amp;n=465643&amp;dst=100017" TargetMode = "External"/>
	<Relationship Id="rId1505" Type="http://schemas.openxmlformats.org/officeDocument/2006/relationships/hyperlink" Target="https://login.consultant.ru/link/?req=doc&amp;base=LAW&amp;n=465643&amp;dst=100018" TargetMode = "External"/>
	<Relationship Id="rId1506" Type="http://schemas.openxmlformats.org/officeDocument/2006/relationships/hyperlink" Target="https://login.consultant.ru/link/?req=doc&amp;base=LAW&amp;n=465643&amp;dst=100020" TargetMode = "External"/>
	<Relationship Id="rId1507" Type="http://schemas.openxmlformats.org/officeDocument/2006/relationships/hyperlink" Target="https://login.consultant.ru/link/?req=doc&amp;base=LAW&amp;n=465643&amp;dst=100021" TargetMode = "External"/>
	<Relationship Id="rId1508" Type="http://schemas.openxmlformats.org/officeDocument/2006/relationships/image" Target="media/image55.wmf"/>
	<Relationship Id="rId1509" Type="http://schemas.openxmlformats.org/officeDocument/2006/relationships/hyperlink" Target="https://login.consultant.ru/link/?req=doc&amp;base=LAW&amp;n=465643&amp;dst=100022" TargetMode = "External"/>
	<Relationship Id="rId1510" Type="http://schemas.openxmlformats.org/officeDocument/2006/relationships/image" Target="media/image56.wmf"/>
	<Relationship Id="rId1511" Type="http://schemas.openxmlformats.org/officeDocument/2006/relationships/hyperlink" Target="https://login.consultant.ru/link/?req=doc&amp;base=LAW&amp;n=465643&amp;dst=100023" TargetMode = "External"/>
	<Relationship Id="rId1512" Type="http://schemas.openxmlformats.org/officeDocument/2006/relationships/hyperlink" Target="https://login.consultant.ru/link/?req=doc&amp;base=LAW&amp;n=465643&amp;dst=100024" TargetMode = "External"/>
	<Relationship Id="rId1513" Type="http://schemas.openxmlformats.org/officeDocument/2006/relationships/image" Target="media/image57.wmf"/>
	<Relationship Id="rId1514" Type="http://schemas.openxmlformats.org/officeDocument/2006/relationships/hyperlink" Target="https://login.consultant.ru/link/?req=doc&amp;base=LAW&amp;n=465643&amp;dst=100025" TargetMode = "External"/>
	<Relationship Id="rId1515" Type="http://schemas.openxmlformats.org/officeDocument/2006/relationships/hyperlink" Target="https://login.consultant.ru/link/?req=doc&amp;base=LAW&amp;n=465643&amp;dst=100026" TargetMode = "External"/>
	<Relationship Id="rId1516" Type="http://schemas.openxmlformats.org/officeDocument/2006/relationships/image" Target="media/image58.wmf"/>
	<Relationship Id="rId1517" Type="http://schemas.openxmlformats.org/officeDocument/2006/relationships/image" Target="media/image59.wmf"/>
	<Relationship Id="rId1518" Type="http://schemas.openxmlformats.org/officeDocument/2006/relationships/hyperlink" Target="https://login.consultant.ru/link/?req=doc&amp;base=LAW&amp;n=465643&amp;dst=100027" TargetMode = "External"/>
	<Relationship Id="rId1519" Type="http://schemas.openxmlformats.org/officeDocument/2006/relationships/hyperlink" Target="https://login.consultant.ru/link/?req=doc&amp;base=LAW&amp;n=463267&amp;dst=100041" TargetMode = "External"/>
	<Relationship Id="rId1520" Type="http://schemas.openxmlformats.org/officeDocument/2006/relationships/hyperlink" Target="https://login.consultant.ru/link/?req=doc&amp;base=LAW&amp;n=492456&amp;dst=1007" TargetMode = "External"/>
	<Relationship Id="rId1521" Type="http://schemas.openxmlformats.org/officeDocument/2006/relationships/hyperlink" Target="https://login.consultant.ru/link/?req=doc&amp;base=LAW&amp;n=491318&amp;dst=100018" TargetMode = "External"/>
	<Relationship Id="rId1522" Type="http://schemas.openxmlformats.org/officeDocument/2006/relationships/hyperlink" Target="https://login.consultant.ru/link/?req=doc&amp;base=LAW&amp;n=391530&amp;dst=100099" TargetMode = "External"/>
	<Relationship Id="rId1523" Type="http://schemas.openxmlformats.org/officeDocument/2006/relationships/hyperlink" Target="https://login.consultant.ru/link/?req=doc&amp;base=LAW&amp;n=337610&amp;dst=100018" TargetMode = "External"/>
	<Relationship Id="rId1524" Type="http://schemas.openxmlformats.org/officeDocument/2006/relationships/hyperlink" Target="https://login.consultant.ru/link/?req=doc&amp;base=LAW&amp;n=465643&amp;dst=100028" TargetMode = "External"/>
	<Relationship Id="rId1525" Type="http://schemas.openxmlformats.org/officeDocument/2006/relationships/hyperlink" Target="https://login.consultant.ru/link/?req=doc&amp;base=LAW&amp;n=337610&amp;dst=100019" TargetMode = "External"/>
	<Relationship Id="rId1526" Type="http://schemas.openxmlformats.org/officeDocument/2006/relationships/hyperlink" Target="https://login.consultant.ru/link/?req=doc&amp;base=LAW&amp;n=337610&amp;dst=100021" TargetMode = "External"/>
	<Relationship Id="rId1527" Type="http://schemas.openxmlformats.org/officeDocument/2006/relationships/hyperlink" Target="https://login.consultant.ru/link/?req=doc&amp;base=LAW&amp;n=337610&amp;dst=100022" TargetMode = "External"/>
	<Relationship Id="rId1528" Type="http://schemas.openxmlformats.org/officeDocument/2006/relationships/hyperlink" Target="https://login.consultant.ru/link/?req=doc&amp;base=LAW&amp;n=337610&amp;dst=100023" TargetMode = "External"/>
	<Relationship Id="rId1529" Type="http://schemas.openxmlformats.org/officeDocument/2006/relationships/hyperlink" Target="https://login.consultant.ru/link/?req=doc&amp;base=LAW&amp;n=469280&amp;dst=100048" TargetMode = "External"/>
	<Relationship Id="rId1530" Type="http://schemas.openxmlformats.org/officeDocument/2006/relationships/hyperlink" Target="https://login.consultant.ru/link/?req=doc&amp;base=LAW&amp;n=469280&amp;dst=100050" TargetMode = "External"/>
	<Relationship Id="rId1531" Type="http://schemas.openxmlformats.org/officeDocument/2006/relationships/hyperlink" Target="https://login.consultant.ru/link/?req=doc&amp;base=LAW&amp;n=337610&amp;dst=100026" TargetMode = "External"/>
	<Relationship Id="rId1532" Type="http://schemas.openxmlformats.org/officeDocument/2006/relationships/hyperlink" Target="https://login.consultant.ru/link/?req=doc&amp;base=LAW&amp;n=485514&amp;dst=100761" TargetMode = "External"/>
	<Relationship Id="rId1533" Type="http://schemas.openxmlformats.org/officeDocument/2006/relationships/hyperlink" Target="https://login.consultant.ru/link/?req=doc&amp;base=LAW&amp;n=477160&amp;dst=100139" TargetMode = "External"/>
	<Relationship Id="rId1534" Type="http://schemas.openxmlformats.org/officeDocument/2006/relationships/hyperlink" Target="https://login.consultant.ru/link/?req=doc&amp;base=LAW&amp;n=404426&amp;dst=100050" TargetMode = "External"/>
	<Relationship Id="rId1535" Type="http://schemas.openxmlformats.org/officeDocument/2006/relationships/hyperlink" Target="https://login.consultant.ru/link/?req=doc&amp;base=LAW&amp;n=205553&amp;dst=100010" TargetMode = "External"/>
	<Relationship Id="rId1536" Type="http://schemas.openxmlformats.org/officeDocument/2006/relationships/hyperlink" Target="https://login.consultant.ru/link/?req=doc&amp;base=LAW&amp;n=206069&amp;dst=100011" TargetMode = "External"/>
	<Relationship Id="rId1537" Type="http://schemas.openxmlformats.org/officeDocument/2006/relationships/hyperlink" Target="https://login.consultant.ru/link/?req=doc&amp;base=LAW&amp;n=490986&amp;dst=100214" TargetMode = "External"/>
	<Relationship Id="rId1538" Type="http://schemas.openxmlformats.org/officeDocument/2006/relationships/hyperlink" Target="https://login.consultant.ru/link/?req=doc&amp;base=LAW&amp;n=484875&amp;dst=100274" TargetMode = "External"/>
	<Relationship Id="rId1539" Type="http://schemas.openxmlformats.org/officeDocument/2006/relationships/hyperlink" Target="https://login.consultant.ru/link/?req=doc&amp;base=LAW&amp;n=485514&amp;dst=100761" TargetMode = "External"/>
	<Relationship Id="rId1540" Type="http://schemas.openxmlformats.org/officeDocument/2006/relationships/hyperlink" Target="https://login.consultant.ru/link/?req=doc&amp;base=LAW&amp;n=490986&amp;dst=100217" TargetMode = "External"/>
	<Relationship Id="rId1541" Type="http://schemas.openxmlformats.org/officeDocument/2006/relationships/hyperlink" Target="https://login.consultant.ru/link/?req=doc&amp;base=LAW&amp;n=485514&amp;dst=100790" TargetMode = "External"/>
	<Relationship Id="rId1542" Type="http://schemas.openxmlformats.org/officeDocument/2006/relationships/hyperlink" Target="https://login.consultant.ru/link/?req=doc&amp;base=LAW&amp;n=483148&amp;dst=100667" TargetMode = "External"/>
	<Relationship Id="rId1543" Type="http://schemas.openxmlformats.org/officeDocument/2006/relationships/hyperlink" Target="https://login.consultant.ru/link/?req=doc&amp;base=LAW&amp;n=485514&amp;dst=100792" TargetMode = "External"/>
	<Relationship Id="rId1544" Type="http://schemas.openxmlformats.org/officeDocument/2006/relationships/hyperlink" Target="https://login.consultant.ru/link/?req=doc&amp;base=LAW&amp;n=485514&amp;dst=100795" TargetMode = "External"/>
	<Relationship Id="rId1545" Type="http://schemas.openxmlformats.org/officeDocument/2006/relationships/hyperlink" Target="https://login.consultant.ru/link/?req=doc&amp;base=LAW&amp;n=485514&amp;dst=100797" TargetMode = "External"/>
	<Relationship Id="rId1546" Type="http://schemas.openxmlformats.org/officeDocument/2006/relationships/hyperlink" Target="https://login.consultant.ru/link/?req=doc&amp;base=LAW&amp;n=488561&amp;dst=100274" TargetMode = "External"/>
	<Relationship Id="rId1547" Type="http://schemas.openxmlformats.org/officeDocument/2006/relationships/hyperlink" Target="https://login.consultant.ru/link/?req=doc&amp;base=LAW&amp;n=485514&amp;dst=100798" TargetMode = "External"/>
	<Relationship Id="rId1548" Type="http://schemas.openxmlformats.org/officeDocument/2006/relationships/hyperlink" Target="https://login.consultant.ru/link/?req=doc&amp;base=LAW&amp;n=485514&amp;dst=100799" TargetMode = "External"/>
	<Relationship Id="rId1549" Type="http://schemas.openxmlformats.org/officeDocument/2006/relationships/hyperlink" Target="https://login.consultant.ru/link/?req=doc&amp;base=LAW&amp;n=488561&amp;dst=100274" TargetMode = "External"/>
	<Relationship Id="rId1550" Type="http://schemas.openxmlformats.org/officeDocument/2006/relationships/hyperlink" Target="https://login.consultant.ru/link/?req=doc&amp;base=LAW&amp;n=485514&amp;dst=100801" TargetMode = "External"/>
	<Relationship Id="rId1551" Type="http://schemas.openxmlformats.org/officeDocument/2006/relationships/hyperlink" Target="https://login.consultant.ru/link/?req=doc&amp;base=LAW&amp;n=452265&amp;dst=100095" TargetMode = "External"/>
	<Relationship Id="rId1552" Type="http://schemas.openxmlformats.org/officeDocument/2006/relationships/hyperlink" Target="https://login.consultant.ru/link/?req=doc&amp;base=LAW&amp;n=452265&amp;dst=100097" TargetMode = "External"/>
	<Relationship Id="rId1553" Type="http://schemas.openxmlformats.org/officeDocument/2006/relationships/hyperlink" Target="https://login.consultant.ru/link/?req=doc&amp;base=LAW&amp;n=452265&amp;dst=100019" TargetMode = "External"/>
	<Relationship Id="rId1554" Type="http://schemas.openxmlformats.org/officeDocument/2006/relationships/hyperlink" Target="https://login.consultant.ru/link/?req=doc&amp;base=LAW&amp;n=452265&amp;dst=100098" TargetMode = "External"/>
	<Relationship Id="rId1555" Type="http://schemas.openxmlformats.org/officeDocument/2006/relationships/hyperlink" Target="https://login.consultant.ru/link/?req=doc&amp;base=LAW&amp;n=492456&amp;dst=101742" TargetMode = "External"/>
	<Relationship Id="rId1556" Type="http://schemas.openxmlformats.org/officeDocument/2006/relationships/hyperlink" Target="https://login.consultant.ru/link/?req=doc&amp;base=LAW&amp;n=485514&amp;dst=100803" TargetMode = "External"/>
	<Relationship Id="rId1557" Type="http://schemas.openxmlformats.org/officeDocument/2006/relationships/hyperlink" Target="https://login.consultant.ru/link/?req=doc&amp;base=LAW&amp;n=492270&amp;dst=100010" TargetMode = "External"/>
	<Relationship Id="rId1558" Type="http://schemas.openxmlformats.org/officeDocument/2006/relationships/hyperlink" Target="https://login.consultant.ru/link/?req=doc&amp;base=LAW&amp;n=474496&amp;dst=100006" TargetMode = "External"/>
	<Relationship Id="rId1559" Type="http://schemas.openxmlformats.org/officeDocument/2006/relationships/hyperlink" Target="https://login.consultant.ru/link/?req=doc&amp;base=LAW&amp;n=492456&amp;dst=100604" TargetMode = "External"/>
	<Relationship Id="rId1560" Type="http://schemas.openxmlformats.org/officeDocument/2006/relationships/hyperlink" Target="https://login.consultant.ru/link/?req=doc&amp;base=LAW&amp;n=489650&amp;dst=100027" TargetMode = "External"/>
	<Relationship Id="rId1561" Type="http://schemas.openxmlformats.org/officeDocument/2006/relationships/image" Target="media/image60.wmf"/>
	<Relationship Id="rId1562" Type="http://schemas.openxmlformats.org/officeDocument/2006/relationships/image" Target="media/image61.wmf"/>
	<Relationship Id="rId1563" Type="http://schemas.openxmlformats.org/officeDocument/2006/relationships/image" Target="media/image62.wmf"/>
	<Relationship Id="rId1564" Type="http://schemas.openxmlformats.org/officeDocument/2006/relationships/image" Target="media/image63.wmf"/>
	<Relationship Id="rId1565" Type="http://schemas.openxmlformats.org/officeDocument/2006/relationships/hyperlink" Target="https://login.consultant.ru/link/?req=doc&amp;base=LAW&amp;n=489650&amp;dst=100027" TargetMode = "External"/>
	<Relationship Id="rId1566" Type="http://schemas.openxmlformats.org/officeDocument/2006/relationships/hyperlink" Target="https://login.consultant.ru/link/?req=doc&amp;base=LAW&amp;n=474496&amp;dst=100414" TargetMode = "External"/>
	<Relationship Id="rId1567" Type="http://schemas.openxmlformats.org/officeDocument/2006/relationships/hyperlink" Target="https://login.consultant.ru/link/?req=doc&amp;base=LAW&amp;n=485514&amp;dst=100805" TargetMode = "External"/>
	<Relationship Id="rId1568" Type="http://schemas.openxmlformats.org/officeDocument/2006/relationships/hyperlink" Target="https://login.consultant.ru/link/?req=doc&amp;base=LAW&amp;n=488561&amp;dst=100274" TargetMode = "External"/>
	<Relationship Id="rId1569" Type="http://schemas.openxmlformats.org/officeDocument/2006/relationships/hyperlink" Target="https://login.consultant.ru/link/?req=doc&amp;base=LAW&amp;n=488561&amp;dst=100274" TargetMode = "External"/>
	<Relationship Id="rId1570" Type="http://schemas.openxmlformats.org/officeDocument/2006/relationships/hyperlink" Target="https://login.consultant.ru/link/?req=doc&amp;base=LAW&amp;n=488561&amp;dst=100274" TargetMode = "External"/>
	<Relationship Id="rId1571" Type="http://schemas.openxmlformats.org/officeDocument/2006/relationships/hyperlink" Target="https://login.consultant.ru/link/?req=doc&amp;base=LAW&amp;n=492456&amp;dst=100776" TargetMode = "External"/>
	<Relationship Id="rId1572" Type="http://schemas.openxmlformats.org/officeDocument/2006/relationships/hyperlink" Target="https://login.consultant.ru/link/?req=doc&amp;base=LAW&amp;n=477069&amp;dst=100143" TargetMode = "External"/>
	<Relationship Id="rId1573" Type="http://schemas.openxmlformats.org/officeDocument/2006/relationships/hyperlink" Target="https://login.consultant.ru/link/?req=doc&amp;base=LAW&amp;n=319870&amp;dst=100034" TargetMode = "External"/>
	<Relationship Id="rId1574" Type="http://schemas.openxmlformats.org/officeDocument/2006/relationships/hyperlink" Target="https://login.consultant.ru/link/?req=doc&amp;base=LAW&amp;n=492456&amp;dst=2621" TargetMode = "External"/>
	<Relationship Id="rId1575" Type="http://schemas.openxmlformats.org/officeDocument/2006/relationships/hyperlink" Target="https://login.consultant.ru/link/?req=doc&amp;base=LAW&amp;n=477158&amp;dst=100372" TargetMode = "External"/>
	<Relationship Id="rId1576" Type="http://schemas.openxmlformats.org/officeDocument/2006/relationships/hyperlink" Target="https://login.consultant.ru/link/?req=doc&amp;base=LAW&amp;n=477069&amp;dst=100145" TargetMode = "External"/>
	<Relationship Id="rId1577" Type="http://schemas.openxmlformats.org/officeDocument/2006/relationships/hyperlink" Target="https://login.consultant.ru/link/?req=doc&amp;base=LAW&amp;n=450985&amp;dst=100017" TargetMode = "External"/>
	<Relationship Id="rId1578" Type="http://schemas.openxmlformats.org/officeDocument/2006/relationships/hyperlink" Target="https://login.consultant.ru/link/?req=doc&amp;base=LAW&amp;n=488561&amp;dst=100274" TargetMode = "External"/>
	<Relationship Id="rId1579" Type="http://schemas.openxmlformats.org/officeDocument/2006/relationships/hyperlink" Target="https://login.consultant.ru/link/?req=doc&amp;base=LAW&amp;n=465210&amp;dst=100005" TargetMode = "External"/>
	<Relationship Id="rId1580" Type="http://schemas.openxmlformats.org/officeDocument/2006/relationships/hyperlink" Target="https://login.consultant.ru/link/?req=doc&amp;base=LAW&amp;n=488561&amp;dst=100274" TargetMode = "External"/>
	<Relationship Id="rId1581" Type="http://schemas.openxmlformats.org/officeDocument/2006/relationships/hyperlink" Target="https://login.consultant.ru/link/?req=doc&amp;base=LAW&amp;n=420970&amp;dst=100020" TargetMode = "External"/>
	<Relationship Id="rId1582" Type="http://schemas.openxmlformats.org/officeDocument/2006/relationships/hyperlink" Target="https://login.consultant.ru/link/?req=doc&amp;base=LAW&amp;n=469462&amp;dst=100103" TargetMode = "External"/>
	<Relationship Id="rId1583" Type="http://schemas.openxmlformats.org/officeDocument/2006/relationships/hyperlink" Target="https://login.consultant.ru/link/?req=doc&amp;base=LAW&amp;n=371803&amp;dst=100016" TargetMode = "External"/>
	<Relationship Id="rId1584" Type="http://schemas.openxmlformats.org/officeDocument/2006/relationships/hyperlink" Target="https://login.consultant.ru/link/?req=doc&amp;base=LAW&amp;n=477158&amp;dst=100376" TargetMode = "External"/>
	<Relationship Id="rId1585" Type="http://schemas.openxmlformats.org/officeDocument/2006/relationships/hyperlink" Target="https://login.consultant.ru/link/?req=doc&amp;base=LAW&amp;n=492456&amp;dst=2631" TargetMode = "External"/>
	<Relationship Id="rId1586" Type="http://schemas.openxmlformats.org/officeDocument/2006/relationships/hyperlink" Target="https://login.consultant.ru/link/?req=doc&amp;base=LAW&amp;n=492456&amp;dst=2639" TargetMode = "External"/>
	<Relationship Id="rId1587" Type="http://schemas.openxmlformats.org/officeDocument/2006/relationships/hyperlink" Target="https://login.consultant.ru/link/?req=doc&amp;base=LAW&amp;n=477158&amp;dst=100378" TargetMode = "External"/>
	<Relationship Id="rId1588" Type="http://schemas.openxmlformats.org/officeDocument/2006/relationships/hyperlink" Target="https://login.consultant.ru/link/?req=doc&amp;base=LAW&amp;n=477158&amp;dst=100380" TargetMode = "External"/>
	<Relationship Id="rId1589" Type="http://schemas.openxmlformats.org/officeDocument/2006/relationships/hyperlink" Target="https://login.consultant.ru/link/?req=doc&amp;base=LAW&amp;n=492456&amp;dst=1821" TargetMode = "External"/>
	<Relationship Id="rId1590" Type="http://schemas.openxmlformats.org/officeDocument/2006/relationships/hyperlink" Target="https://login.consultant.ru/link/?req=doc&amp;base=LAW&amp;n=492456&amp;dst=1040" TargetMode = "External"/>
	<Relationship Id="rId1591" Type="http://schemas.openxmlformats.org/officeDocument/2006/relationships/hyperlink" Target="https://login.consultant.ru/link/?req=doc&amp;base=LAW&amp;n=492456&amp;dst=33" TargetMode = "External"/>
	<Relationship Id="rId1592" Type="http://schemas.openxmlformats.org/officeDocument/2006/relationships/hyperlink" Target="https://login.consultant.ru/link/?req=doc&amp;base=LAW&amp;n=492456&amp;dst=720" TargetMode = "External"/>
	<Relationship Id="rId1593" Type="http://schemas.openxmlformats.org/officeDocument/2006/relationships/hyperlink" Target="https://login.consultant.ru/link/?req=doc&amp;base=LAW&amp;n=420970&amp;dst=100023" TargetMode = "External"/>
	<Relationship Id="rId1594" Type="http://schemas.openxmlformats.org/officeDocument/2006/relationships/hyperlink" Target="https://login.consultant.ru/link/?req=doc&amp;base=LAW&amp;n=420971&amp;dst=100222" TargetMode = "External"/>
	<Relationship Id="rId1595" Type="http://schemas.openxmlformats.org/officeDocument/2006/relationships/hyperlink" Target="https://login.consultant.ru/link/?req=doc&amp;base=LAW&amp;n=477158&amp;dst=100381" TargetMode = "External"/>
	<Relationship Id="rId1596" Type="http://schemas.openxmlformats.org/officeDocument/2006/relationships/hyperlink" Target="https://login.consultant.ru/link/?req=doc&amp;base=LAW&amp;n=492456&amp;dst=3654" TargetMode = "External"/>
	<Relationship Id="rId1597" Type="http://schemas.openxmlformats.org/officeDocument/2006/relationships/hyperlink" Target="https://login.consultant.ru/link/?req=doc&amp;base=LAW&amp;n=484875&amp;dst=100278" TargetMode = "External"/>
	<Relationship Id="rId1598" Type="http://schemas.openxmlformats.org/officeDocument/2006/relationships/hyperlink" Target="https://login.consultant.ru/link/?req=doc&amp;base=LAW&amp;n=424574&amp;dst=100010" TargetMode = "External"/>
	<Relationship Id="rId1599" Type="http://schemas.openxmlformats.org/officeDocument/2006/relationships/hyperlink" Target="https://login.consultant.ru/link/?req=doc&amp;base=LAW&amp;n=450985&amp;dst=100017" TargetMode = "External"/>
	<Relationship Id="rId1600" Type="http://schemas.openxmlformats.org/officeDocument/2006/relationships/hyperlink" Target="https://login.consultant.ru/link/?req=doc&amp;base=LAW&amp;n=424574&amp;dst=100010" TargetMode = "External"/>
	<Relationship Id="rId1601" Type="http://schemas.openxmlformats.org/officeDocument/2006/relationships/hyperlink" Target="https://login.consultant.ru/link/?req=doc&amp;base=LAW&amp;n=209640&amp;dst=100012" TargetMode = "External"/>
	<Relationship Id="rId1602" Type="http://schemas.openxmlformats.org/officeDocument/2006/relationships/hyperlink" Target="https://login.consultant.ru/link/?req=doc&amp;base=LAW&amp;n=319870&amp;dst=100036" TargetMode = "External"/>
	<Relationship Id="rId1603" Type="http://schemas.openxmlformats.org/officeDocument/2006/relationships/hyperlink" Target="https://login.consultant.ru/link/?req=doc&amp;base=LAW&amp;n=469462&amp;dst=100104" TargetMode = "External"/>
	<Relationship Id="rId1604" Type="http://schemas.openxmlformats.org/officeDocument/2006/relationships/hyperlink" Target="https://login.consultant.ru/link/?req=doc&amp;base=LAW&amp;n=477158&amp;dst=100384" TargetMode = "External"/>
	<Relationship Id="rId1605" Type="http://schemas.openxmlformats.org/officeDocument/2006/relationships/hyperlink" Target="https://login.consultant.ru/link/?req=doc&amp;base=LAW&amp;n=485514&amp;dst=100761" TargetMode = "External"/>
	<Relationship Id="rId1606" Type="http://schemas.openxmlformats.org/officeDocument/2006/relationships/hyperlink" Target="https://login.consultant.ru/link/?req=doc&amp;base=LAW&amp;n=469280&amp;dst=100051" TargetMode = "External"/>
	<Relationship Id="rId1607" Type="http://schemas.openxmlformats.org/officeDocument/2006/relationships/hyperlink" Target="https://login.consultant.ru/link/?req=doc&amp;base=LAW&amp;n=420970&amp;dst=100024" TargetMode = "External"/>
	<Relationship Id="rId1608" Type="http://schemas.openxmlformats.org/officeDocument/2006/relationships/hyperlink" Target="https://login.consultant.ru/link/?req=doc&amp;base=LAW&amp;n=12453&amp;dst=100163" TargetMode = "External"/>
	<Relationship Id="rId1609" Type="http://schemas.openxmlformats.org/officeDocument/2006/relationships/hyperlink" Target="https://login.consultant.ru/link/?req=doc&amp;base=LAW&amp;n=371803&amp;dst=100018" TargetMode = "External"/>
	<Relationship Id="rId1610" Type="http://schemas.openxmlformats.org/officeDocument/2006/relationships/hyperlink" Target="https://login.consultant.ru/link/?req=doc&amp;base=LAW&amp;n=209640&amp;dst=100014" TargetMode = "External"/>
	<Relationship Id="rId1611" Type="http://schemas.openxmlformats.org/officeDocument/2006/relationships/hyperlink" Target="https://login.consultant.ru/link/?req=doc&amp;base=LAW&amp;n=477069&amp;dst=100145" TargetMode = "External"/>
	<Relationship Id="rId1612" Type="http://schemas.openxmlformats.org/officeDocument/2006/relationships/hyperlink" Target="https://login.consultant.ru/link/?req=doc&amp;base=LAW&amp;n=490983&amp;dst=100077" TargetMode = "External"/>
	<Relationship Id="rId1613" Type="http://schemas.openxmlformats.org/officeDocument/2006/relationships/hyperlink" Target="https://login.consultant.ru/link/?req=doc&amp;base=LAW&amp;n=405422&amp;dst=100068" TargetMode = "External"/>
	<Relationship Id="rId1614" Type="http://schemas.openxmlformats.org/officeDocument/2006/relationships/hyperlink" Target="https://login.consultant.ru/link/?req=doc&amp;base=LAW&amp;n=484956&amp;dst=100341" TargetMode = "External"/>
	<Relationship Id="rId1615" Type="http://schemas.openxmlformats.org/officeDocument/2006/relationships/hyperlink" Target="https://login.consultant.ru/link/?req=doc&amp;base=LAW&amp;n=484956&amp;dst=100355" TargetMode = "External"/>
	<Relationship Id="rId1616" Type="http://schemas.openxmlformats.org/officeDocument/2006/relationships/hyperlink" Target="https://login.consultant.ru/link/?req=doc&amp;base=LAW&amp;n=484956&amp;dst=100286" TargetMode = "External"/>
	<Relationship Id="rId1617" Type="http://schemas.openxmlformats.org/officeDocument/2006/relationships/hyperlink" Target="https://login.consultant.ru/link/?req=doc&amp;base=LAW&amp;n=484956&amp;dst=100341" TargetMode = "External"/>
	<Relationship Id="rId1618" Type="http://schemas.openxmlformats.org/officeDocument/2006/relationships/hyperlink" Target="https://login.consultant.ru/link/?req=doc&amp;base=LAW&amp;n=484956&amp;dst=100355" TargetMode = "External"/>
	<Relationship Id="rId1619" Type="http://schemas.openxmlformats.org/officeDocument/2006/relationships/hyperlink" Target="https://login.consultant.ru/link/?req=doc&amp;base=LAW&amp;n=456117&amp;dst=100575" TargetMode = "External"/>
	<Relationship Id="rId1620" Type="http://schemas.openxmlformats.org/officeDocument/2006/relationships/hyperlink" Target="https://login.consultant.ru/link/?req=doc&amp;base=LAW&amp;n=397757&amp;dst=100177" TargetMode = "External"/>
	<Relationship Id="rId1621" Type="http://schemas.openxmlformats.org/officeDocument/2006/relationships/hyperlink" Target="https://login.consultant.ru/link/?req=doc&amp;base=LAW&amp;n=418144&amp;dst=100093" TargetMode = "External"/>
	<Relationship Id="rId1622" Type="http://schemas.openxmlformats.org/officeDocument/2006/relationships/hyperlink" Target="https://login.consultant.ru/link/?req=doc&amp;base=LAW&amp;n=490986&amp;dst=100218" TargetMode = "External"/>
	<Relationship Id="rId1623" Type="http://schemas.openxmlformats.org/officeDocument/2006/relationships/hyperlink" Target="https://login.consultant.ru/link/?req=doc&amp;base=LAW&amp;n=397757&amp;dst=100177" TargetMode = "External"/>
	<Relationship Id="rId1624" Type="http://schemas.openxmlformats.org/officeDocument/2006/relationships/hyperlink" Target="https://login.consultant.ru/link/?req=doc&amp;base=LAW&amp;n=490986&amp;dst=100218" TargetMode = "External"/>
	<Relationship Id="rId1625" Type="http://schemas.openxmlformats.org/officeDocument/2006/relationships/hyperlink" Target="https://login.consultant.ru/link/?req=doc&amp;base=LAW&amp;n=418144&amp;dst=100093" TargetMode = "External"/>
	<Relationship Id="rId1626" Type="http://schemas.openxmlformats.org/officeDocument/2006/relationships/hyperlink" Target="https://login.consultant.ru/link/?req=doc&amp;base=LAW&amp;n=456117&amp;dst=100586" TargetMode = "External"/>
	<Relationship Id="rId1627" Type="http://schemas.openxmlformats.org/officeDocument/2006/relationships/hyperlink" Target="https://login.consultant.ru/link/?req=doc&amp;base=LAW&amp;n=453364&amp;dst=100025" TargetMode = "External"/>
	<Relationship Id="rId1628" Type="http://schemas.openxmlformats.org/officeDocument/2006/relationships/hyperlink" Target="https://login.consultant.ru/link/?req=doc&amp;base=LAW&amp;n=160075&amp;dst=100020" TargetMode = "External"/>
	<Relationship Id="rId1629" Type="http://schemas.openxmlformats.org/officeDocument/2006/relationships/hyperlink" Target="https://login.consultant.ru/link/?req=doc&amp;base=LAW&amp;n=182491&amp;dst=100023" TargetMode = "External"/>
	<Relationship Id="rId1630" Type="http://schemas.openxmlformats.org/officeDocument/2006/relationships/hyperlink" Target="https://login.consultant.ru/link/?req=doc&amp;base=LAW&amp;n=286436&amp;dst=100005" TargetMode = "External"/>
	<Relationship Id="rId1631" Type="http://schemas.openxmlformats.org/officeDocument/2006/relationships/hyperlink" Target="https://login.consultant.ru/link/?req=doc&amp;base=LAW&amp;n=484875&amp;dst=100280" TargetMode = "External"/>
	<Relationship Id="rId1632" Type="http://schemas.openxmlformats.org/officeDocument/2006/relationships/hyperlink" Target="https://login.consultant.ru/link/?req=doc&amp;base=LAW&amp;n=182491&amp;dst=100024" TargetMode = "External"/>
	<Relationship Id="rId1633" Type="http://schemas.openxmlformats.org/officeDocument/2006/relationships/hyperlink" Target="https://login.consultant.ru/link/?req=doc&amp;base=LAW&amp;n=182491&amp;dst=100025" TargetMode = "External"/>
	<Relationship Id="rId1634" Type="http://schemas.openxmlformats.org/officeDocument/2006/relationships/hyperlink" Target="https://login.consultant.ru/link/?req=doc&amp;base=LAW&amp;n=286436&amp;dst=100006" TargetMode = "External"/>
	<Relationship Id="rId1635" Type="http://schemas.openxmlformats.org/officeDocument/2006/relationships/hyperlink" Target="https://login.consultant.ru/link/?req=doc&amp;base=LAW&amp;n=286436&amp;dst=100007" TargetMode = "External"/>
	<Relationship Id="rId1636" Type="http://schemas.openxmlformats.org/officeDocument/2006/relationships/hyperlink" Target="https://login.consultant.ru/link/?req=doc&amp;base=LAW&amp;n=484875&amp;dst=100280" TargetMode = "External"/>
	<Relationship Id="rId1637" Type="http://schemas.openxmlformats.org/officeDocument/2006/relationships/hyperlink" Target="https://login.consultant.ru/link/?req=doc&amp;base=LAW&amp;n=490872&amp;dst=100046" TargetMode = "External"/>
	<Relationship Id="rId1638" Type="http://schemas.openxmlformats.org/officeDocument/2006/relationships/hyperlink" Target="https://login.consultant.ru/link/?req=doc&amp;base=LAW&amp;n=485777&amp;dst=100017" TargetMode = "External"/>
	<Relationship Id="rId1639" Type="http://schemas.openxmlformats.org/officeDocument/2006/relationships/hyperlink" Target="https://login.consultant.ru/link/?req=doc&amp;base=LAW&amp;n=477160&amp;dst=100150" TargetMode = "External"/>
	<Relationship Id="rId1640" Type="http://schemas.openxmlformats.org/officeDocument/2006/relationships/hyperlink" Target="https://login.consultant.ru/link/?req=doc&amp;base=LAW&amp;n=477160&amp;dst=100210" TargetMode = "External"/>
	<Relationship Id="rId1641" Type="http://schemas.openxmlformats.org/officeDocument/2006/relationships/hyperlink" Target="https://login.consultant.ru/link/?req=doc&amp;base=LAW&amp;n=187744&amp;dst=100036" TargetMode = "External"/>
	<Relationship Id="rId1642" Type="http://schemas.openxmlformats.org/officeDocument/2006/relationships/hyperlink" Target="https://login.consultant.ru/link/?req=doc&amp;base=LAW&amp;n=469467&amp;dst=100118" TargetMode = "External"/>
	<Relationship Id="rId1643" Type="http://schemas.openxmlformats.org/officeDocument/2006/relationships/hyperlink" Target="https://login.consultant.ru/link/?req=doc&amp;base=LAW&amp;n=360322&amp;dst=100013" TargetMode = "External"/>
	<Relationship Id="rId1644" Type="http://schemas.openxmlformats.org/officeDocument/2006/relationships/hyperlink" Target="https://login.consultant.ru/link/?req=doc&amp;base=EXP&amp;n=737115&amp;dst=100038" TargetMode = "External"/>
	<Relationship Id="rId1645" Type="http://schemas.openxmlformats.org/officeDocument/2006/relationships/hyperlink" Target="https://login.consultant.ru/link/?req=doc&amp;base=LAW&amp;n=489650&amp;dst=100027" TargetMode = "External"/>
	<Relationship Id="rId1646" Type="http://schemas.openxmlformats.org/officeDocument/2006/relationships/hyperlink" Target="https://login.consultant.ru/link/?req=doc&amp;base=LAW&amp;n=360322&amp;dst=100014" TargetMode = "External"/>
	<Relationship Id="rId1647" Type="http://schemas.openxmlformats.org/officeDocument/2006/relationships/hyperlink" Target="https://login.consultant.ru/link/?req=doc&amp;base=LAW&amp;n=360322&amp;dst=100016" TargetMode = "External"/>
	<Relationship Id="rId1648" Type="http://schemas.openxmlformats.org/officeDocument/2006/relationships/hyperlink" Target="https://login.consultant.ru/link/?req=doc&amp;base=EXP&amp;n=737115" TargetMode = "External"/>
	<Relationship Id="rId1649" Type="http://schemas.openxmlformats.org/officeDocument/2006/relationships/hyperlink" Target="https://login.consultant.ru/link/?req=doc&amp;base=LAW&amp;n=360322&amp;dst=100018" TargetMode = "External"/>
	<Relationship Id="rId1650" Type="http://schemas.openxmlformats.org/officeDocument/2006/relationships/hyperlink" Target="https://login.consultant.ru/link/?req=doc&amp;base=LAW&amp;n=360322&amp;dst=100019" TargetMode = "External"/>
	<Relationship Id="rId1651" Type="http://schemas.openxmlformats.org/officeDocument/2006/relationships/hyperlink" Target="https://login.consultant.ru/link/?req=doc&amp;base=LAW&amp;n=360322&amp;dst=100020" TargetMode = "External"/>
	<Relationship Id="rId1652" Type="http://schemas.openxmlformats.org/officeDocument/2006/relationships/hyperlink" Target="https://login.consultant.ru/link/?req=doc&amp;base=LAW&amp;n=360322&amp;dst=100022" TargetMode = "External"/>
	<Relationship Id="rId1653" Type="http://schemas.openxmlformats.org/officeDocument/2006/relationships/hyperlink" Target="https://login.consultant.ru/link/?req=doc&amp;base=LAW&amp;n=360322&amp;dst=100023" TargetMode = "External"/>
	<Relationship Id="rId1654" Type="http://schemas.openxmlformats.org/officeDocument/2006/relationships/hyperlink" Target="https://login.consultant.ru/link/?req=doc&amp;base=LAW&amp;n=360322&amp;dst=100024" TargetMode = "External"/>
	<Relationship Id="rId1655" Type="http://schemas.openxmlformats.org/officeDocument/2006/relationships/hyperlink" Target="https://login.consultant.ru/link/?req=doc&amp;base=LAW&amp;n=360322&amp;dst=100025" TargetMode = "External"/>
	<Relationship Id="rId1656" Type="http://schemas.openxmlformats.org/officeDocument/2006/relationships/hyperlink" Target="https://login.consultant.ru/link/?req=doc&amp;base=LAW&amp;n=360322&amp;dst=100026" TargetMode = "External"/>
	<Relationship Id="rId1657" Type="http://schemas.openxmlformats.org/officeDocument/2006/relationships/hyperlink" Target="https://login.consultant.ru/link/?req=doc&amp;base=LAW&amp;n=360322&amp;dst=100027" TargetMode = "External"/>
	<Relationship Id="rId1658" Type="http://schemas.openxmlformats.org/officeDocument/2006/relationships/hyperlink" Target="https://login.consultant.ru/link/?req=doc&amp;base=EXP&amp;n=737115&amp;dst=100038" TargetMode = "External"/>
	<Relationship Id="rId1659" Type="http://schemas.openxmlformats.org/officeDocument/2006/relationships/hyperlink" Target="https://login.consultant.ru/link/?req=doc&amp;base=LAW&amp;n=360322&amp;dst=100028" TargetMode = "External"/>
	<Relationship Id="rId1660" Type="http://schemas.openxmlformats.org/officeDocument/2006/relationships/hyperlink" Target="https://login.consultant.ru/link/?req=doc&amp;base=LAW&amp;n=360322&amp;dst=100029" TargetMode = "External"/>
	<Relationship Id="rId1661" Type="http://schemas.openxmlformats.org/officeDocument/2006/relationships/hyperlink" Target="https://login.consultant.ru/link/?req=doc&amp;base=LAW&amp;n=360322&amp;dst=100030" TargetMode = "External"/>
	<Relationship Id="rId1662" Type="http://schemas.openxmlformats.org/officeDocument/2006/relationships/hyperlink" Target="https://login.consultant.ru/link/?req=doc&amp;base=LAW&amp;n=360322&amp;dst=100031" TargetMode = "External"/>
	<Relationship Id="rId1663" Type="http://schemas.openxmlformats.org/officeDocument/2006/relationships/hyperlink" Target="https://login.consultant.ru/link/?req=doc&amp;base=LAW&amp;n=360322&amp;dst=100032" TargetMode = "External"/>
	<Relationship Id="rId1664" Type="http://schemas.openxmlformats.org/officeDocument/2006/relationships/hyperlink" Target="https://login.consultant.ru/link/?req=doc&amp;base=LAW&amp;n=360322&amp;dst=100033" TargetMode = "External"/>
	<Relationship Id="rId1665" Type="http://schemas.openxmlformats.org/officeDocument/2006/relationships/hyperlink" Target="https://login.consultant.ru/link/?req=doc&amp;base=LAW&amp;n=360322&amp;dst=100034" TargetMode = "External"/>
	<Relationship Id="rId1666" Type="http://schemas.openxmlformats.org/officeDocument/2006/relationships/hyperlink" Target="https://login.consultant.ru/link/?req=doc&amp;base=LAW&amp;n=360322&amp;dst=100035" TargetMode = "External"/>
	<Relationship Id="rId1667" Type="http://schemas.openxmlformats.org/officeDocument/2006/relationships/hyperlink" Target="https://login.consultant.ru/link/?req=doc&amp;base=LAW&amp;n=360322&amp;dst=100036" TargetMode = "External"/>
	<Relationship Id="rId1668" Type="http://schemas.openxmlformats.org/officeDocument/2006/relationships/hyperlink" Target="https://login.consultant.ru/link/?req=doc&amp;base=LAW&amp;n=360322&amp;dst=100037" TargetMode = "External"/>
	<Relationship Id="rId1669" Type="http://schemas.openxmlformats.org/officeDocument/2006/relationships/hyperlink" Target="https://login.consultant.ru/link/?req=doc&amp;base=LAW&amp;n=360322&amp;dst=100039" TargetMode = "External"/>
	<Relationship Id="rId1670" Type="http://schemas.openxmlformats.org/officeDocument/2006/relationships/hyperlink" Target="https://login.consultant.ru/link/?req=doc&amp;base=LAW&amp;n=360322&amp;dst=100041" TargetMode = "External"/>
	<Relationship Id="rId1671" Type="http://schemas.openxmlformats.org/officeDocument/2006/relationships/hyperlink" Target="https://login.consultant.ru/link/?req=doc&amp;base=LAW&amp;n=360322&amp;dst=100042" TargetMode = "External"/>
	<Relationship Id="rId1672" Type="http://schemas.openxmlformats.org/officeDocument/2006/relationships/hyperlink" Target="https://login.consultant.ru/link/?req=doc&amp;base=LAW&amp;n=360322&amp;dst=100043" TargetMode = "External"/>
	<Relationship Id="rId1673" Type="http://schemas.openxmlformats.org/officeDocument/2006/relationships/hyperlink" Target="https://login.consultant.ru/link/?req=doc&amp;base=LAW&amp;n=360322&amp;dst=100044" TargetMode = "External"/>
	<Relationship Id="rId1674" Type="http://schemas.openxmlformats.org/officeDocument/2006/relationships/hyperlink" Target="https://login.consultant.ru/link/?req=doc&amp;base=EXP&amp;n=737115&amp;dst=100038" TargetMode = "External"/>
	<Relationship Id="rId1675" Type="http://schemas.openxmlformats.org/officeDocument/2006/relationships/hyperlink" Target="https://login.consultant.ru/link/?req=doc&amp;base=EXP&amp;n=737115&amp;dst=100038" TargetMode = "External"/>
	<Relationship Id="rId1676" Type="http://schemas.openxmlformats.org/officeDocument/2006/relationships/hyperlink" Target="https://login.consultant.ru/link/?req=doc&amp;base=EXP&amp;n=737115&amp;dst=100038" TargetMode = "External"/>
	<Relationship Id="rId1677" Type="http://schemas.openxmlformats.org/officeDocument/2006/relationships/hyperlink" Target="https://login.consultant.ru/link/?req=doc&amp;base=LAW&amp;n=469467&amp;dst=100118" TargetMode = "External"/>
	<Relationship Id="rId1678" Type="http://schemas.openxmlformats.org/officeDocument/2006/relationships/hyperlink" Target="https://login.consultant.ru/link/?req=doc&amp;base=EXP&amp;n=737115&amp;dst=100038" TargetMode = "External"/>
	<Relationship Id="rId1679" Type="http://schemas.openxmlformats.org/officeDocument/2006/relationships/hyperlink" Target="https://login.consultant.ru/link/?req=doc&amp;base=EXP&amp;n=737115&amp;dst=100038" TargetMode = "External"/>
	<Relationship Id="rId1680" Type="http://schemas.openxmlformats.org/officeDocument/2006/relationships/hyperlink" Target="https://login.consultant.ru/link/?req=doc&amp;base=EXP&amp;n=737115&amp;dst=100038" TargetMode = "External"/>
	<Relationship Id="rId1681" Type="http://schemas.openxmlformats.org/officeDocument/2006/relationships/hyperlink" Target="https://login.consultant.ru/link/?req=doc&amp;base=LAW&amp;n=360322&amp;dst=100045" TargetMode = "External"/>
	<Relationship Id="rId1682" Type="http://schemas.openxmlformats.org/officeDocument/2006/relationships/hyperlink" Target="https://login.consultant.ru/link/?req=doc&amp;base=LAW&amp;n=360322&amp;dst=100047" TargetMode = "External"/>
	<Relationship Id="rId1683" Type="http://schemas.openxmlformats.org/officeDocument/2006/relationships/hyperlink" Target="https://login.consultant.ru/link/?req=doc&amp;base=LAW&amp;n=360322&amp;dst=100048" TargetMode = "External"/>
	<Relationship Id="rId1684" Type="http://schemas.openxmlformats.org/officeDocument/2006/relationships/hyperlink" Target="https://login.consultant.ru/link/?req=doc&amp;base=LAW&amp;n=360322&amp;dst=100049" TargetMode = "External"/>
	<Relationship Id="rId1685" Type="http://schemas.openxmlformats.org/officeDocument/2006/relationships/hyperlink" Target="https://login.consultant.ru/link/?req=doc&amp;base=LAW&amp;n=360322&amp;dst=100051" TargetMode = "External"/>
	<Relationship Id="rId1686" Type="http://schemas.openxmlformats.org/officeDocument/2006/relationships/hyperlink" Target="https://login.consultant.ru/link/?req=doc&amp;base=LAW&amp;n=360322&amp;dst=100053" TargetMode = "External"/>
	<Relationship Id="rId1687" Type="http://schemas.openxmlformats.org/officeDocument/2006/relationships/hyperlink" Target="https://login.consultant.ru/link/?req=doc&amp;base=LAW&amp;n=360322&amp;dst=100055" TargetMode = "External"/>
	<Relationship Id="rId1688" Type="http://schemas.openxmlformats.org/officeDocument/2006/relationships/hyperlink" Target="https://login.consultant.ru/link/?req=doc&amp;base=LAW&amp;n=360322&amp;dst=100056" TargetMode = "External"/>
	<Relationship Id="rId1689" Type="http://schemas.openxmlformats.org/officeDocument/2006/relationships/hyperlink" Target="https://login.consultant.ru/link/?req=doc&amp;base=LAW&amp;n=360322&amp;dst=100057" TargetMode = "External"/>
	<Relationship Id="rId1690" Type="http://schemas.openxmlformats.org/officeDocument/2006/relationships/hyperlink" Target="https://login.consultant.ru/link/?req=doc&amp;base=EXP&amp;n=737115&amp;dst=100038" TargetMode = "External"/>
	<Relationship Id="rId1691" Type="http://schemas.openxmlformats.org/officeDocument/2006/relationships/hyperlink" Target="https://login.consultant.ru/link/?req=doc&amp;base=LAW&amp;n=360322&amp;dst=100058" TargetMode = "External"/>
	<Relationship Id="rId1692" Type="http://schemas.openxmlformats.org/officeDocument/2006/relationships/hyperlink" Target="https://login.consultant.ru/link/?req=doc&amp;base=LAW&amp;n=319963&amp;dst=100089" TargetMode = "External"/>
	<Relationship Id="rId1693" Type="http://schemas.openxmlformats.org/officeDocument/2006/relationships/hyperlink" Target="https://login.consultant.ru/link/?req=doc&amp;base=LAW&amp;n=321423&amp;dst=100039" TargetMode = "External"/>
	<Relationship Id="rId1694" Type="http://schemas.openxmlformats.org/officeDocument/2006/relationships/hyperlink" Target="https://login.consultant.ru/link/?req=doc&amp;base=LAW&amp;n=381220&amp;dst=100047" TargetMode = "External"/>
	<Relationship Id="rId1695" Type="http://schemas.openxmlformats.org/officeDocument/2006/relationships/hyperlink" Target="https://login.consultant.ru/link/?req=doc&amp;base=LAW&amp;n=381220&amp;dst=100047" TargetMode = "External"/>
	<Relationship Id="rId1696" Type="http://schemas.openxmlformats.org/officeDocument/2006/relationships/hyperlink" Target="https://login.consultant.ru/link/?req=doc&amp;base=LAW&amp;n=381220&amp;dst=100047" TargetMode = "External"/>
	<Relationship Id="rId1697" Type="http://schemas.openxmlformats.org/officeDocument/2006/relationships/hyperlink" Target="https://login.consultant.ru/link/?req=doc&amp;base=LAW&amp;n=321423&amp;dst=100040" TargetMode = "External"/>
	<Relationship Id="rId1698" Type="http://schemas.openxmlformats.org/officeDocument/2006/relationships/hyperlink" Target="https://login.consultant.ru/link/?req=doc&amp;base=LAW&amp;n=381220&amp;dst=100047" TargetMode = "External"/>
	<Relationship Id="rId1699" Type="http://schemas.openxmlformats.org/officeDocument/2006/relationships/hyperlink" Target="https://login.consultant.ru/link/?req=doc&amp;base=LAW&amp;n=381220&amp;dst=100047" TargetMode = "External"/>
	<Relationship Id="rId1700" Type="http://schemas.openxmlformats.org/officeDocument/2006/relationships/hyperlink" Target="https://login.consultant.ru/link/?req=doc&amp;base=LAW&amp;n=321423&amp;dst=100041" TargetMode = "External"/>
	<Relationship Id="rId1701" Type="http://schemas.openxmlformats.org/officeDocument/2006/relationships/image" Target="media/image64.wmf"/>
	<Relationship Id="rId1702" Type="http://schemas.openxmlformats.org/officeDocument/2006/relationships/image" Target="media/image65.wmf"/>
	<Relationship Id="rId1703" Type="http://schemas.openxmlformats.org/officeDocument/2006/relationships/hyperlink" Target="https://login.consultant.ru/link/?req=doc&amp;base=LAW&amp;n=489650&amp;dst=4048" TargetMode = "External"/>
	<Relationship Id="rId1704" Type="http://schemas.openxmlformats.org/officeDocument/2006/relationships/hyperlink" Target="https://login.consultant.ru/link/?req=doc&amp;base=LAW&amp;n=381220&amp;dst=100047" TargetMode = "External"/>
	<Relationship Id="rId1705" Type="http://schemas.openxmlformats.org/officeDocument/2006/relationships/image" Target="media/image66.wmf"/>
	<Relationship Id="rId1706" Type="http://schemas.openxmlformats.org/officeDocument/2006/relationships/hyperlink" Target="https://login.consultant.ru/link/?req=doc&amp;base=LAW&amp;n=489650&amp;dst=4048" TargetMode = "External"/>
	<Relationship Id="rId1707" Type="http://schemas.openxmlformats.org/officeDocument/2006/relationships/hyperlink" Target="https://login.consultant.ru/link/?req=doc&amp;base=LAW&amp;n=401523&amp;dst=100119" TargetMode = "External"/>
	<Relationship Id="rId1708" Type="http://schemas.openxmlformats.org/officeDocument/2006/relationships/hyperlink" Target="https://login.consultant.ru/link/?req=doc&amp;base=LAW&amp;n=458418&amp;dst=100026" TargetMode = "External"/>
	<Relationship Id="rId1709" Type="http://schemas.openxmlformats.org/officeDocument/2006/relationships/hyperlink" Target="https://login.consultant.ru/link/?req=doc&amp;base=LAW&amp;n=476552&amp;dst=100007" TargetMode = "External"/>
	<Relationship Id="rId1710" Type="http://schemas.openxmlformats.org/officeDocument/2006/relationships/hyperlink" Target="https://login.consultant.ru/link/?req=doc&amp;base=LAW&amp;n=476552&amp;dst=100007" TargetMode = "External"/>
	<Relationship Id="rId1711" Type="http://schemas.openxmlformats.org/officeDocument/2006/relationships/hyperlink" Target="https://login.consultant.ru/link/?req=doc&amp;base=LAW&amp;n=476552&amp;dst=100007" TargetMode = "External"/>
	<Relationship Id="rId1712" Type="http://schemas.openxmlformats.org/officeDocument/2006/relationships/image" Target="media/image67.wmf"/>
	<Relationship Id="rId1713" Type="http://schemas.openxmlformats.org/officeDocument/2006/relationships/image" Target="media/image68.wmf"/>
	<Relationship Id="rId1714" Type="http://schemas.openxmlformats.org/officeDocument/2006/relationships/image" Target="media/image69.wmf"/>
	<Relationship Id="rId1715" Type="http://schemas.openxmlformats.org/officeDocument/2006/relationships/image" Target="media/image70.wmf"/>
	<Relationship Id="rId1716" Type="http://schemas.openxmlformats.org/officeDocument/2006/relationships/image" Target="media/image71.wmf"/>
	<Relationship Id="rId1717" Type="http://schemas.openxmlformats.org/officeDocument/2006/relationships/image" Target="media/image72.wmf"/>
	<Relationship Id="rId1718" Type="http://schemas.openxmlformats.org/officeDocument/2006/relationships/hyperlink" Target="https://login.consultant.ru/link/?req=doc&amp;base=LAW&amp;n=476552&amp;dst=100007" TargetMode = "External"/>
	<Relationship Id="rId1719" Type="http://schemas.openxmlformats.org/officeDocument/2006/relationships/image" Target="media/image73.wmf"/>
	<Relationship Id="rId1720" Type="http://schemas.openxmlformats.org/officeDocument/2006/relationships/image" Target="media/image74.wmf"/>
	<Relationship Id="rId1721" Type="http://schemas.openxmlformats.org/officeDocument/2006/relationships/hyperlink" Target="https://login.consultant.ru/link/?req=doc&amp;base=LAW&amp;n=458418&amp;dst=100027" TargetMode = "External"/>
	<Relationship Id="rId1722" Type="http://schemas.openxmlformats.org/officeDocument/2006/relationships/image" Target="media/image75.wmf"/>
	<Relationship Id="rId1723" Type="http://schemas.openxmlformats.org/officeDocument/2006/relationships/image" Target="media/image76.wmf"/>
	<Relationship Id="rId1724" Type="http://schemas.openxmlformats.org/officeDocument/2006/relationships/hyperlink" Target="https://login.consultant.ru/link/?req=doc&amp;base=LAW&amp;n=489650&amp;dst=4487" TargetMode = "External"/>
	<Relationship Id="rId1725" Type="http://schemas.openxmlformats.org/officeDocument/2006/relationships/hyperlink" Target="https://login.consultant.ru/link/?req=doc&amp;base=LAW&amp;n=489650&amp;dst=5300" TargetMode = "External"/>
	<Relationship Id="rId1726" Type="http://schemas.openxmlformats.org/officeDocument/2006/relationships/hyperlink" Target="https://login.consultant.ru/link/?req=doc&amp;base=LAW&amp;n=476552&amp;dst=100007" TargetMode = "External"/>
	<Relationship Id="rId1727" Type="http://schemas.openxmlformats.org/officeDocument/2006/relationships/hyperlink" Target="https://login.consultant.ru/link/?req=doc&amp;base=LAW&amp;n=476552&amp;dst=100007" TargetMode = "External"/>
	<Relationship Id="rId1728" Type="http://schemas.openxmlformats.org/officeDocument/2006/relationships/hyperlink" Target="https://login.consultant.ru/link/?req=doc&amp;base=LAW&amp;n=458418&amp;dst=100029" TargetMode = "External"/>
	<Relationship Id="rId1729" Type="http://schemas.openxmlformats.org/officeDocument/2006/relationships/image" Target="media/image77.wmf"/>
	<Relationship Id="rId1730" Type="http://schemas.openxmlformats.org/officeDocument/2006/relationships/image" Target="media/image78.wmf"/>
	<Relationship Id="rId1731" Type="http://schemas.openxmlformats.org/officeDocument/2006/relationships/hyperlink" Target="https://login.consultant.ru/link/?req=doc&amp;base=LAW&amp;n=458418&amp;dst=100031" TargetMode = "External"/>
	<Relationship Id="rId1732" Type="http://schemas.openxmlformats.org/officeDocument/2006/relationships/image" Target="media/image79.wmf"/>
	<Relationship Id="rId1733" Type="http://schemas.openxmlformats.org/officeDocument/2006/relationships/image" Target="media/image80.wmf"/>
	<Relationship Id="rId1734" Type="http://schemas.openxmlformats.org/officeDocument/2006/relationships/hyperlink" Target="https://login.consultant.ru/link/?req=doc&amp;base=LAW&amp;n=458418&amp;dst=100033" TargetMode = "External"/>
	<Relationship Id="rId1735" Type="http://schemas.openxmlformats.org/officeDocument/2006/relationships/image" Target="media/image81.wmf"/>
	<Relationship Id="rId1736" Type="http://schemas.openxmlformats.org/officeDocument/2006/relationships/image" Target="media/image82.wmf"/>
	<Relationship Id="rId1737" Type="http://schemas.openxmlformats.org/officeDocument/2006/relationships/image" Target="media/image83.wmf"/>
	<Relationship Id="rId1738" Type="http://schemas.openxmlformats.org/officeDocument/2006/relationships/image" Target="media/image84.wmf"/>
	<Relationship Id="rId1739" Type="http://schemas.openxmlformats.org/officeDocument/2006/relationships/image" Target="media/image85.wmf"/>
	<Relationship Id="rId1740" Type="http://schemas.openxmlformats.org/officeDocument/2006/relationships/hyperlink" Target="https://login.consultant.ru/link/?req=doc&amp;base=LAW&amp;n=492056&amp;dst=11295" TargetMode = "External"/>
	<Relationship Id="rId1741" Type="http://schemas.openxmlformats.org/officeDocument/2006/relationships/image" Target="media/image86.wmf"/>
	<Relationship Id="rId1742" Type="http://schemas.openxmlformats.org/officeDocument/2006/relationships/image" Target="media/image87.wmf"/>
	<Relationship Id="rId1743" Type="http://schemas.openxmlformats.org/officeDocument/2006/relationships/image" Target="media/image88.wmf"/>
	<Relationship Id="rId1744" Type="http://schemas.openxmlformats.org/officeDocument/2006/relationships/hyperlink" Target="https://login.consultant.ru/link/?req=doc&amp;base=LAW&amp;n=492056&amp;dst=9233" TargetMode = "External"/>
	<Relationship Id="rId1745" Type="http://schemas.openxmlformats.org/officeDocument/2006/relationships/image" Target="media/image89.wmf"/>
	<Relationship Id="rId1746" Type="http://schemas.openxmlformats.org/officeDocument/2006/relationships/hyperlink" Target="https://login.consultant.ru/link/?req=doc&amp;base=LAW&amp;n=405422&amp;dst=100072" TargetMode = "External"/>
	<Relationship Id="rId1747" Type="http://schemas.openxmlformats.org/officeDocument/2006/relationships/hyperlink" Target="https://login.consultant.ru/link/?req=doc&amp;base=LAW&amp;n=485514&amp;dst=100807" TargetMode = "External"/>
	<Relationship Id="rId1748" Type="http://schemas.openxmlformats.org/officeDocument/2006/relationships/hyperlink" Target="https://login.consultant.ru/link/?req=doc&amp;base=LAW&amp;n=484956&amp;dst=100036" TargetMode = "External"/>
	<Relationship Id="rId1749" Type="http://schemas.openxmlformats.org/officeDocument/2006/relationships/hyperlink" Target="https://login.consultant.ru/link/?req=doc&amp;base=LAW&amp;n=484956&amp;dst=100036" TargetMode = "External"/>
	<Relationship Id="rId1750" Type="http://schemas.openxmlformats.org/officeDocument/2006/relationships/image" Target="media/image90.wmf"/>
	<Relationship Id="rId1751" Type="http://schemas.openxmlformats.org/officeDocument/2006/relationships/image" Target="media/image91.wmf"/>
	<Relationship Id="rId1752" Type="http://schemas.openxmlformats.org/officeDocument/2006/relationships/image" Target="media/image92.wmf"/>
	<Relationship Id="rId1753" Type="http://schemas.openxmlformats.org/officeDocument/2006/relationships/image" Target="media/image93.wmf"/>
	<Relationship Id="rId1754" Type="http://schemas.openxmlformats.org/officeDocument/2006/relationships/hyperlink" Target="https://login.consultant.ru/link/?req=doc&amp;base=LAW&amp;n=484956&amp;dst=100341" TargetMode = "External"/>
	<Relationship Id="rId1755" Type="http://schemas.openxmlformats.org/officeDocument/2006/relationships/hyperlink" Target="https://login.consultant.ru/link/?req=doc&amp;base=LAW&amp;n=484956&amp;dst=100355" TargetMode = "External"/>
	<Relationship Id="rId1756" Type="http://schemas.openxmlformats.org/officeDocument/2006/relationships/hyperlink" Target="https://login.consultant.ru/link/?req=doc&amp;base=LAW&amp;n=465190&amp;dst=100006" TargetMode = "External"/>
	<Relationship Id="rId1757" Type="http://schemas.openxmlformats.org/officeDocument/2006/relationships/hyperlink" Target="https://login.consultant.ru/link/?req=doc&amp;base=LAW&amp;n=421094&amp;dst=100006" TargetMode = "External"/>
	<Relationship Id="rId1758" Type="http://schemas.openxmlformats.org/officeDocument/2006/relationships/hyperlink" Target="https://login.consultant.ru/link/?req=doc&amp;base=LAW&amp;n=487881" TargetMode = "External"/>
	<Relationship Id="rId1759" Type="http://schemas.openxmlformats.org/officeDocument/2006/relationships/hyperlink" Target="https://login.consultant.ru/link/?req=doc&amp;base=LAW&amp;n=337736" TargetMode = "External"/>
	<Relationship Id="rId1760" Type="http://schemas.openxmlformats.org/officeDocument/2006/relationships/hyperlink" Target="https://login.consultant.ru/link/?req=doc&amp;base=LAW&amp;n=373486" TargetMode = "External"/>
	<Relationship Id="rId1761" Type="http://schemas.openxmlformats.org/officeDocument/2006/relationships/hyperlink" Target="https://login.consultant.ru/link/?req=doc&amp;base=LAW&amp;n=458416&amp;dst=100029" TargetMode = "External"/>
	<Relationship Id="rId1762" Type="http://schemas.openxmlformats.org/officeDocument/2006/relationships/hyperlink" Target="https://login.consultant.ru/link/?req=doc&amp;base=LAW&amp;n=484956&amp;dst=100036" TargetMode = "External"/>
	<Relationship Id="rId1763" Type="http://schemas.openxmlformats.org/officeDocument/2006/relationships/hyperlink" Target="https://login.consultant.ru/link/?req=doc&amp;base=LAW&amp;n=484956&amp;dst=100311" TargetMode = "External"/>
	<Relationship Id="rId1764" Type="http://schemas.openxmlformats.org/officeDocument/2006/relationships/hyperlink" Target="https://login.consultant.ru/link/?req=doc&amp;base=LAW&amp;n=484956&amp;dst=100315" TargetMode = "External"/>
	<Relationship Id="rId1765" Type="http://schemas.openxmlformats.org/officeDocument/2006/relationships/hyperlink" Target="https://login.consultant.ru/link/?req=doc&amp;base=LAW&amp;n=458416&amp;dst=100029" TargetMode = "External"/>
	<Relationship Id="rId1766" Type="http://schemas.openxmlformats.org/officeDocument/2006/relationships/image" Target="media/image94.wmf"/>
	<Relationship Id="rId1767" Type="http://schemas.openxmlformats.org/officeDocument/2006/relationships/image" Target="media/image95.wmf"/>
	<Relationship Id="rId1768" Type="http://schemas.openxmlformats.org/officeDocument/2006/relationships/image" Target="media/image96.wmf"/>
	<Relationship Id="rId1769" Type="http://schemas.openxmlformats.org/officeDocument/2006/relationships/hyperlink" Target="https://login.consultant.ru/link/?req=doc&amp;base=LAW&amp;n=485514&amp;dst=100807" TargetMode = "External"/>
	<Relationship Id="rId1770" Type="http://schemas.openxmlformats.org/officeDocument/2006/relationships/image" Target="media/image97.wmf"/>
	<Relationship Id="rId1771" Type="http://schemas.openxmlformats.org/officeDocument/2006/relationships/hyperlink" Target="https://login.consultant.ru/link/?req=doc&amp;base=LAW&amp;n=489650&amp;dst=100027" TargetMode = "External"/>
	<Relationship Id="rId1772" Type="http://schemas.openxmlformats.org/officeDocument/2006/relationships/hyperlink" Target="https://login.consultant.ru/link/?req=doc&amp;base=LAW&amp;n=458416&amp;dst=100103" TargetMode = "External"/>
	<Relationship Id="rId1773" Type="http://schemas.openxmlformats.org/officeDocument/2006/relationships/hyperlink" Target="https://login.consultant.ru/link/?req=doc&amp;base=LAW&amp;n=484956&amp;dst=100271" TargetMode = "External"/>
	<Relationship Id="rId1774" Type="http://schemas.openxmlformats.org/officeDocument/2006/relationships/hyperlink" Target="https://login.consultant.ru/link/?req=doc&amp;base=LAW&amp;n=484956&amp;dst=100036" TargetMode = "External"/>
	<Relationship Id="rId1775" Type="http://schemas.openxmlformats.org/officeDocument/2006/relationships/hyperlink" Target="https://login.consultant.ru/link/?req=doc&amp;base=LAW&amp;n=458416&amp;dst=100103" TargetMode = "External"/>
	<Relationship Id="rId1776" Type="http://schemas.openxmlformats.org/officeDocument/2006/relationships/hyperlink" Target="https://login.consultant.ru/link/?req=doc&amp;base=LAW&amp;n=409951&amp;dst=100010" TargetMode = "External"/>
	<Relationship Id="rId1777" Type="http://schemas.openxmlformats.org/officeDocument/2006/relationships/hyperlink" Target="https://login.consultant.ru/link/?req=doc&amp;base=LAW&amp;n=356367&amp;dst=100023" TargetMode = "External"/>
	<Relationship Id="rId1778" Type="http://schemas.openxmlformats.org/officeDocument/2006/relationships/hyperlink" Target="https://login.consultant.ru/link/?req=doc&amp;base=LAW&amp;n=347790&amp;dst=100010" TargetMode = "External"/>
	<Relationship Id="rId1779" Type="http://schemas.openxmlformats.org/officeDocument/2006/relationships/hyperlink" Target="https://login.consultant.ru/link/?req=doc&amp;base=LAW&amp;n=370798&amp;dst=100005" TargetMode = "External"/>
	<Relationship Id="rId1780" Type="http://schemas.openxmlformats.org/officeDocument/2006/relationships/hyperlink" Target="https://login.consultant.ru/link/?req=doc&amp;base=LAW&amp;n=371803&amp;dst=100021" TargetMode = "External"/>
	<Relationship Id="rId1781" Type="http://schemas.openxmlformats.org/officeDocument/2006/relationships/hyperlink" Target="https://login.consultant.ru/link/?req=doc&amp;base=LAW&amp;n=453475&amp;dst=100111" TargetMode = "External"/>
	<Relationship Id="rId1782" Type="http://schemas.openxmlformats.org/officeDocument/2006/relationships/hyperlink" Target="https://login.consultant.ru/link/?req=doc&amp;base=LAW&amp;n=413070&amp;dst=100005" TargetMode = "External"/>
	<Relationship Id="rId1783" Type="http://schemas.openxmlformats.org/officeDocument/2006/relationships/hyperlink" Target="https://login.consultant.ru/link/?req=doc&amp;base=LAW&amp;n=347790&amp;dst=100011" TargetMode = "External"/>
	<Relationship Id="rId1784" Type="http://schemas.openxmlformats.org/officeDocument/2006/relationships/hyperlink" Target="https://login.consultant.ru/link/?req=doc&amp;base=LAW&amp;n=426440&amp;dst=100014" TargetMode = "External"/>
	<Relationship Id="rId1785" Type="http://schemas.openxmlformats.org/officeDocument/2006/relationships/hyperlink" Target="https://login.consultant.ru/link/?req=doc&amp;base=LAW&amp;n=347790&amp;dst=100011" TargetMode = "External"/>
	<Relationship Id="rId1786" Type="http://schemas.openxmlformats.org/officeDocument/2006/relationships/hyperlink" Target="https://login.consultant.ru/link/?req=doc&amp;base=LAW&amp;n=347790&amp;dst=100011" TargetMode = "External"/>
	<Relationship Id="rId1787" Type="http://schemas.openxmlformats.org/officeDocument/2006/relationships/hyperlink" Target="https://login.consultant.ru/link/?req=doc&amp;base=LAW&amp;n=12453&amp;dst=100163" TargetMode = "External"/>
	<Relationship Id="rId1788" Type="http://schemas.openxmlformats.org/officeDocument/2006/relationships/hyperlink" Target="https://login.consultant.ru/link/?req=doc&amp;base=LAW&amp;n=370798&amp;dst=100005" TargetMode = "External"/>
	<Relationship Id="rId1789" Type="http://schemas.openxmlformats.org/officeDocument/2006/relationships/hyperlink" Target="https://login.consultant.ru/link/?req=doc&amp;base=LAW&amp;n=453475&amp;dst=100111" TargetMode = "External"/>
	<Relationship Id="rId1790" Type="http://schemas.openxmlformats.org/officeDocument/2006/relationships/hyperlink" Target="https://login.consultant.ru/link/?req=doc&amp;base=LAW&amp;n=370882&amp;dst=100186" TargetMode = "External"/>
	<Relationship Id="rId1791" Type="http://schemas.openxmlformats.org/officeDocument/2006/relationships/hyperlink" Target="https://login.consultant.ru/link/?req=doc&amp;base=LAW&amp;n=347790&amp;dst=100012" TargetMode = "External"/>
	<Relationship Id="rId1792" Type="http://schemas.openxmlformats.org/officeDocument/2006/relationships/hyperlink" Target="https://login.consultant.ru/link/?req=doc&amp;base=LAW&amp;n=453475&amp;dst=100064" TargetMode = "External"/>
	<Relationship Id="rId1793" Type="http://schemas.openxmlformats.org/officeDocument/2006/relationships/hyperlink" Target="https://login.consultant.ru/link/?req=doc&amp;base=LAW&amp;n=12453&amp;dst=100163" TargetMode = "External"/>
	<Relationship Id="rId1794" Type="http://schemas.openxmlformats.org/officeDocument/2006/relationships/hyperlink" Target="https://login.consultant.ru/link/?req=doc&amp;base=LAW&amp;n=371803&amp;dst=100021" TargetMode = "External"/>
	<Relationship Id="rId1795" Type="http://schemas.openxmlformats.org/officeDocument/2006/relationships/hyperlink" Target="https://login.consultant.ru/link/?req=doc&amp;base=LAW&amp;n=129418&amp;dst=100050" TargetMode = "External"/>
	<Relationship Id="rId1796" Type="http://schemas.openxmlformats.org/officeDocument/2006/relationships/hyperlink" Target="https://login.consultant.ru/link/?req=doc&amp;base=LAW&amp;n=491524&amp;dst=101996" TargetMode = "External"/>
	<Relationship Id="rId1797" Type="http://schemas.openxmlformats.org/officeDocument/2006/relationships/hyperlink" Target="https://login.consultant.ru/link/?req=doc&amp;base=LAW&amp;n=347568&amp;dst=100031" TargetMode = "External"/>
	<Relationship Id="rId1798" Type="http://schemas.openxmlformats.org/officeDocument/2006/relationships/hyperlink" Target="https://login.consultant.ru/link/?req=doc&amp;base=LAW&amp;n=422613&amp;dst=100037" TargetMode = "External"/>
	<Relationship Id="rId1799" Type="http://schemas.openxmlformats.org/officeDocument/2006/relationships/hyperlink" Target="https://login.consultant.ru/link/?req=doc&amp;base=LAW&amp;n=146677&amp;dst=100043" TargetMode = "External"/>
	<Relationship Id="rId1800" Type="http://schemas.openxmlformats.org/officeDocument/2006/relationships/hyperlink" Target="https://login.consultant.ru/link/?req=doc&amp;base=LAW&amp;n=456117&amp;dst=100587" TargetMode = "External"/>
	<Relationship Id="rId1801" Type="http://schemas.openxmlformats.org/officeDocument/2006/relationships/hyperlink" Target="https://login.consultant.ru/link/?req=doc&amp;base=LAW&amp;n=150026&amp;dst=100019" TargetMode = "External"/>
	<Relationship Id="rId1802" Type="http://schemas.openxmlformats.org/officeDocument/2006/relationships/hyperlink" Target="https://login.consultant.ru/link/?req=doc&amp;base=LAW&amp;n=490983&amp;dst=100091" TargetMode = "External"/>
	<Relationship Id="rId1803" Type="http://schemas.openxmlformats.org/officeDocument/2006/relationships/hyperlink" Target="https://login.consultant.ru/link/?req=doc&amp;base=LAW&amp;n=477160&amp;dst=100511" TargetMode = "External"/>
	<Relationship Id="rId1804" Type="http://schemas.openxmlformats.org/officeDocument/2006/relationships/hyperlink" Target="https://login.consultant.ru/link/?req=doc&amp;base=LAW&amp;n=167309&amp;dst=100578" TargetMode = "External"/>
	<Relationship Id="rId1805" Type="http://schemas.openxmlformats.org/officeDocument/2006/relationships/hyperlink" Target="https://login.consultant.ru/link/?req=doc&amp;base=LAW&amp;n=484954&amp;dst=100018" TargetMode = "External"/>
	<Relationship Id="rId1806" Type="http://schemas.openxmlformats.org/officeDocument/2006/relationships/hyperlink" Target="https://login.consultant.ru/link/?req=doc&amp;base=LAW&amp;n=175394&amp;dst=100018" TargetMode = "External"/>
	<Relationship Id="rId1807" Type="http://schemas.openxmlformats.org/officeDocument/2006/relationships/hyperlink" Target="https://login.consultant.ru/link/?req=doc&amp;base=LAW&amp;n=175667&amp;dst=100028" TargetMode = "External"/>
	<Relationship Id="rId1808" Type="http://schemas.openxmlformats.org/officeDocument/2006/relationships/hyperlink" Target="https://login.consultant.ru/link/?req=doc&amp;base=LAW&amp;n=485777&amp;dst=100029" TargetMode = "External"/>
	<Relationship Id="rId1809" Type="http://schemas.openxmlformats.org/officeDocument/2006/relationships/hyperlink" Target="https://login.consultant.ru/link/?req=doc&amp;base=LAW&amp;n=182491&amp;dst=100026" TargetMode = "External"/>
	<Relationship Id="rId1810" Type="http://schemas.openxmlformats.org/officeDocument/2006/relationships/hyperlink" Target="https://login.consultant.ru/link/?req=doc&amp;base=LAW&amp;n=469463&amp;dst=100238" TargetMode = "External"/>
	<Relationship Id="rId1811" Type="http://schemas.openxmlformats.org/officeDocument/2006/relationships/hyperlink" Target="https://login.consultant.ru/link/?req=doc&amp;base=LAW&amp;n=488561&amp;dst=100277" TargetMode = "External"/>
	<Relationship Id="rId1812" Type="http://schemas.openxmlformats.org/officeDocument/2006/relationships/hyperlink" Target="https://login.consultant.ru/link/?req=doc&amp;base=LAW&amp;n=206069&amp;dst=100013" TargetMode = "External"/>
	<Relationship Id="rId1813" Type="http://schemas.openxmlformats.org/officeDocument/2006/relationships/hyperlink" Target="https://login.consultant.ru/link/?req=doc&amp;base=LAW&amp;n=469467&amp;dst=100119" TargetMode = "External"/>
	<Relationship Id="rId1814" Type="http://schemas.openxmlformats.org/officeDocument/2006/relationships/hyperlink" Target="https://login.consultant.ru/link/?req=doc&amp;base=LAW&amp;n=211374&amp;dst=100005" TargetMode = "External"/>
	<Relationship Id="rId1815" Type="http://schemas.openxmlformats.org/officeDocument/2006/relationships/hyperlink" Target="https://login.consultant.ru/link/?req=doc&amp;base=LAW&amp;n=219822&amp;dst=100083" TargetMode = "External"/>
	<Relationship Id="rId1816" Type="http://schemas.openxmlformats.org/officeDocument/2006/relationships/hyperlink" Target="https://login.consultant.ru/link/?req=doc&amp;base=LAW&amp;n=469472&amp;dst=100160" TargetMode = "External"/>
	<Relationship Id="rId1817" Type="http://schemas.openxmlformats.org/officeDocument/2006/relationships/hyperlink" Target="https://login.consultant.ru/link/?req=doc&amp;base=LAW&amp;n=282512&amp;dst=100033" TargetMode = "External"/>
	<Relationship Id="rId1818" Type="http://schemas.openxmlformats.org/officeDocument/2006/relationships/hyperlink" Target="https://login.consultant.ru/link/?req=doc&amp;base=LAW&amp;n=469461&amp;dst=100030" TargetMode = "External"/>
	<Relationship Id="rId1819" Type="http://schemas.openxmlformats.org/officeDocument/2006/relationships/hyperlink" Target="https://login.consultant.ru/link/?req=doc&amp;base=LAW&amp;n=319870&amp;dst=100037" TargetMode = "External"/>
	<Relationship Id="rId1820" Type="http://schemas.openxmlformats.org/officeDocument/2006/relationships/hyperlink" Target="https://login.consultant.ru/link/?req=doc&amp;base=LAW&amp;n=341726&amp;dst=100048" TargetMode = "External"/>
	<Relationship Id="rId1821" Type="http://schemas.openxmlformats.org/officeDocument/2006/relationships/hyperlink" Target="https://login.consultant.ru/link/?req=doc&amp;base=LAW&amp;n=404426&amp;dst=100051" TargetMode = "External"/>
	<Relationship Id="rId1822" Type="http://schemas.openxmlformats.org/officeDocument/2006/relationships/hyperlink" Target="https://login.consultant.ru/link/?req=doc&amp;base=LAW&amp;n=485039&amp;dst=100031" TargetMode = "External"/>
	<Relationship Id="rId1823" Type="http://schemas.openxmlformats.org/officeDocument/2006/relationships/hyperlink" Target="https://login.consultant.ru/link/?req=doc&amp;base=LAW&amp;n=396570&amp;dst=100028" TargetMode = "External"/>
	<Relationship Id="rId1824" Type="http://schemas.openxmlformats.org/officeDocument/2006/relationships/hyperlink" Target="https://login.consultant.ru/link/?req=doc&amp;base=LAW&amp;n=370112&amp;dst=100019" TargetMode = "External"/>
	<Relationship Id="rId1825" Type="http://schemas.openxmlformats.org/officeDocument/2006/relationships/hyperlink" Target="https://login.consultant.ru/link/?req=doc&amp;base=LAW&amp;n=371803&amp;dst=100022" TargetMode = "External"/>
	<Relationship Id="rId1826" Type="http://schemas.openxmlformats.org/officeDocument/2006/relationships/hyperlink" Target="https://login.consultant.ru/link/?req=doc&amp;base=LAW&amp;n=466527&amp;dst=100139" TargetMode = "External"/>
	<Relationship Id="rId1827" Type="http://schemas.openxmlformats.org/officeDocument/2006/relationships/hyperlink" Target="https://login.consultant.ru/link/?req=doc&amp;base=LAW&amp;n=410009&amp;dst=100038" TargetMode = "External"/>
	<Relationship Id="rId1828" Type="http://schemas.openxmlformats.org/officeDocument/2006/relationships/hyperlink" Target="https://login.consultant.ru/link/?req=doc&amp;base=LAW&amp;n=405422&amp;dst=100099" TargetMode = "External"/>
	<Relationship Id="rId1829" Type="http://schemas.openxmlformats.org/officeDocument/2006/relationships/hyperlink" Target="https://login.consultant.ru/link/?req=doc&amp;base=LAW&amp;n=407460&amp;dst=100027" TargetMode = "External"/>
	<Relationship Id="rId1830" Type="http://schemas.openxmlformats.org/officeDocument/2006/relationships/hyperlink" Target="https://login.consultant.ru/link/?req=doc&amp;base=LAW&amp;n=416380&amp;dst=100024" TargetMode = "External"/>
	<Relationship Id="rId1831" Type="http://schemas.openxmlformats.org/officeDocument/2006/relationships/hyperlink" Target="https://login.consultant.ru/link/?req=doc&amp;base=LAW&amp;n=420223&amp;dst=100005" TargetMode = "External"/>
	<Relationship Id="rId1832" Type="http://schemas.openxmlformats.org/officeDocument/2006/relationships/hyperlink" Target="https://login.consultant.ru/link/?req=doc&amp;base=LAW&amp;n=425843&amp;dst=100022" TargetMode = "External"/>
	<Relationship Id="rId1833" Type="http://schemas.openxmlformats.org/officeDocument/2006/relationships/hyperlink" Target="https://login.consultant.ru/link/?req=doc&amp;base=LAW&amp;n=453475&amp;dst=100112" TargetMode = "External"/>
	<Relationship Id="rId1834" Type="http://schemas.openxmlformats.org/officeDocument/2006/relationships/hyperlink" Target="https://login.consultant.ru/link/?req=doc&amp;base=LAW&amp;n=485514&amp;dst=100808" TargetMode = "External"/>
	<Relationship Id="rId1835" Type="http://schemas.openxmlformats.org/officeDocument/2006/relationships/hyperlink" Target="https://login.consultant.ru/link/?req=doc&amp;base=LAW&amp;n=490986&amp;dst=100219" TargetMode = "External"/>
	<Relationship Id="rId1836" Type="http://schemas.openxmlformats.org/officeDocument/2006/relationships/hyperlink" Target="https://login.consultant.ru/link/?req=doc&amp;base=LAW&amp;n=463267&amp;dst=100043" TargetMode = "External"/>
	<Relationship Id="rId1837" Type="http://schemas.openxmlformats.org/officeDocument/2006/relationships/hyperlink" Target="https://login.consultant.ru/link/?req=doc&amp;base=LAW&amp;n=465643&amp;dst=100029" TargetMode = "External"/>
	<Relationship Id="rId1838" Type="http://schemas.openxmlformats.org/officeDocument/2006/relationships/hyperlink" Target="https://login.consultant.ru/link/?req=doc&amp;base=LAW&amp;n=469280&amp;dst=100052" TargetMode = "External"/>
	<Relationship Id="rId1839" Type="http://schemas.openxmlformats.org/officeDocument/2006/relationships/hyperlink" Target="https://login.consultant.ru/link/?req=doc&amp;base=LAW&amp;n=476064&amp;dst=100025" TargetMode = "External"/>
	<Relationship Id="rId1840" Type="http://schemas.openxmlformats.org/officeDocument/2006/relationships/hyperlink" Target="https://login.consultant.ru/link/?req=doc&amp;base=LAW&amp;n=484875&amp;dst=100282" TargetMode = "External"/>
	<Relationship Id="rId1841" Type="http://schemas.openxmlformats.org/officeDocument/2006/relationships/hyperlink" Target="https://login.consultant.ru/link/?req=doc&amp;base=LAW&amp;n=484964&amp;dst=100025" TargetMode = "External"/>
	<Relationship Id="rId1842" Type="http://schemas.openxmlformats.org/officeDocument/2006/relationships/hyperlink" Target="https://login.consultant.ru/link/?req=doc&amp;base=LAW&amp;n=491693&amp;dst=100721" TargetMode = "External"/>
	<Relationship Id="rId1843" Type="http://schemas.openxmlformats.org/officeDocument/2006/relationships/hyperlink" Target="https://login.consultant.ru/link/?req=doc&amp;base=LAW&amp;n=490875&amp;dst=100053" TargetMode = "External"/>
	<Relationship Id="rId1844" Type="http://schemas.openxmlformats.org/officeDocument/2006/relationships/hyperlink" Target="https://login.consultant.ru/link/?req=doc&amp;base=LAW&amp;n=490872&amp;dst=100054" TargetMode = "External"/>
	<Relationship Id="rId1845" Type="http://schemas.openxmlformats.org/officeDocument/2006/relationships/hyperlink" Target="https://login.consultant.ru/link/?req=doc&amp;base=LAW&amp;n=490873&amp;dst=100075" TargetMode = "External"/>
	<Relationship Id="rId1846" Type="http://schemas.openxmlformats.org/officeDocument/2006/relationships/hyperlink" Target="https://login.consultant.ru/link/?req=doc&amp;base=LAW&amp;n=490871&amp;dst=100024" TargetMode = "External"/>
	<Relationship Id="rId1847" Type="http://schemas.openxmlformats.org/officeDocument/2006/relationships/hyperlink" Target="https://login.consultant.ru/link/?req=doc&amp;base=LAW&amp;n=491465&amp;dst=100056" TargetMode = "External"/>
	<Relationship Id="rId1848" Type="http://schemas.openxmlformats.org/officeDocument/2006/relationships/hyperlink" Target="https://login.consultant.ru/link/?req=doc&amp;base=LAW&amp;n=483148&amp;dst=101135" TargetMode = "External"/>
	<Relationship Id="rId1849" Type="http://schemas.openxmlformats.org/officeDocument/2006/relationships/hyperlink" Target="https://login.consultant.ru/link/?req=doc&amp;base=LAW&amp;n=483148" TargetMode = "External"/>
	<Relationship Id="rId1850" Type="http://schemas.openxmlformats.org/officeDocument/2006/relationships/hyperlink" Target="https://login.consultant.ru/link/?req=doc&amp;base=LAW&amp;n=469472&amp;dst=100161" TargetMode = "External"/>
	<Relationship Id="rId1851" Type="http://schemas.openxmlformats.org/officeDocument/2006/relationships/hyperlink" Target="https://login.consultant.ru/link/?req=doc&amp;base=LAW&amp;n=453475&amp;dst=100047" TargetMode = "External"/>
	<Relationship Id="rId1852" Type="http://schemas.openxmlformats.org/officeDocument/2006/relationships/hyperlink" Target="https://login.consultant.ru/link/?req=doc&amp;base=LAW&amp;n=488561&amp;dst=100278" TargetMode = "External"/>
	<Relationship Id="rId1853" Type="http://schemas.openxmlformats.org/officeDocument/2006/relationships/hyperlink" Target="https://login.consultant.ru/link/?req=doc&amp;base=LAW&amp;n=319870&amp;dst=100038" TargetMode = "External"/>
	<Relationship Id="rId1854" Type="http://schemas.openxmlformats.org/officeDocument/2006/relationships/hyperlink" Target="https://login.consultant.ru/link/?req=doc&amp;base=LAW&amp;n=410009&amp;dst=100039" TargetMode = "External"/>
	<Relationship Id="rId1855" Type="http://schemas.openxmlformats.org/officeDocument/2006/relationships/hyperlink" Target="https://login.consultant.ru/link/?req=doc&amp;base=LAW&amp;n=469280&amp;dst=100053" TargetMode = "External"/>
	<Relationship Id="rId1856" Type="http://schemas.openxmlformats.org/officeDocument/2006/relationships/hyperlink" Target="https://login.consultant.ru/link/?req=doc&amp;base=LAW&amp;n=469280&amp;dst=100055" TargetMode = "External"/>
	<Relationship Id="rId1857" Type="http://schemas.openxmlformats.org/officeDocument/2006/relationships/hyperlink" Target="https://login.consultant.ru/link/?req=doc&amp;base=LAW&amp;n=469280&amp;dst=100056" TargetMode = "External"/>
	<Relationship Id="rId1858" Type="http://schemas.openxmlformats.org/officeDocument/2006/relationships/hyperlink" Target="https://login.consultant.ru/link/?req=doc&amp;base=LAW&amp;n=491524&amp;dst=100061" TargetMode = "External"/>
	<Relationship Id="rId1859" Type="http://schemas.openxmlformats.org/officeDocument/2006/relationships/hyperlink" Target="https://login.consultant.ru/link/?req=doc&amp;base=LAW&amp;n=491465&amp;dst=100058" TargetMode = "External"/>
	<Relationship Id="rId1860" Type="http://schemas.openxmlformats.org/officeDocument/2006/relationships/hyperlink" Target="https://login.consultant.ru/link/?req=doc&amp;base=LAW&amp;n=491524&amp;dst=100061" TargetMode = "External"/>
	<Relationship Id="rId1861" Type="http://schemas.openxmlformats.org/officeDocument/2006/relationships/hyperlink" Target="https://login.consultant.ru/link/?req=doc&amp;base=LAW&amp;n=491465&amp;dst=100059" TargetMode = "External"/>
	<Relationship Id="rId1862" Type="http://schemas.openxmlformats.org/officeDocument/2006/relationships/hyperlink" Target="https://login.consultant.ru/link/?req=doc&amp;base=LAW&amp;n=491465&amp;dst=100061" TargetMode = "External"/>
	<Relationship Id="rId1863" Type="http://schemas.openxmlformats.org/officeDocument/2006/relationships/hyperlink" Target="https://login.consultant.ru/link/?req=doc&amp;base=LAW&amp;n=491465&amp;dst=100062" TargetMode = "External"/>
	<Relationship Id="rId1864" Type="http://schemas.openxmlformats.org/officeDocument/2006/relationships/hyperlink" Target="https://login.consultant.ru/link/?req=doc&amp;base=LAW&amp;n=485514&amp;dst=100810" TargetMode = "External"/>
	<Relationship Id="rId1865" Type="http://schemas.openxmlformats.org/officeDocument/2006/relationships/hyperlink" Target="https://login.consultant.ru/link/?req=doc&amp;base=LAW&amp;n=491524&amp;dst=103167" TargetMode = "External"/>
	<Relationship Id="rId1866" Type="http://schemas.openxmlformats.org/officeDocument/2006/relationships/hyperlink" Target="https://login.consultant.ru/link/?req=doc&amp;base=LAW&amp;n=491465&amp;dst=100064" TargetMode = "External"/>
	<Relationship Id="rId1867" Type="http://schemas.openxmlformats.org/officeDocument/2006/relationships/hyperlink" Target="https://login.consultant.ru/link/?req=doc&amp;base=LAW&amp;n=491465&amp;dst=100065" TargetMode = "External"/>
	<Relationship Id="rId1868" Type="http://schemas.openxmlformats.org/officeDocument/2006/relationships/hyperlink" Target="https://login.consultant.ru/link/?req=doc&amp;base=LAW&amp;n=491524&amp;dst=103167" TargetMode = "External"/>
	<Relationship Id="rId1869" Type="http://schemas.openxmlformats.org/officeDocument/2006/relationships/hyperlink" Target="https://login.consultant.ru/link/?req=doc&amp;base=LAW&amp;n=491465&amp;dst=100066" TargetMode = "External"/>
	<Relationship Id="rId1870" Type="http://schemas.openxmlformats.org/officeDocument/2006/relationships/hyperlink" Target="https://login.consultant.ru/link/?req=doc&amp;base=LAW&amp;n=491465&amp;dst=100067" TargetMode = "External"/>
	<Relationship Id="rId1871" Type="http://schemas.openxmlformats.org/officeDocument/2006/relationships/hyperlink" Target="https://login.consultant.ru/link/?req=doc&amp;base=LAW&amp;n=491524&amp;dst=103167" TargetMode = "External"/>
	<Relationship Id="rId1872" Type="http://schemas.openxmlformats.org/officeDocument/2006/relationships/hyperlink" Target="https://login.consultant.ru/link/?req=doc&amp;base=LAW&amp;n=491465&amp;dst=100068" TargetMode = "External"/>
	<Relationship Id="rId1873" Type="http://schemas.openxmlformats.org/officeDocument/2006/relationships/hyperlink" Target="https://login.consultant.ru/link/?req=doc&amp;base=LAW&amp;n=476064&amp;dst=100025" TargetMode = "External"/>
	<Relationship Id="rId1874" Type="http://schemas.openxmlformats.org/officeDocument/2006/relationships/hyperlink" Target="https://login.consultant.ru/link/?req=doc&amp;base=LAW&amp;n=488561&amp;dst=100278" TargetMode = "External"/>
	<Relationship Id="rId1875" Type="http://schemas.openxmlformats.org/officeDocument/2006/relationships/hyperlink" Target="https://login.consultant.ru/link/?req=doc&amp;base=LAW&amp;n=485514&amp;dst=100809" TargetMode = "External"/>
	<Relationship Id="rId1876" Type="http://schemas.openxmlformats.org/officeDocument/2006/relationships/hyperlink" Target="https://login.consultant.ru/link/?req=doc&amp;base=LAW&amp;n=469280&amp;dst=100057" TargetMode = "External"/>
	<Relationship Id="rId1877" Type="http://schemas.openxmlformats.org/officeDocument/2006/relationships/hyperlink" Target="https://login.consultant.ru/link/?req=doc&amp;base=LAW&amp;n=469280&amp;dst=100059" TargetMode = "External"/>
	<Relationship Id="rId1878" Type="http://schemas.openxmlformats.org/officeDocument/2006/relationships/hyperlink" Target="https://login.consultant.ru/link/?req=doc&amp;base=LAW&amp;n=469280&amp;dst=100061" TargetMode = "External"/>
	<Relationship Id="rId1879" Type="http://schemas.openxmlformats.org/officeDocument/2006/relationships/hyperlink" Target="https://login.consultant.ru/link/?req=doc&amp;base=LAW&amp;n=488561&amp;dst=100278" TargetMode = "External"/>
	<Relationship Id="rId1880" Type="http://schemas.openxmlformats.org/officeDocument/2006/relationships/hyperlink" Target="https://login.consultant.ru/link/?req=doc&amp;base=LAW&amp;n=485514&amp;dst=100809" TargetMode = "External"/>
	<Relationship Id="rId1881" Type="http://schemas.openxmlformats.org/officeDocument/2006/relationships/hyperlink" Target="https://login.consultant.ru/link/?req=doc&amp;base=LAW&amp;n=488561&amp;dst=100278" TargetMode = "External"/>
	<Relationship Id="rId1882" Type="http://schemas.openxmlformats.org/officeDocument/2006/relationships/hyperlink" Target="https://login.consultant.ru/link/?req=doc&amp;base=LAW&amp;n=488561&amp;dst=100278" TargetMode = "External"/>
	<Relationship Id="rId1883" Type="http://schemas.openxmlformats.org/officeDocument/2006/relationships/hyperlink" Target="https://login.consultant.ru/link/?req=doc&amp;base=LAW&amp;n=484954&amp;dst=100018" TargetMode = "External"/>
	<Relationship Id="rId1884" Type="http://schemas.openxmlformats.org/officeDocument/2006/relationships/hyperlink" Target="https://login.consultant.ru/link/?req=doc&amp;base=LAW&amp;n=485514&amp;dst=100809" TargetMode = "External"/>
	<Relationship Id="rId1885" Type="http://schemas.openxmlformats.org/officeDocument/2006/relationships/hyperlink" Target="https://login.consultant.ru/link/?req=doc&amp;base=LAW&amp;n=490986&amp;dst=100220" TargetMode = "External"/>
	<Relationship Id="rId1886" Type="http://schemas.openxmlformats.org/officeDocument/2006/relationships/hyperlink" Target="https://login.consultant.ru/link/?req=doc&amp;base=LAW&amp;n=484964&amp;dst=100026" TargetMode = "External"/>
	<Relationship Id="rId1887" Type="http://schemas.openxmlformats.org/officeDocument/2006/relationships/hyperlink" Target="https://login.consultant.ru/link/?req=doc&amp;base=LAW&amp;n=489650&amp;dst=100061" TargetMode = "External"/>
	<Relationship Id="rId1888" Type="http://schemas.openxmlformats.org/officeDocument/2006/relationships/hyperlink" Target="https://login.consultant.ru/link/?req=doc&amp;base=LAW&amp;n=381220&amp;dst=100047" TargetMode = "External"/>
	<Relationship Id="rId1889" Type="http://schemas.openxmlformats.org/officeDocument/2006/relationships/hyperlink" Target="https://login.consultant.ru/link/?req=doc&amp;base=LAW&amp;n=146677&amp;dst=100044" TargetMode = "External"/>
	<Relationship Id="rId1890" Type="http://schemas.openxmlformats.org/officeDocument/2006/relationships/hyperlink" Target="https://login.consultant.ru/link/?req=doc&amp;base=LAW&amp;n=150026&amp;dst=100019" TargetMode = "External"/>
	<Relationship Id="rId1891" Type="http://schemas.openxmlformats.org/officeDocument/2006/relationships/hyperlink" Target="https://login.consultant.ru/link/?req=doc&amp;base=LAW&amp;n=469463&amp;dst=100239" TargetMode = "External"/>
	<Relationship Id="rId1892" Type="http://schemas.openxmlformats.org/officeDocument/2006/relationships/hyperlink" Target="https://login.consultant.ru/link/?req=doc&amp;base=LAW&amp;n=469461&amp;dst=100030" TargetMode = "External"/>
	<Relationship Id="rId1893" Type="http://schemas.openxmlformats.org/officeDocument/2006/relationships/hyperlink" Target="https://login.consultant.ru/link/?req=doc&amp;base=LAW&amp;n=319870&amp;dst=100040" TargetMode = "External"/>
	<Relationship Id="rId1894" Type="http://schemas.openxmlformats.org/officeDocument/2006/relationships/hyperlink" Target="https://login.consultant.ru/link/?req=doc&amp;base=LAW&amp;n=404426&amp;dst=100052" TargetMode = "External"/>
	<Relationship Id="rId1895" Type="http://schemas.openxmlformats.org/officeDocument/2006/relationships/hyperlink" Target="https://login.consultant.ru/link/?req=doc&amp;base=LAW&amp;n=410009&amp;dst=100040" TargetMode = "External"/>
	<Relationship Id="rId1896" Type="http://schemas.openxmlformats.org/officeDocument/2006/relationships/hyperlink" Target="https://login.consultant.ru/link/?req=doc&amp;base=LAW&amp;n=485514&amp;dst=100813" TargetMode = "External"/>
	<Relationship Id="rId1897" Type="http://schemas.openxmlformats.org/officeDocument/2006/relationships/hyperlink" Target="https://login.consultant.ru/link/?req=doc&amp;base=LAW&amp;n=469280&amp;dst=100062" TargetMode = "External"/>
	<Relationship Id="rId1898" Type="http://schemas.openxmlformats.org/officeDocument/2006/relationships/hyperlink" Target="https://login.consultant.ru/link/?req=doc&amp;base=LAW&amp;n=490983&amp;dst=100092" TargetMode = "External"/>
	<Relationship Id="rId1899" Type="http://schemas.openxmlformats.org/officeDocument/2006/relationships/hyperlink" Target="https://login.consultant.ru/link/?req=doc&amp;base=LAW&amp;n=466527&amp;dst=100143" TargetMode = "External"/>
	<Relationship Id="rId1900" Type="http://schemas.openxmlformats.org/officeDocument/2006/relationships/hyperlink" Target="https://login.consultant.ru/link/?req=doc&amp;base=LAW&amp;n=410009&amp;dst=100041" TargetMode = "External"/>
	<Relationship Id="rId1901" Type="http://schemas.openxmlformats.org/officeDocument/2006/relationships/hyperlink" Target="https://login.consultant.ru/link/?req=doc&amp;base=LAW&amp;n=405422&amp;dst=100100" TargetMode = "External"/>
	<Relationship Id="rId1902" Type="http://schemas.openxmlformats.org/officeDocument/2006/relationships/hyperlink" Target="https://login.consultant.ru/link/?req=doc&amp;base=LAW&amp;n=469467&amp;dst=100119" TargetMode = "External"/>
	<Relationship Id="rId1903" Type="http://schemas.openxmlformats.org/officeDocument/2006/relationships/hyperlink" Target="https://login.consultant.ru/link/?req=doc&amp;base=LAW&amp;n=282512&amp;dst=100033" TargetMode = "External"/>
	<Relationship Id="rId1904" Type="http://schemas.openxmlformats.org/officeDocument/2006/relationships/hyperlink" Target="https://login.consultant.ru/link/?req=doc&amp;base=LAW&amp;n=469463&amp;dst=100240" TargetMode = "External"/>
	<Relationship Id="rId1905" Type="http://schemas.openxmlformats.org/officeDocument/2006/relationships/hyperlink" Target="https://login.consultant.ru/link/?req=doc&amp;base=LAW&amp;n=371803&amp;dst=100022" TargetMode = "External"/>
	<Relationship Id="rId1906" Type="http://schemas.openxmlformats.org/officeDocument/2006/relationships/hyperlink" Target="https://login.consultant.ru/link/?req=doc&amp;base=LAW&amp;n=410009&amp;dst=100042" TargetMode = "External"/>
	<Relationship Id="rId1907" Type="http://schemas.openxmlformats.org/officeDocument/2006/relationships/hyperlink" Target="https://login.consultant.ru/link/?req=doc&amp;base=LAW&amp;n=405422&amp;dst=100101" TargetMode = "External"/>
	<Relationship Id="rId1908" Type="http://schemas.openxmlformats.org/officeDocument/2006/relationships/hyperlink" Target="https://login.consultant.ru/link/?req=doc&amp;base=LAW&amp;n=490290&amp;dst=1181" TargetMode = "External"/>
	<Relationship Id="rId1909" Type="http://schemas.openxmlformats.org/officeDocument/2006/relationships/hyperlink" Target="https://login.consultant.ru/link/?req=doc&amp;base=LAW&amp;n=485777&amp;dst=100017" TargetMode = "External"/>
	<Relationship Id="rId1910" Type="http://schemas.openxmlformats.org/officeDocument/2006/relationships/hyperlink" Target="https://login.consultant.ru/link/?req=doc&amp;base=LAW&amp;n=490873&amp;dst=100077" TargetMode = "External"/>
	<Relationship Id="rId1911" Type="http://schemas.openxmlformats.org/officeDocument/2006/relationships/hyperlink" Target="https://login.consultant.ru/link/?req=doc&amp;base=LAW&amp;n=492042&amp;dst=173" TargetMode = "External"/>
	<Relationship Id="rId1912" Type="http://schemas.openxmlformats.org/officeDocument/2006/relationships/hyperlink" Target="https://login.consultant.ru/link/?req=doc&amp;base=LAW&amp;n=492042&amp;dst=183" TargetMode = "External"/>
	<Relationship Id="rId1913" Type="http://schemas.openxmlformats.org/officeDocument/2006/relationships/hyperlink" Target="https://login.consultant.ru/link/?req=doc&amp;base=LAW&amp;n=492042&amp;dst=174" TargetMode = "External"/>
	<Relationship Id="rId1914" Type="http://schemas.openxmlformats.org/officeDocument/2006/relationships/hyperlink" Target="https://login.consultant.ru/link/?req=doc&amp;base=LAW&amp;n=491693&amp;dst=100722" TargetMode = "External"/>
	<Relationship Id="rId1915" Type="http://schemas.openxmlformats.org/officeDocument/2006/relationships/hyperlink" Target="https://login.consultant.ru/link/?req=doc&amp;base=LAW&amp;n=490873&amp;dst=100079" TargetMode = "External"/>
	<Relationship Id="rId1916" Type="http://schemas.openxmlformats.org/officeDocument/2006/relationships/hyperlink" Target="https://login.consultant.ru/link/?req=doc&amp;base=LAW&amp;n=469280&amp;dst=100063" TargetMode = "External"/>
	<Relationship Id="rId1917" Type="http://schemas.openxmlformats.org/officeDocument/2006/relationships/hyperlink" Target="https://login.consultant.ru/link/?req=doc&amp;base=LAW&amp;n=120330&amp;dst=100010" TargetMode = "External"/>
	<Relationship Id="rId1918" Type="http://schemas.openxmlformats.org/officeDocument/2006/relationships/hyperlink" Target="https://login.consultant.ru/link/?req=doc&amp;base=LAW&amp;n=485514&amp;dst=100814" TargetMode = "External"/>
	<Relationship Id="rId1919" Type="http://schemas.openxmlformats.org/officeDocument/2006/relationships/hyperlink" Target="https://login.consultant.ru/link/?req=doc&amp;base=LAW&amp;n=456117&amp;dst=100587" TargetMode = "External"/>
	<Relationship Id="rId1920" Type="http://schemas.openxmlformats.org/officeDocument/2006/relationships/hyperlink" Target="https://login.consultant.ru/link/?req=doc&amp;base=LAW&amp;n=488561&amp;dst=100278" TargetMode = "External"/>
	<Relationship Id="rId1921" Type="http://schemas.openxmlformats.org/officeDocument/2006/relationships/hyperlink" Target="https://login.consultant.ru/link/?req=doc&amp;base=LAW&amp;n=456117&amp;dst=100027" TargetMode = "External"/>
	<Relationship Id="rId1922" Type="http://schemas.openxmlformats.org/officeDocument/2006/relationships/hyperlink" Target="https://login.consultant.ru/link/?req=doc&amp;base=LAW&amp;n=456117&amp;dst=100589" TargetMode = "External"/>
	<Relationship Id="rId1923" Type="http://schemas.openxmlformats.org/officeDocument/2006/relationships/hyperlink" Target="https://login.consultant.ru/link/?req=doc&amp;base=LAW&amp;n=484964&amp;dst=100027" TargetMode = "External"/>
	<Relationship Id="rId1924" Type="http://schemas.openxmlformats.org/officeDocument/2006/relationships/hyperlink" Target="https://login.consultant.ru/link/?req=doc&amp;base=LAW&amp;n=211374&amp;dst=100009" TargetMode = "External"/>
	<Relationship Id="rId1925" Type="http://schemas.openxmlformats.org/officeDocument/2006/relationships/hyperlink" Target="https://login.consultant.ru/link/?req=doc&amp;base=LAW&amp;n=319870&amp;dst=100041" TargetMode = "External"/>
	<Relationship Id="rId1926" Type="http://schemas.openxmlformats.org/officeDocument/2006/relationships/hyperlink" Target="https://login.consultant.ru/link/?req=doc&amp;base=LAW&amp;n=485514&amp;dst=100809" TargetMode = "External"/>
	<Relationship Id="rId1927" Type="http://schemas.openxmlformats.org/officeDocument/2006/relationships/hyperlink" Target="https://login.consultant.ru/link/?req=doc&amp;base=LAW&amp;n=490290&amp;dst=1181" TargetMode = "External"/>
	<Relationship Id="rId1928" Type="http://schemas.openxmlformats.org/officeDocument/2006/relationships/hyperlink" Target="https://login.consultant.ru/link/?req=doc&amp;base=LAW&amp;n=404426&amp;dst=100053" TargetMode = "External"/>
	<Relationship Id="rId1929" Type="http://schemas.openxmlformats.org/officeDocument/2006/relationships/hyperlink" Target="https://login.consultant.ru/link/?req=doc&amp;base=LAW&amp;n=469280&amp;dst=100067" TargetMode = "External"/>
	<Relationship Id="rId1930" Type="http://schemas.openxmlformats.org/officeDocument/2006/relationships/hyperlink" Target="https://login.consultant.ru/link/?req=doc&amp;base=LAW&amp;n=483148&amp;dst=1210" TargetMode = "External"/>
	<Relationship Id="rId1931" Type="http://schemas.openxmlformats.org/officeDocument/2006/relationships/hyperlink" Target="https://login.consultant.ru/link/?req=doc&amp;base=LAW&amp;n=483148&amp;dst=1232" TargetMode = "External"/>
	<Relationship Id="rId1932" Type="http://schemas.openxmlformats.org/officeDocument/2006/relationships/hyperlink" Target="https://login.consultant.ru/link/?req=doc&amp;base=LAW&amp;n=491693&amp;dst=100724" TargetMode = "External"/>
	<Relationship Id="rId1933" Type="http://schemas.openxmlformats.org/officeDocument/2006/relationships/hyperlink" Target="https://login.consultant.ru/link/?req=doc&amp;base=LAW&amp;n=483148" TargetMode = "External"/>
	<Relationship Id="rId1934" Type="http://schemas.openxmlformats.org/officeDocument/2006/relationships/hyperlink" Target="https://login.consultant.ru/link/?req=doc&amp;base=LAW&amp;n=488561&amp;dst=100278" TargetMode = "External"/>
	<Relationship Id="rId1935" Type="http://schemas.openxmlformats.org/officeDocument/2006/relationships/hyperlink" Target="https://login.consultant.ru/link/?req=doc&amp;base=LAW&amp;n=483148" TargetMode = "External"/>
	<Relationship Id="rId1936" Type="http://schemas.openxmlformats.org/officeDocument/2006/relationships/hyperlink" Target="https://login.consultant.ru/link/?req=doc&amp;base=LAW&amp;n=469463&amp;dst=100242" TargetMode = "External"/>
	<Relationship Id="rId1937" Type="http://schemas.openxmlformats.org/officeDocument/2006/relationships/hyperlink" Target="https://login.consultant.ru/link/?req=doc&amp;base=LAW&amp;n=488561&amp;dst=100278" TargetMode = "External"/>
	<Relationship Id="rId1938" Type="http://schemas.openxmlformats.org/officeDocument/2006/relationships/hyperlink" Target="https://login.consultant.ru/link/?req=doc&amp;base=LAW&amp;n=211374&amp;dst=100009" TargetMode = "External"/>
	<Relationship Id="rId1939" Type="http://schemas.openxmlformats.org/officeDocument/2006/relationships/hyperlink" Target="https://login.consultant.ru/link/?req=doc&amp;base=LAW&amp;n=469463&amp;dst=100243" TargetMode = "External"/>
	<Relationship Id="rId1940" Type="http://schemas.openxmlformats.org/officeDocument/2006/relationships/hyperlink" Target="https://login.consultant.ru/link/?req=doc&amp;base=LAW&amp;n=129418&amp;dst=100050" TargetMode = "External"/>
	<Relationship Id="rId1941" Type="http://schemas.openxmlformats.org/officeDocument/2006/relationships/hyperlink" Target="https://login.consultant.ru/link/?req=doc&amp;base=LAW&amp;n=469463&amp;dst=100244" TargetMode = "External"/>
	<Relationship Id="rId1942" Type="http://schemas.openxmlformats.org/officeDocument/2006/relationships/hyperlink" Target="https://login.consultant.ru/link/?req=doc&amp;base=LAW&amp;n=488561&amp;dst=100278" TargetMode = "External"/>
	<Relationship Id="rId1943" Type="http://schemas.openxmlformats.org/officeDocument/2006/relationships/hyperlink" Target="https://login.consultant.ru/link/?req=doc&amp;base=LAW&amp;n=319870&amp;dst=100043" TargetMode = "External"/>
	<Relationship Id="rId1944" Type="http://schemas.openxmlformats.org/officeDocument/2006/relationships/hyperlink" Target="https://login.consultant.ru/link/?req=doc&amp;base=LAW&amp;n=405422&amp;dst=100103" TargetMode = "External"/>
	<Relationship Id="rId1945" Type="http://schemas.openxmlformats.org/officeDocument/2006/relationships/hyperlink" Target="https://login.consultant.ru/link/?req=doc&amp;base=LAW&amp;n=469463&amp;dst=100245" TargetMode = "External"/>
	<Relationship Id="rId1946" Type="http://schemas.openxmlformats.org/officeDocument/2006/relationships/hyperlink" Target="https://login.consultant.ru/link/?req=doc&amp;base=LAW&amp;n=484956&amp;dst=100036" TargetMode = "External"/>
	<Relationship Id="rId1947" Type="http://schemas.openxmlformats.org/officeDocument/2006/relationships/hyperlink" Target="https://login.consultant.ru/link/?req=doc&amp;base=LAW&amp;n=146677&amp;dst=100047" TargetMode = "External"/>
	<Relationship Id="rId1948" Type="http://schemas.openxmlformats.org/officeDocument/2006/relationships/hyperlink" Target="https://login.consultant.ru/link/?req=doc&amp;base=LAW&amp;n=469463&amp;dst=100246" TargetMode = "External"/>
	<Relationship Id="rId1949" Type="http://schemas.openxmlformats.org/officeDocument/2006/relationships/hyperlink" Target="https://login.consultant.ru/link/?req=doc&amp;base=LAW&amp;n=488561&amp;dst=100278" TargetMode = "External"/>
	<Relationship Id="rId1950" Type="http://schemas.openxmlformats.org/officeDocument/2006/relationships/hyperlink" Target="https://login.consultant.ru/link/?req=doc&amp;base=LAW&amp;n=319870&amp;dst=100043" TargetMode = "External"/>
	<Relationship Id="rId1951" Type="http://schemas.openxmlformats.org/officeDocument/2006/relationships/hyperlink" Target="https://login.consultant.ru/link/?req=doc&amp;base=LAW&amp;n=484956&amp;dst=100036" TargetMode = "External"/>
	<Relationship Id="rId1952" Type="http://schemas.openxmlformats.org/officeDocument/2006/relationships/hyperlink" Target="https://login.consultant.ru/link/?req=doc&amp;base=LAW&amp;n=484956&amp;dst=100036" TargetMode = "External"/>
	<Relationship Id="rId1953" Type="http://schemas.openxmlformats.org/officeDocument/2006/relationships/hyperlink" Target="https://login.consultant.ru/link/?req=doc&amp;base=LAW&amp;n=146677&amp;dst=100048" TargetMode = "External"/>
	<Relationship Id="rId1954" Type="http://schemas.openxmlformats.org/officeDocument/2006/relationships/hyperlink" Target="https://login.consultant.ru/link/?req=doc&amp;base=LAW&amp;n=469463&amp;dst=100247" TargetMode = "External"/>
	<Relationship Id="rId1955" Type="http://schemas.openxmlformats.org/officeDocument/2006/relationships/hyperlink" Target="https://login.consultant.ru/link/?req=doc&amp;base=LAW&amp;n=488561&amp;dst=100278" TargetMode = "External"/>
	<Relationship Id="rId1956" Type="http://schemas.openxmlformats.org/officeDocument/2006/relationships/hyperlink" Target="https://login.consultant.ru/link/?req=doc&amp;base=LAW&amp;n=319870&amp;dst=100044" TargetMode = "External"/>
	<Relationship Id="rId1957" Type="http://schemas.openxmlformats.org/officeDocument/2006/relationships/hyperlink" Target="https://login.consultant.ru/link/?req=doc&amp;base=LAW&amp;n=146677&amp;dst=100049" TargetMode = "External"/>
	<Relationship Id="rId1958" Type="http://schemas.openxmlformats.org/officeDocument/2006/relationships/hyperlink" Target="https://login.consultant.ru/link/?req=doc&amp;base=LAW&amp;n=469463&amp;dst=100248" TargetMode = "External"/>
	<Relationship Id="rId1959" Type="http://schemas.openxmlformats.org/officeDocument/2006/relationships/hyperlink" Target="https://login.consultant.ru/link/?req=doc&amp;base=LAW&amp;n=488561&amp;dst=100278" TargetMode = "External"/>
	<Relationship Id="rId1960" Type="http://schemas.openxmlformats.org/officeDocument/2006/relationships/hyperlink" Target="https://login.consultant.ru/link/?req=doc&amp;base=LAW&amp;n=319870&amp;dst=100045" TargetMode = "External"/>
	<Relationship Id="rId1961" Type="http://schemas.openxmlformats.org/officeDocument/2006/relationships/hyperlink" Target="https://login.consultant.ru/link/?req=doc&amp;base=LAW&amp;n=146677&amp;dst=100050" TargetMode = "External"/>
	<Relationship Id="rId1962" Type="http://schemas.openxmlformats.org/officeDocument/2006/relationships/hyperlink" Target="https://login.consultant.ru/link/?req=doc&amp;base=LAW&amp;n=488561&amp;dst=100278" TargetMode = "External"/>
	<Relationship Id="rId1963" Type="http://schemas.openxmlformats.org/officeDocument/2006/relationships/hyperlink" Target="https://login.consultant.ru/link/?req=doc&amp;base=LAW&amp;n=484956&amp;dst=100036" TargetMode = "External"/>
	<Relationship Id="rId1964" Type="http://schemas.openxmlformats.org/officeDocument/2006/relationships/hyperlink" Target="https://login.consultant.ru/link/?req=doc&amp;base=LAW&amp;n=146677&amp;dst=100051" TargetMode = "External"/>
	<Relationship Id="rId1965" Type="http://schemas.openxmlformats.org/officeDocument/2006/relationships/hyperlink" Target="https://login.consultant.ru/link/?req=doc&amp;base=LAW&amp;n=175667&amp;dst=100028" TargetMode = "External"/>
	<Relationship Id="rId1966" Type="http://schemas.openxmlformats.org/officeDocument/2006/relationships/hyperlink" Target="https://login.consultant.ru/link/?req=doc&amp;base=LAW&amp;n=488561&amp;dst=100278" TargetMode = "External"/>
	<Relationship Id="rId1967" Type="http://schemas.openxmlformats.org/officeDocument/2006/relationships/hyperlink" Target="https://login.consultant.ru/link/?req=doc&amp;base=LAW&amp;n=488561&amp;dst=100278" TargetMode = "External"/>
	<Relationship Id="rId1968" Type="http://schemas.openxmlformats.org/officeDocument/2006/relationships/hyperlink" Target="https://login.consultant.ru/link/?req=doc&amp;base=LAW&amp;n=211374&amp;dst=100009" TargetMode = "External"/>
	<Relationship Id="rId1969" Type="http://schemas.openxmlformats.org/officeDocument/2006/relationships/hyperlink" Target="https://login.consultant.ru/link/?req=doc&amp;base=LAW&amp;n=175394&amp;dst=100019" TargetMode = "External"/>
	<Relationship Id="rId1970" Type="http://schemas.openxmlformats.org/officeDocument/2006/relationships/hyperlink" Target="https://login.consultant.ru/link/?req=doc&amp;base=LAW&amp;n=488561&amp;dst=100278" TargetMode = "External"/>
	<Relationship Id="rId1971" Type="http://schemas.openxmlformats.org/officeDocument/2006/relationships/hyperlink" Target="https://login.consultant.ru/link/?req=doc&amp;base=LAW&amp;n=489650&amp;dst=100061" TargetMode = "External"/>
	<Relationship Id="rId1972" Type="http://schemas.openxmlformats.org/officeDocument/2006/relationships/hyperlink" Target="https://login.consultant.ru/link/?req=doc&amp;base=LAW&amp;n=469463&amp;dst=100249" TargetMode = "External"/>
	<Relationship Id="rId1973" Type="http://schemas.openxmlformats.org/officeDocument/2006/relationships/hyperlink" Target="https://login.consultant.ru/link/?req=doc&amp;base=LAW&amp;n=489650&amp;dst=100061" TargetMode = "External"/>
	<Relationship Id="rId1974" Type="http://schemas.openxmlformats.org/officeDocument/2006/relationships/hyperlink" Target="https://login.consultant.ru/link/?req=doc&amp;base=LAW&amp;n=489650&amp;dst=100061" TargetMode = "External"/>
	<Relationship Id="rId1975" Type="http://schemas.openxmlformats.org/officeDocument/2006/relationships/hyperlink" Target="https://login.consultant.ru/link/?req=doc&amp;base=LAW&amp;n=469463&amp;dst=100251" TargetMode = "External"/>
	<Relationship Id="rId1976" Type="http://schemas.openxmlformats.org/officeDocument/2006/relationships/hyperlink" Target="https://login.consultant.ru/link/?req=doc&amp;base=LAW&amp;n=491524&amp;dst=101999" TargetMode = "External"/>
	<Relationship Id="rId1977" Type="http://schemas.openxmlformats.org/officeDocument/2006/relationships/hyperlink" Target="https://login.consultant.ru/link/?req=doc&amp;base=LAW&amp;n=420223&amp;dst=100010" TargetMode = "External"/>
	<Relationship Id="rId1978" Type="http://schemas.openxmlformats.org/officeDocument/2006/relationships/hyperlink" Target="https://login.consultant.ru/link/?req=doc&amp;base=LAW&amp;n=485514&amp;dst=100809" TargetMode = "External"/>
	<Relationship Id="rId1979" Type="http://schemas.openxmlformats.org/officeDocument/2006/relationships/hyperlink" Target="https://login.consultant.ru/link/?req=doc&amp;base=LAW&amp;n=463267&amp;dst=100044" TargetMode = "External"/>
	<Relationship Id="rId1980" Type="http://schemas.openxmlformats.org/officeDocument/2006/relationships/hyperlink" Target="https://login.consultant.ru/link/?req=doc&amp;base=LAW&amp;n=485514&amp;dst=100809" TargetMode = "External"/>
	<Relationship Id="rId1981" Type="http://schemas.openxmlformats.org/officeDocument/2006/relationships/hyperlink" Target="https://login.consultant.ru/link/?req=doc&amp;base=LAW&amp;n=424574&amp;dst=100010" TargetMode = "External"/>
	<Relationship Id="rId1982" Type="http://schemas.openxmlformats.org/officeDocument/2006/relationships/hyperlink" Target="https://login.consultant.ru/link/?req=doc&amp;base=LAW&amp;n=490983&amp;dst=100094" TargetMode = "External"/>
	<Relationship Id="rId1983" Type="http://schemas.openxmlformats.org/officeDocument/2006/relationships/hyperlink" Target="https://login.consultant.ru/link/?req=doc&amp;base=LAW&amp;n=488561&amp;dst=100278" TargetMode = "External"/>
	<Relationship Id="rId1984" Type="http://schemas.openxmlformats.org/officeDocument/2006/relationships/hyperlink" Target="https://login.consultant.ru/link/?req=doc&amp;base=LAW&amp;n=491524&amp;dst=102001" TargetMode = "External"/>
	<Relationship Id="rId1985" Type="http://schemas.openxmlformats.org/officeDocument/2006/relationships/hyperlink" Target="https://login.consultant.ru/link/?req=doc&amp;base=LAW&amp;n=484875&amp;dst=100022" TargetMode = "External"/>
	<Relationship Id="rId1986" Type="http://schemas.openxmlformats.org/officeDocument/2006/relationships/hyperlink" Target="https://login.consultant.ru/link/?req=doc&amp;base=LAW&amp;n=175394&amp;dst=100021" TargetMode = "External"/>
	<Relationship Id="rId1987" Type="http://schemas.openxmlformats.org/officeDocument/2006/relationships/hyperlink" Target="https://login.consultant.ru/link/?req=doc&amp;base=LAW&amp;n=404426&amp;dst=100055" TargetMode = "External"/>
	<Relationship Id="rId1988" Type="http://schemas.openxmlformats.org/officeDocument/2006/relationships/hyperlink" Target="https://login.consultant.ru/link/?req=doc&amp;base=LAW&amp;n=491524&amp;dst=102002" TargetMode = "External"/>
	<Relationship Id="rId1989" Type="http://schemas.openxmlformats.org/officeDocument/2006/relationships/hyperlink" Target="https://login.consultant.ru/link/?req=doc&amp;base=LAW&amp;n=485777&amp;dst=100030" TargetMode = "External"/>
	<Relationship Id="rId1990" Type="http://schemas.openxmlformats.org/officeDocument/2006/relationships/hyperlink" Target="https://login.consultant.ru/link/?req=doc&amp;base=LAW&amp;n=211374&amp;dst=100010" TargetMode = "External"/>
	<Relationship Id="rId1991" Type="http://schemas.openxmlformats.org/officeDocument/2006/relationships/hyperlink" Target="https://login.consultant.ru/link/?req=doc&amp;base=LAW&amp;n=485777&amp;dst=100018" TargetMode = "External"/>
	<Relationship Id="rId1992" Type="http://schemas.openxmlformats.org/officeDocument/2006/relationships/hyperlink" Target="https://login.consultant.ru/link/?req=doc&amp;base=LAW&amp;n=485777&amp;dst=100019" TargetMode = "External"/>
	<Relationship Id="rId1993" Type="http://schemas.openxmlformats.org/officeDocument/2006/relationships/hyperlink" Target="https://login.consultant.ru/link/?req=doc&amp;base=LAW&amp;n=206069&amp;dst=100014" TargetMode = "External"/>
	<Relationship Id="rId1994" Type="http://schemas.openxmlformats.org/officeDocument/2006/relationships/hyperlink" Target="https://login.consultant.ru/link/?req=doc&amp;base=LAW&amp;n=469280&amp;dst=100068" TargetMode = "External"/>
	<Relationship Id="rId1995" Type="http://schemas.openxmlformats.org/officeDocument/2006/relationships/hyperlink" Target="https://login.consultant.ru/link/?req=doc&amp;base=LAW&amp;n=492456&amp;dst=101411" TargetMode = "External"/>
	<Relationship Id="rId1996" Type="http://schemas.openxmlformats.org/officeDocument/2006/relationships/hyperlink" Target="https://login.consultant.ru/link/?req=doc&amp;base=LAW&amp;n=341726&amp;dst=100048" TargetMode = "External"/>
	<Relationship Id="rId1997" Type="http://schemas.openxmlformats.org/officeDocument/2006/relationships/hyperlink" Target="https://login.consultant.ru/link/?req=doc&amp;base=LAW&amp;n=485777&amp;dst=1" TargetMode = "External"/>
	<Relationship Id="rId1998" Type="http://schemas.openxmlformats.org/officeDocument/2006/relationships/hyperlink" Target="https://login.consultant.ru/link/?req=doc&amp;base=LAW&amp;n=485777&amp;dst=2" TargetMode = "External"/>
	<Relationship Id="rId1999" Type="http://schemas.openxmlformats.org/officeDocument/2006/relationships/hyperlink" Target="https://login.consultant.ru/link/?req=doc&amp;base=LAW&amp;n=416380&amp;dst=100024" TargetMode = "External"/>
	<Relationship Id="rId2000" Type="http://schemas.openxmlformats.org/officeDocument/2006/relationships/hyperlink" Target="https://login.consultant.ru/link/?req=doc&amp;base=LAW&amp;n=490873&amp;dst=100081" TargetMode = "External"/>
	<Relationship Id="rId2001" Type="http://schemas.openxmlformats.org/officeDocument/2006/relationships/hyperlink" Target="https://login.consultant.ru/link/?req=doc&amp;base=LAW&amp;n=491693&amp;dst=100726" TargetMode = "External"/>
	<Relationship Id="rId2002" Type="http://schemas.openxmlformats.org/officeDocument/2006/relationships/hyperlink" Target="https://login.consultant.ru/link/?req=doc&amp;base=LAW&amp;n=491693&amp;dst=100728" TargetMode = "External"/>
	<Relationship Id="rId2003" Type="http://schemas.openxmlformats.org/officeDocument/2006/relationships/hyperlink" Target="https://login.consultant.ru/link/?req=doc&amp;base=LAW&amp;n=456134&amp;dst=100258" TargetMode = "External"/>
	<Relationship Id="rId2004" Type="http://schemas.openxmlformats.org/officeDocument/2006/relationships/hyperlink" Target="https://login.consultant.ru/link/?req=doc&amp;base=LAW&amp;n=491693&amp;dst=100729" TargetMode = "External"/>
	<Relationship Id="rId2005" Type="http://schemas.openxmlformats.org/officeDocument/2006/relationships/hyperlink" Target="https://login.consultant.ru/link/?req=doc&amp;base=LAW&amp;n=491693&amp;dst=100732" TargetMode = "External"/>
	<Relationship Id="rId2006" Type="http://schemas.openxmlformats.org/officeDocument/2006/relationships/hyperlink" Target="https://login.consultant.ru/link/?req=doc&amp;base=LAW&amp;n=491693&amp;dst=100733" TargetMode = "External"/>
	<Relationship Id="rId2007" Type="http://schemas.openxmlformats.org/officeDocument/2006/relationships/hyperlink" Target="https://login.consultant.ru/link/?req=doc&amp;base=LAW&amp;n=491693&amp;dst=100734" TargetMode = "External"/>
	<Relationship Id="rId2008" Type="http://schemas.openxmlformats.org/officeDocument/2006/relationships/hyperlink" Target="https://login.consultant.ru/link/?req=doc&amp;base=LAW&amp;n=312605&amp;dst=100008" TargetMode = "External"/>
	<Relationship Id="rId2009" Type="http://schemas.openxmlformats.org/officeDocument/2006/relationships/hyperlink" Target="https://login.consultant.ru/link/?req=doc&amp;base=LAW&amp;n=491693&amp;dst=100735" TargetMode = "External"/>
	<Relationship Id="rId2010" Type="http://schemas.openxmlformats.org/officeDocument/2006/relationships/hyperlink" Target="https://login.consultant.ru/link/?req=doc&amp;base=LAW&amp;n=491693&amp;dst=100736" TargetMode = "External"/>
	<Relationship Id="rId2011" Type="http://schemas.openxmlformats.org/officeDocument/2006/relationships/hyperlink" Target="https://login.consultant.ru/link/?req=doc&amp;base=LAW&amp;n=175394&amp;dst=100022" TargetMode = "External"/>
	<Relationship Id="rId2012" Type="http://schemas.openxmlformats.org/officeDocument/2006/relationships/hyperlink" Target="https://login.consultant.ru/link/?req=doc&amp;base=LAW&amp;n=464181&amp;dst=35" TargetMode = "External"/>
	<Relationship Id="rId2013" Type="http://schemas.openxmlformats.org/officeDocument/2006/relationships/hyperlink" Target="https://login.consultant.ru/link/?req=doc&amp;base=LAW&amp;n=396570&amp;dst=100028" TargetMode = "External"/>
	<Relationship Id="rId2014" Type="http://schemas.openxmlformats.org/officeDocument/2006/relationships/hyperlink" Target="https://login.consultant.ru/link/?req=doc&amp;base=LAW&amp;n=485514&amp;dst=100809" TargetMode = "External"/>
	<Relationship Id="rId2015" Type="http://schemas.openxmlformats.org/officeDocument/2006/relationships/hyperlink" Target="https://login.consultant.ru/link/?req=doc&amp;base=LAW&amp;n=404426&amp;dst=100057" TargetMode = "External"/>
	<Relationship Id="rId2016" Type="http://schemas.openxmlformats.org/officeDocument/2006/relationships/hyperlink" Target="https://login.consultant.ru/link/?req=doc&amp;base=LAW&amp;n=370112&amp;dst=100020" TargetMode = "External"/>
	<Relationship Id="rId2017" Type="http://schemas.openxmlformats.org/officeDocument/2006/relationships/hyperlink" Target="https://login.consultant.ru/link/?req=doc&amp;base=LAW&amp;n=484875&amp;dst=100283" TargetMode = "External"/>
	<Relationship Id="rId2018" Type="http://schemas.openxmlformats.org/officeDocument/2006/relationships/hyperlink" Target="https://login.consultant.ru/link/?req=doc&amp;base=LAW&amp;n=370112&amp;dst=100021" TargetMode = "External"/>
	<Relationship Id="rId2019" Type="http://schemas.openxmlformats.org/officeDocument/2006/relationships/hyperlink" Target="https://login.consultant.ru/link/?req=doc&amp;base=LAW&amp;n=469280&amp;dst=100070" TargetMode = "External"/>
	<Relationship Id="rId2020" Type="http://schemas.openxmlformats.org/officeDocument/2006/relationships/hyperlink" Target="https://login.consultant.ru/link/?req=doc&amp;base=LAW&amp;n=370112&amp;dst=100023" TargetMode = "External"/>
	<Relationship Id="rId2021" Type="http://schemas.openxmlformats.org/officeDocument/2006/relationships/hyperlink" Target="https://login.consultant.ru/link/?req=doc&amp;base=LAW&amp;n=469280&amp;dst=100071" TargetMode = "External"/>
	<Relationship Id="rId2022" Type="http://schemas.openxmlformats.org/officeDocument/2006/relationships/hyperlink" Target="https://login.consultant.ru/link/?req=doc&amp;base=LAW&amp;n=484875&amp;dst=100284" TargetMode = "External"/>
	<Relationship Id="rId2023" Type="http://schemas.openxmlformats.org/officeDocument/2006/relationships/hyperlink" Target="https://login.consultant.ru/link/?req=doc&amp;base=LAW&amp;n=484875&amp;dst=100285" TargetMode = "External"/>
	<Relationship Id="rId2024" Type="http://schemas.openxmlformats.org/officeDocument/2006/relationships/hyperlink" Target="https://login.consultant.ru/link/?req=doc&amp;base=LAW&amp;n=370112&amp;dst=100024" TargetMode = "External"/>
	<Relationship Id="rId2025" Type="http://schemas.openxmlformats.org/officeDocument/2006/relationships/hyperlink" Target="https://login.consultant.ru/link/?req=doc&amp;base=LAW&amp;n=469280&amp;dst=100072" TargetMode = "External"/>
	<Relationship Id="rId2026" Type="http://schemas.openxmlformats.org/officeDocument/2006/relationships/hyperlink" Target="https://login.consultant.ru/link/?req=doc&amp;base=LAW&amp;n=484875&amp;dst=100287" TargetMode = "External"/>
	<Relationship Id="rId2027" Type="http://schemas.openxmlformats.org/officeDocument/2006/relationships/hyperlink" Target="https://login.consultant.ru/link/?req=doc&amp;base=LAW&amp;n=488561&amp;dst=100278" TargetMode = "External"/>
	<Relationship Id="rId2028" Type="http://schemas.openxmlformats.org/officeDocument/2006/relationships/hyperlink" Target="https://login.consultant.ru/link/?req=doc&amp;base=LAW&amp;n=469280&amp;dst=100074" TargetMode = "External"/>
	<Relationship Id="rId2029" Type="http://schemas.openxmlformats.org/officeDocument/2006/relationships/hyperlink" Target="https://login.consultant.ru/link/?req=doc&amp;base=LAW&amp;n=422613&amp;dst=100037" TargetMode = "External"/>
	<Relationship Id="rId2030" Type="http://schemas.openxmlformats.org/officeDocument/2006/relationships/hyperlink" Target="https://login.consultant.ru/link/?req=doc&amp;base=LAW&amp;n=485514&amp;dst=100809" TargetMode = "External"/>
	<Relationship Id="rId2031" Type="http://schemas.openxmlformats.org/officeDocument/2006/relationships/hyperlink" Target="https://login.consultant.ru/link/?req=doc&amp;base=LAW&amp;n=484964&amp;dst=100028" TargetMode = "External"/>
	<Relationship Id="rId2032" Type="http://schemas.openxmlformats.org/officeDocument/2006/relationships/hyperlink" Target="https://login.consultant.ru/link/?req=doc&amp;base=LAW&amp;n=404426&amp;dst=100060" TargetMode = "External"/>
	<Relationship Id="rId2033" Type="http://schemas.openxmlformats.org/officeDocument/2006/relationships/hyperlink" Target="https://login.consultant.ru/link/?req=doc&amp;base=LAW&amp;n=404426&amp;dst=100061" TargetMode = "External"/>
	<Relationship Id="rId2034" Type="http://schemas.openxmlformats.org/officeDocument/2006/relationships/hyperlink" Target="https://login.consultant.ru/link/?req=doc&amp;base=LAW&amp;n=485777&amp;dst=100017" TargetMode = "External"/>
	<Relationship Id="rId2035" Type="http://schemas.openxmlformats.org/officeDocument/2006/relationships/hyperlink" Target="https://login.consultant.ru/link/?req=doc&amp;base=LAW&amp;n=469280&amp;dst=100075" TargetMode = "External"/>
	<Relationship Id="rId2036" Type="http://schemas.openxmlformats.org/officeDocument/2006/relationships/hyperlink" Target="https://login.consultant.ru/link/?req=doc&amp;base=LAW&amp;n=486108&amp;dst=100014" TargetMode = "External"/>
	<Relationship Id="rId2037" Type="http://schemas.openxmlformats.org/officeDocument/2006/relationships/hyperlink" Target="https://login.consultant.ru/link/?req=doc&amp;base=LAW&amp;n=463724&amp;dst=100014" TargetMode = "External"/>
	<Relationship Id="rId2038" Type="http://schemas.openxmlformats.org/officeDocument/2006/relationships/hyperlink" Target="https://login.consultant.ru/link/?req=doc&amp;base=LAW&amp;n=488561&amp;dst=100278" TargetMode = "External"/>
	<Relationship Id="rId2039" Type="http://schemas.openxmlformats.org/officeDocument/2006/relationships/hyperlink" Target="https://login.consultant.ru/link/?req=doc&amp;base=LAW&amp;n=485514&amp;dst=100809" TargetMode = "External"/>
	<Relationship Id="rId2040" Type="http://schemas.openxmlformats.org/officeDocument/2006/relationships/hyperlink" Target="https://login.consultant.ru/link/?req=doc&amp;base=LAW&amp;n=490986&amp;dst=100221" TargetMode = "External"/>
	<Relationship Id="rId2041" Type="http://schemas.openxmlformats.org/officeDocument/2006/relationships/hyperlink" Target="https://login.consultant.ru/link/?req=doc&amp;base=LAW&amp;n=453475&amp;dst=100008" TargetMode = "External"/>
	<Relationship Id="rId2042" Type="http://schemas.openxmlformats.org/officeDocument/2006/relationships/hyperlink" Target="https://login.consultant.ru/link/?req=doc&amp;base=LAW&amp;n=453475&amp;dst=100009" TargetMode = "External"/>
	<Relationship Id="rId2043" Type="http://schemas.openxmlformats.org/officeDocument/2006/relationships/hyperlink" Target="https://login.consultant.ru/link/?req=doc&amp;base=LAW&amp;n=453475&amp;dst=100112" TargetMode = "External"/>
	<Relationship Id="rId2044" Type="http://schemas.openxmlformats.org/officeDocument/2006/relationships/hyperlink" Target="https://login.consultant.ru/link/?req=doc&amp;base=LAW&amp;n=469280&amp;dst=100077" TargetMode = "External"/>
	<Relationship Id="rId2045" Type="http://schemas.openxmlformats.org/officeDocument/2006/relationships/hyperlink" Target="https://login.consultant.ru/link/?req=doc&amp;base=LAW&amp;n=463267&amp;dst=100046" TargetMode = "External"/>
	<Relationship Id="rId2046" Type="http://schemas.openxmlformats.org/officeDocument/2006/relationships/hyperlink" Target="https://login.consultant.ru/link/?req=doc&amp;base=LAW&amp;n=491693&amp;dst=100737" TargetMode = "External"/>
	<Relationship Id="rId2047" Type="http://schemas.openxmlformats.org/officeDocument/2006/relationships/hyperlink" Target="https://login.consultant.ru/link/?req=doc&amp;base=LAW&amp;n=490872&amp;dst=100054" TargetMode = "External"/>
	<Relationship Id="rId2048" Type="http://schemas.openxmlformats.org/officeDocument/2006/relationships/hyperlink" Target="https://login.consultant.ru/link/?req=doc&amp;base=LAW&amp;n=490986&amp;dst=100222" TargetMode = "External"/>
	<Relationship Id="rId2049" Type="http://schemas.openxmlformats.org/officeDocument/2006/relationships/hyperlink" Target="https://login.consultant.ru/link/?req=doc&amp;base=LAW&amp;n=490871&amp;dst=100025" TargetMode = "External"/>
	<Relationship Id="rId2050" Type="http://schemas.openxmlformats.org/officeDocument/2006/relationships/hyperlink" Target="https://login.consultant.ru/link/?req=doc&amp;base=LAW&amp;n=490875&amp;dst=100053" TargetMode = "External"/>
	<Relationship Id="rId2051" Type="http://schemas.openxmlformats.org/officeDocument/2006/relationships/hyperlink" Target="https://login.consultant.ru/link/?req=doc&amp;base=LAW&amp;n=490873&amp;dst=100082" TargetMode = "External"/>
	<Relationship Id="rId2052" Type="http://schemas.openxmlformats.org/officeDocument/2006/relationships/hyperlink" Target="https://login.consultant.ru/link/?req=doc&amp;base=LAW&amp;n=490873&amp;dst=100084" TargetMode = "External"/>
	<Relationship Id="rId2053" Type="http://schemas.openxmlformats.org/officeDocument/2006/relationships/hyperlink" Target="https://login.consultant.ru/link/?req=doc&amp;base=LAW&amp;n=490873&amp;dst=100085" TargetMode = "External"/>
	<Relationship Id="rId2054" Type="http://schemas.openxmlformats.org/officeDocument/2006/relationships/hyperlink" Target="https://login.consultant.ru/link/?req=doc&amp;base=LAW&amp;n=420223&amp;dst=100012" TargetMode = "External"/>
	<Relationship Id="rId2055" Type="http://schemas.openxmlformats.org/officeDocument/2006/relationships/hyperlink" Target="https://login.consultant.ru/link/?req=doc&amp;base=LAW&amp;n=485514&amp;dst=100809" TargetMode = "External"/>
	<Relationship Id="rId2056" Type="http://schemas.openxmlformats.org/officeDocument/2006/relationships/hyperlink" Target="https://login.consultant.ru/link/?req=doc&amp;base=LAW&amp;n=485777&amp;dst=100017" TargetMode = "External"/>
	<Relationship Id="rId2057" Type="http://schemas.openxmlformats.org/officeDocument/2006/relationships/hyperlink" Target="https://login.consultant.ru/link/?req=doc&amp;base=LAW&amp;n=485777&amp;dst=100034" TargetMode = "External"/>
	<Relationship Id="rId2058" Type="http://schemas.openxmlformats.org/officeDocument/2006/relationships/hyperlink" Target="https://login.consultant.ru/link/?req=doc&amp;base=LAW&amp;n=485777&amp;dst=100017" TargetMode = "External"/>
	<Relationship Id="rId2059" Type="http://schemas.openxmlformats.org/officeDocument/2006/relationships/hyperlink" Target="https://login.consultant.ru/link/?req=doc&amp;base=LAW&amp;n=485777&amp;dst=100017" TargetMode = "External"/>
	<Relationship Id="rId2060" Type="http://schemas.openxmlformats.org/officeDocument/2006/relationships/hyperlink" Target="https://login.consultant.ru/link/?req=doc&amp;base=LAW&amp;n=485777&amp;dst=100017" TargetMode = "External"/>
	<Relationship Id="rId2061" Type="http://schemas.openxmlformats.org/officeDocument/2006/relationships/hyperlink" Target="https://login.consultant.ru/link/?req=doc&amp;base=LAW&amp;n=469280&amp;dst=100079" TargetMode = "External"/>
	<Relationship Id="rId2062" Type="http://schemas.openxmlformats.org/officeDocument/2006/relationships/hyperlink" Target="https://login.consultant.ru/link/?req=doc&amp;base=LAW&amp;n=490986&amp;dst=100224" TargetMode = "External"/>
	<Relationship Id="rId2063" Type="http://schemas.openxmlformats.org/officeDocument/2006/relationships/hyperlink" Target="https://login.consultant.ru/link/?req=doc&amp;base=LAW&amp;n=488561&amp;dst=100279" TargetMode = "External"/>
	<Relationship Id="rId2064" Type="http://schemas.openxmlformats.org/officeDocument/2006/relationships/hyperlink" Target="https://login.consultant.ru/link/?req=doc&amp;base=LAW&amp;n=490986&amp;dst=100225" TargetMode = "External"/>
	<Relationship Id="rId2065" Type="http://schemas.openxmlformats.org/officeDocument/2006/relationships/hyperlink" Target="https://login.consultant.ru/link/?req=doc&amp;base=LAW&amp;n=488561&amp;dst=100279" TargetMode = "External"/>
	<Relationship Id="rId2066" Type="http://schemas.openxmlformats.org/officeDocument/2006/relationships/hyperlink" Target="https://login.consultant.ru/link/?req=doc&amp;base=LAW&amp;n=488561&amp;dst=100279" TargetMode = "External"/>
	<Relationship Id="rId2067" Type="http://schemas.openxmlformats.org/officeDocument/2006/relationships/hyperlink" Target="https://login.consultant.ru/link/?req=doc&amp;base=LAW&amp;n=319870&amp;dst=100046" TargetMode = "External"/>
	<Relationship Id="rId2068" Type="http://schemas.openxmlformats.org/officeDocument/2006/relationships/hyperlink" Target="https://login.consultant.ru/link/?req=doc&amp;base=LAW&amp;n=486108&amp;dst=100099" TargetMode = "External"/>
	<Relationship Id="rId2069" Type="http://schemas.openxmlformats.org/officeDocument/2006/relationships/hyperlink" Target="https://login.consultant.ru/link/?req=doc&amp;base=LAW&amp;n=488561&amp;dst=100278" TargetMode = "External"/>
	<Relationship Id="rId2070" Type="http://schemas.openxmlformats.org/officeDocument/2006/relationships/hyperlink" Target="https://login.consultant.ru/link/?req=doc&amp;base=LAW&amp;n=485514&amp;dst=100809" TargetMode = "External"/>
	<Relationship Id="rId2071" Type="http://schemas.openxmlformats.org/officeDocument/2006/relationships/hyperlink" Target="https://login.consultant.ru/link/?req=doc&amp;base=LAW&amp;n=483148" TargetMode = "External"/>
	<Relationship Id="rId2072" Type="http://schemas.openxmlformats.org/officeDocument/2006/relationships/hyperlink" Target="https://login.consultant.ru/link/?req=doc&amp;base=LAW&amp;n=469472&amp;dst=100163" TargetMode = "External"/>
	<Relationship Id="rId2073" Type="http://schemas.openxmlformats.org/officeDocument/2006/relationships/hyperlink" Target="https://login.consultant.ru/link/?req=doc&amp;base=LAW&amp;n=485514&amp;dst=100809" TargetMode = "External"/>
	<Relationship Id="rId2074" Type="http://schemas.openxmlformats.org/officeDocument/2006/relationships/hyperlink" Target="https://login.consultant.ru/link/?req=doc&amp;base=LAW&amp;n=469472&amp;dst=100165" TargetMode = "External"/>
	<Relationship Id="rId2075" Type="http://schemas.openxmlformats.org/officeDocument/2006/relationships/hyperlink" Target="https://login.consultant.ru/link/?req=doc&amp;base=LAW&amp;n=469472&amp;dst=100166" TargetMode = "External"/>
	<Relationship Id="rId2076" Type="http://schemas.openxmlformats.org/officeDocument/2006/relationships/hyperlink" Target="https://login.consultant.ru/link/?req=doc&amp;base=LAW&amp;n=469472&amp;dst=100167" TargetMode = "External"/>
	<Relationship Id="rId2077" Type="http://schemas.openxmlformats.org/officeDocument/2006/relationships/hyperlink" Target="https://login.consultant.ru/link/?req=doc&amp;base=LAW&amp;n=469472&amp;dst=100168" TargetMode = "External"/>
	<Relationship Id="rId2078" Type="http://schemas.openxmlformats.org/officeDocument/2006/relationships/hyperlink" Target="https://login.consultant.ru/link/?req=doc&amp;base=LAW&amp;n=477160&amp;dst=100511" TargetMode = "External"/>
	<Relationship Id="rId2079" Type="http://schemas.openxmlformats.org/officeDocument/2006/relationships/hyperlink" Target="https://login.consultant.ru/link/?req=doc&amp;base=LAW&amp;n=485514&amp;dst=100809" TargetMode = "External"/>
	<Relationship Id="rId2080" Type="http://schemas.openxmlformats.org/officeDocument/2006/relationships/hyperlink" Target="https://login.consultant.ru/link/?req=doc&amp;base=LAW&amp;n=477160&amp;dst=100513" TargetMode = "External"/>
	<Relationship Id="rId2081" Type="http://schemas.openxmlformats.org/officeDocument/2006/relationships/hyperlink" Target="https://login.consultant.ru/link/?req=doc&amp;base=LAW&amp;n=477160&amp;dst=100514" TargetMode = "External"/>
	<Relationship Id="rId2082" Type="http://schemas.openxmlformats.org/officeDocument/2006/relationships/hyperlink" Target="https://login.consultant.ru/link/?req=doc&amp;base=LAW&amp;n=488561&amp;dst=100278" TargetMode = "External"/>
	<Relationship Id="rId2083" Type="http://schemas.openxmlformats.org/officeDocument/2006/relationships/hyperlink" Target="https://login.consultant.ru/link/?req=doc&amp;base=LAW&amp;n=469463&amp;dst=100252" TargetMode = "External"/>
	<Relationship Id="rId2084" Type="http://schemas.openxmlformats.org/officeDocument/2006/relationships/hyperlink" Target="https://login.consultant.ru/link/?req=doc&amp;base=LAW&amp;n=477160&amp;dst=100516" TargetMode = "External"/>
	<Relationship Id="rId2085" Type="http://schemas.openxmlformats.org/officeDocument/2006/relationships/hyperlink" Target="https://login.consultant.ru/link/?req=doc&amp;base=LAW&amp;n=477160&amp;dst=100517" TargetMode = "External"/>
	<Relationship Id="rId2086" Type="http://schemas.openxmlformats.org/officeDocument/2006/relationships/hyperlink" Target="https://login.consultant.ru/link/?req=doc&amp;base=LAW&amp;n=477160&amp;dst=100518" TargetMode = "External"/>
	<Relationship Id="rId2087" Type="http://schemas.openxmlformats.org/officeDocument/2006/relationships/hyperlink" Target="https://login.consultant.ru/link/?req=doc&amp;base=LAW&amp;n=477160&amp;dst=100519" TargetMode = "External"/>
	<Relationship Id="rId2088" Type="http://schemas.openxmlformats.org/officeDocument/2006/relationships/hyperlink" Target="https://login.consultant.ru/link/?req=doc&amp;base=LAW&amp;n=465643&amp;dst=100029" TargetMode = "External"/>
	<Relationship Id="rId2089" Type="http://schemas.openxmlformats.org/officeDocument/2006/relationships/hyperlink" Target="https://login.consultant.ru/link/?req=doc&amp;base=LAW&amp;n=477160&amp;dst=100520" TargetMode = "External"/>
	<Relationship Id="rId2090" Type="http://schemas.openxmlformats.org/officeDocument/2006/relationships/hyperlink" Target="https://login.consultant.ru/link/?req=doc&amp;base=LAW&amp;n=477160&amp;dst=100521" TargetMode = "External"/>
	<Relationship Id="rId2091" Type="http://schemas.openxmlformats.org/officeDocument/2006/relationships/hyperlink" Target="https://login.consultant.ru/link/?req=doc&amp;base=LAW&amp;n=477160&amp;dst=100522" TargetMode = "External"/>
	<Relationship Id="rId2092" Type="http://schemas.openxmlformats.org/officeDocument/2006/relationships/hyperlink" Target="https://login.consultant.ru/link/?req=doc&amp;base=LAW&amp;n=477160&amp;dst=100523" TargetMode = "External"/>
	<Relationship Id="rId2093" Type="http://schemas.openxmlformats.org/officeDocument/2006/relationships/hyperlink" Target="https://login.consultant.ru/link/?req=doc&amp;base=LAW&amp;n=477160&amp;dst=100524" TargetMode = "External"/>
	<Relationship Id="rId2094" Type="http://schemas.openxmlformats.org/officeDocument/2006/relationships/hyperlink" Target="https://login.consultant.ru/link/?req=doc&amp;base=LAW&amp;n=182491&amp;dst=100026" TargetMode = "External"/>
	<Relationship Id="rId2095" Type="http://schemas.openxmlformats.org/officeDocument/2006/relationships/hyperlink" Target="https://login.consultant.ru/link/?req=doc&amp;base=LAW&amp;n=485514&amp;dst=100809" TargetMode = "External"/>
	<Relationship Id="rId2096" Type="http://schemas.openxmlformats.org/officeDocument/2006/relationships/hyperlink" Target="https://login.consultant.ru/link/?req=doc&amp;base=LAW&amp;n=219822&amp;dst=100083" TargetMode = "External"/>
	<Relationship Id="rId2097" Type="http://schemas.openxmlformats.org/officeDocument/2006/relationships/hyperlink" Target="https://login.consultant.ru/link/?req=doc&amp;base=LAW&amp;n=485514&amp;dst=100809" TargetMode = "External"/>
	<Relationship Id="rId2098" Type="http://schemas.openxmlformats.org/officeDocument/2006/relationships/hyperlink" Target="https://login.consultant.ru/link/?req=doc&amp;base=LAW&amp;n=488561&amp;dst=100278" TargetMode = "External"/>
	<Relationship Id="rId2099" Type="http://schemas.openxmlformats.org/officeDocument/2006/relationships/hyperlink" Target="https://login.consultant.ru/link/?req=doc&amp;base=LAW&amp;n=488561&amp;dst=100278" TargetMode = "External"/>
	<Relationship Id="rId2100" Type="http://schemas.openxmlformats.org/officeDocument/2006/relationships/hyperlink" Target="https://login.consultant.ru/link/?req=doc&amp;base=LAW&amp;n=420223&amp;dst=100015" TargetMode = "External"/>
	<Relationship Id="rId2101" Type="http://schemas.openxmlformats.org/officeDocument/2006/relationships/hyperlink" Target="https://login.consultant.ru/link/?req=doc&amp;base=LAW&amp;n=485514&amp;dst=100809" TargetMode = "External"/>
	<Relationship Id="rId2102" Type="http://schemas.openxmlformats.org/officeDocument/2006/relationships/hyperlink" Target="https://login.consultant.ru/link/?req=doc&amp;base=LAW&amp;n=420223&amp;dst=100017" TargetMode = "External"/>
	<Relationship Id="rId2103" Type="http://schemas.openxmlformats.org/officeDocument/2006/relationships/hyperlink" Target="https://login.consultant.ru/link/?req=doc&amp;base=LAW&amp;n=420223&amp;dst=100019" TargetMode = "External"/>
	<Relationship Id="rId2104" Type="http://schemas.openxmlformats.org/officeDocument/2006/relationships/hyperlink" Target="https://login.consultant.ru/link/?req=doc&amp;base=LAW&amp;n=485514&amp;dst=100809" TargetMode = "External"/>
	<Relationship Id="rId2105" Type="http://schemas.openxmlformats.org/officeDocument/2006/relationships/hyperlink" Target="https://login.consultant.ru/link/?req=doc&amp;base=LAW&amp;n=490871&amp;dst=100027" TargetMode = "External"/>
	<Relationship Id="rId2106" Type="http://schemas.openxmlformats.org/officeDocument/2006/relationships/hyperlink" Target="https://login.consultant.ru/link/?req=doc&amp;base=LAW&amp;n=490871&amp;dst=100029" TargetMode = "External"/>
	<Relationship Id="rId2107" Type="http://schemas.openxmlformats.org/officeDocument/2006/relationships/hyperlink" Target="https://login.consultant.ru/link/?req=doc&amp;base=LAW&amp;n=491524&amp;dst=102006" TargetMode = "External"/>
	<Relationship Id="rId2108" Type="http://schemas.openxmlformats.org/officeDocument/2006/relationships/hyperlink" Target="https://login.consultant.ru/link/?req=doc&amp;base=LAW&amp;n=490986&amp;dst=100228" TargetMode = "External"/>
	<Relationship Id="rId2109" Type="http://schemas.openxmlformats.org/officeDocument/2006/relationships/hyperlink" Target="https://login.consultant.ru/link/?req=doc&amp;base=LAW&amp;n=490983&amp;dst=100095" TargetMode = "External"/>
	<Relationship Id="rId2110" Type="http://schemas.openxmlformats.org/officeDocument/2006/relationships/hyperlink" Target="https://login.consultant.ru/link/?req=doc&amp;base=LAW&amp;n=488561&amp;dst=100278" TargetMode = "External"/>
	<Relationship Id="rId2111" Type="http://schemas.openxmlformats.org/officeDocument/2006/relationships/hyperlink" Target="https://login.consultant.ru/link/?req=doc&amp;base=LAW&amp;n=404426&amp;dst=100062" TargetMode = "External"/>
	<Relationship Id="rId2112" Type="http://schemas.openxmlformats.org/officeDocument/2006/relationships/hyperlink" Target="https://login.consultant.ru/link/?req=doc&amp;base=LAW&amp;n=485777&amp;dst=100040" TargetMode = "External"/>
	<Relationship Id="rId2113" Type="http://schemas.openxmlformats.org/officeDocument/2006/relationships/hyperlink" Target="https://login.consultant.ru/link/?req=doc&amp;base=LAW&amp;n=488561&amp;dst=100278" TargetMode = "External"/>
	<Relationship Id="rId2114" Type="http://schemas.openxmlformats.org/officeDocument/2006/relationships/hyperlink" Target="https://login.consultant.ru/link/?req=doc&amp;base=LAW&amp;n=485514&amp;dst=100809" TargetMode = "External"/>
	<Relationship Id="rId2115" Type="http://schemas.openxmlformats.org/officeDocument/2006/relationships/hyperlink" Target="https://login.consultant.ru/link/?req=doc&amp;base=LAW&amp;n=485777&amp;dst=100042" TargetMode = "External"/>
	<Relationship Id="rId2116" Type="http://schemas.openxmlformats.org/officeDocument/2006/relationships/hyperlink" Target="https://login.consultant.ru/link/?req=doc&amp;base=LAW&amp;n=319870&amp;dst=100047" TargetMode = "External"/>
	<Relationship Id="rId2117" Type="http://schemas.openxmlformats.org/officeDocument/2006/relationships/hyperlink" Target="https://login.consultant.ru/link/?req=doc&amp;base=LAW&amp;n=485514&amp;dst=100809" TargetMode = "External"/>
	<Relationship Id="rId2118" Type="http://schemas.openxmlformats.org/officeDocument/2006/relationships/hyperlink" Target="https://login.consultant.ru/link/?req=doc&amp;base=LAW&amp;n=469280&amp;dst=100081" TargetMode = "External"/>
	<Relationship Id="rId2119" Type="http://schemas.openxmlformats.org/officeDocument/2006/relationships/hyperlink" Target="https://login.consultant.ru/link/?req=doc&amp;base=LAW&amp;n=405057&amp;dst=100007" TargetMode = "External"/>
	<Relationship Id="rId2120" Type="http://schemas.openxmlformats.org/officeDocument/2006/relationships/hyperlink" Target="https://login.consultant.ru/link/?req=doc&amp;base=LAW&amp;n=366948&amp;dst=100008" TargetMode = "External"/>
	<Relationship Id="rId2121" Type="http://schemas.openxmlformats.org/officeDocument/2006/relationships/hyperlink" Target="https://login.consultant.ru/link/?req=doc&amp;base=LAW&amp;n=366948&amp;dst=100011" TargetMode = "External"/>
	<Relationship Id="rId2122" Type="http://schemas.openxmlformats.org/officeDocument/2006/relationships/hyperlink" Target="https://login.consultant.ru/link/?req=doc&amp;base=LAW&amp;n=488561&amp;dst=100278" TargetMode = "External"/>
	<Relationship Id="rId2123" Type="http://schemas.openxmlformats.org/officeDocument/2006/relationships/hyperlink" Target="https://login.consultant.ru/link/?req=doc&amp;base=LAW&amp;n=434311&amp;dst=100012" TargetMode = "External"/>
	<Relationship Id="rId2124" Type="http://schemas.openxmlformats.org/officeDocument/2006/relationships/hyperlink" Target="https://login.consultant.ru/link/?req=doc&amp;base=LAW&amp;n=488561&amp;dst=100278" TargetMode = "External"/>
	<Relationship Id="rId2125" Type="http://schemas.openxmlformats.org/officeDocument/2006/relationships/hyperlink" Target="https://login.consultant.ru/link/?req=doc&amp;base=LAW&amp;n=485514&amp;dst=100809" TargetMode = "External"/>
	<Relationship Id="rId2126" Type="http://schemas.openxmlformats.org/officeDocument/2006/relationships/hyperlink" Target="https://login.consultant.ru/link/?req=doc&amp;base=LAW&amp;n=404426&amp;dst=100063" TargetMode = "External"/>
	<Relationship Id="rId2127" Type="http://schemas.openxmlformats.org/officeDocument/2006/relationships/hyperlink" Target="https://login.consultant.ru/link/?req=doc&amp;base=LAW&amp;n=492456&amp;dst=100379" TargetMode = "External"/>
	<Relationship Id="rId2128" Type="http://schemas.openxmlformats.org/officeDocument/2006/relationships/hyperlink" Target="https://login.consultant.ru/link/?req=doc&amp;base=LAW&amp;n=491524&amp;dst=102008" TargetMode = "External"/>
	<Relationship Id="rId2129" Type="http://schemas.openxmlformats.org/officeDocument/2006/relationships/hyperlink" Target="https://login.consultant.ru/link/?req=doc&amp;base=LAW&amp;n=491524&amp;dst=102009" TargetMode = "External"/>
	<Relationship Id="rId2130" Type="http://schemas.openxmlformats.org/officeDocument/2006/relationships/hyperlink" Target="https://login.consultant.ru/link/?req=doc&amp;base=LAW&amp;n=482692" TargetMode = "External"/>
	<Relationship Id="rId2131" Type="http://schemas.openxmlformats.org/officeDocument/2006/relationships/hyperlink" Target="https://login.consultant.ru/link/?req=doc&amp;base=LAW&amp;n=407460&amp;dst=100027" TargetMode = "External"/>
	<Relationship Id="rId2132" Type="http://schemas.openxmlformats.org/officeDocument/2006/relationships/hyperlink" Target="https://login.consultant.ru/link/?req=doc&amp;base=LAW&amp;n=425843&amp;dst=100022" TargetMode = "External"/>
	<Relationship Id="rId2133" Type="http://schemas.openxmlformats.org/officeDocument/2006/relationships/hyperlink" Target="https://login.consultant.ru/link/?req=doc&amp;base=LAW&amp;n=404426&amp;dst=100067" TargetMode = "External"/>
	<Relationship Id="rId2134" Type="http://schemas.openxmlformats.org/officeDocument/2006/relationships/hyperlink" Target="https://login.consultant.ru/link/?req=doc&amp;base=LAW&amp;n=451476&amp;dst=100045" TargetMode = "External"/>
	<Relationship Id="rId2135" Type="http://schemas.openxmlformats.org/officeDocument/2006/relationships/hyperlink" Target="https://login.consultant.ru/link/?req=doc&amp;base=LAW&amp;n=111399&amp;dst=100846" TargetMode = "External"/>
	<Relationship Id="rId2136" Type="http://schemas.openxmlformats.org/officeDocument/2006/relationships/hyperlink" Target="https://login.consultant.ru/link/?req=doc&amp;base=LAW&amp;n=112557&amp;dst=100007" TargetMode = "External"/>
	<Relationship Id="rId2137" Type="http://schemas.openxmlformats.org/officeDocument/2006/relationships/hyperlink" Target="https://login.consultant.ru/link/?req=doc&amp;base=LAW&amp;n=112557&amp;dst=100007" TargetMode = "External"/>
	<Relationship Id="rId2138" Type="http://schemas.openxmlformats.org/officeDocument/2006/relationships/hyperlink" Target="https://login.consultant.ru/link/?req=doc&amp;base=LAW&amp;n=109603&amp;dst=100488" TargetMode = "External"/>
	<Relationship Id="rId2139" Type="http://schemas.openxmlformats.org/officeDocument/2006/relationships/hyperlink" Target="https://login.consultant.ru/link/?req=doc&amp;base=LAW&amp;n=489650&amp;dst=100027" TargetMode = "External"/>
	<Relationship Id="rId2140" Type="http://schemas.openxmlformats.org/officeDocument/2006/relationships/hyperlink" Target="https://login.consultant.ru/link/?req=doc&amp;base=LAW&amp;n=112557&amp;dst=100008" TargetMode = "External"/>
	<Relationship Id="rId2141" Type="http://schemas.openxmlformats.org/officeDocument/2006/relationships/hyperlink" Target="https://login.consultant.ru/link/?req=doc&amp;base=LAW&amp;n=109603&amp;dst=100488" TargetMode = "External"/>
	<Relationship Id="rId2142" Type="http://schemas.openxmlformats.org/officeDocument/2006/relationships/hyperlink" Target="https://login.consultant.ru/link/?req=doc&amp;base=LAW&amp;n=489650&amp;dst=100027" TargetMode = "External"/>
	<Relationship Id="rId2143" Type="http://schemas.openxmlformats.org/officeDocument/2006/relationships/hyperlink" Target="https://login.consultant.ru/link/?req=doc&amp;base=LAW&amp;n=112557&amp;dst=100009" TargetMode = "External"/>
	<Relationship Id="rId2144" Type="http://schemas.openxmlformats.org/officeDocument/2006/relationships/hyperlink" Target="https://login.consultant.ru/link/?req=doc&amp;base=LAW&amp;n=109603&amp;dst=100488" TargetMode = "External"/>
	<Relationship Id="rId2145" Type="http://schemas.openxmlformats.org/officeDocument/2006/relationships/hyperlink" Target="https://login.consultant.ru/link/?req=doc&amp;base=LAW&amp;n=489650&amp;dst=100027" TargetMode = "External"/>
	<Relationship Id="rId2146" Type="http://schemas.openxmlformats.org/officeDocument/2006/relationships/hyperlink" Target="https://login.consultant.ru/link/?req=doc&amp;base=LAW&amp;n=102238" TargetMode = "External"/>
	<Relationship Id="rId2147" Type="http://schemas.openxmlformats.org/officeDocument/2006/relationships/hyperlink" Target="https://login.consultant.ru/link/?req=doc&amp;base=LAW&amp;n=102238&amp;dst=100009" TargetMode = "External"/>
	<Relationship Id="rId2148" Type="http://schemas.openxmlformats.org/officeDocument/2006/relationships/hyperlink" Target="https://login.consultant.ru/link/?req=doc&amp;base=LAW&amp;n=102238&amp;dst=100030" TargetMode = "External"/>
	<Relationship Id="rId2149" Type="http://schemas.openxmlformats.org/officeDocument/2006/relationships/hyperlink" Target="https://login.consultant.ru/link/?req=doc&amp;base=LAW&amp;n=102238&amp;dst=100065" TargetMode = "External"/>
	<Relationship Id="rId2150" Type="http://schemas.openxmlformats.org/officeDocument/2006/relationships/hyperlink" Target="https://login.consultant.ru/link/?req=doc&amp;base=LAW&amp;n=102238&amp;dst=100030" TargetMode = "External"/>
	<Relationship Id="rId2151" Type="http://schemas.openxmlformats.org/officeDocument/2006/relationships/hyperlink" Target="https://login.consultant.ru/link/?req=doc&amp;base=LAW&amp;n=102238&amp;dst=100074" TargetMode = "External"/>
	<Relationship Id="rId2152" Type="http://schemas.openxmlformats.org/officeDocument/2006/relationships/hyperlink" Target="https://login.consultant.ru/link/?req=doc&amp;base=LAW&amp;n=102238&amp;dst=100030" TargetMode = "External"/>
	<Relationship Id="rId2153" Type="http://schemas.openxmlformats.org/officeDocument/2006/relationships/hyperlink" Target="https://login.consultant.ru/link/?req=doc&amp;base=LAW&amp;n=451476&amp;dst=100045" TargetMode = "External"/>
	<Relationship Id="rId2154" Type="http://schemas.openxmlformats.org/officeDocument/2006/relationships/hyperlink" Target="https://login.consultant.ru/link/?req=doc&amp;base=LAW&amp;n=112569&amp;dst=16" TargetMode = "External"/>
	<Relationship Id="rId2155" Type="http://schemas.openxmlformats.org/officeDocument/2006/relationships/hyperlink" Target="https://login.consultant.ru/link/?req=doc&amp;base=LAW&amp;n=120354&amp;dst=100027" TargetMode = "External"/>
	<Relationship Id="rId2156" Type="http://schemas.openxmlformats.org/officeDocument/2006/relationships/hyperlink" Target="https://login.consultant.ru/link/?req=doc&amp;base=LAW&amp;n=120354&amp;dst=100544" TargetMode = "External"/>
	<Relationship Id="rId2157" Type="http://schemas.openxmlformats.org/officeDocument/2006/relationships/hyperlink" Target="https://login.consultant.ru/link/?req=doc&amp;base=LAW&amp;n=120354&amp;dst=100579" TargetMode = "External"/>
	<Relationship Id="rId2158" Type="http://schemas.openxmlformats.org/officeDocument/2006/relationships/hyperlink" Target="https://login.consultant.ru/link/?req=doc&amp;base=LAW&amp;n=120354&amp;dst=20" TargetMode = "External"/>
	<Relationship Id="rId2159" Type="http://schemas.openxmlformats.org/officeDocument/2006/relationships/hyperlink" Target="https://login.consultant.ru/link/?req=doc&amp;base=LAW&amp;n=120354&amp;dst=100963" TargetMode = "External"/>
	<Relationship Id="rId2160" Type="http://schemas.openxmlformats.org/officeDocument/2006/relationships/hyperlink" Target="https://login.consultant.ru/link/?req=doc&amp;base=LAW&amp;n=120354&amp;dst=100964" TargetMode = "External"/>
	<Relationship Id="rId2161" Type="http://schemas.openxmlformats.org/officeDocument/2006/relationships/hyperlink" Target="https://login.consultant.ru/link/?req=doc&amp;base=LAW&amp;n=120354&amp;dst=100966" TargetMode = "External"/>
	<Relationship Id="rId2162" Type="http://schemas.openxmlformats.org/officeDocument/2006/relationships/hyperlink" Target="https://login.consultant.ru/link/?req=doc&amp;base=LAW&amp;n=120354&amp;dst=100967" TargetMode = "External"/>
	<Relationship Id="rId2163" Type="http://schemas.openxmlformats.org/officeDocument/2006/relationships/hyperlink" Target="https://login.consultant.ru/link/?req=doc&amp;base=LAW&amp;n=120354&amp;dst=100969" TargetMode = "External"/>
	<Relationship Id="rId2164" Type="http://schemas.openxmlformats.org/officeDocument/2006/relationships/hyperlink" Target="https://login.consultant.ru/link/?req=doc&amp;base=LAW&amp;n=120354&amp;dst=100970" TargetMode = "External"/>
	<Relationship Id="rId2165" Type="http://schemas.openxmlformats.org/officeDocument/2006/relationships/hyperlink" Target="https://login.consultant.ru/link/?req=doc&amp;base=LAW&amp;n=120354&amp;dst=100971" TargetMode = "External"/>
	<Relationship Id="rId2166" Type="http://schemas.openxmlformats.org/officeDocument/2006/relationships/hyperlink" Target="https://login.consultant.ru/link/?req=doc&amp;base=LAW&amp;n=120354&amp;dst=100972" TargetMode = "External"/>
	<Relationship Id="rId2167" Type="http://schemas.openxmlformats.org/officeDocument/2006/relationships/hyperlink" Target="https://login.consultant.ru/link/?req=doc&amp;base=LAW&amp;n=120354&amp;dst=100973" TargetMode = "External"/>
	<Relationship Id="rId2168" Type="http://schemas.openxmlformats.org/officeDocument/2006/relationships/hyperlink" Target="https://login.consultant.ru/link/?req=doc&amp;base=LAW&amp;n=120354&amp;dst=10097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29.12.2011 N 1178
(ред. от 26.11.2024)
"О ценообразовании в области регулируемых цен (тарифов) в электроэнергетике"
(вместе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применения) цен (тарифов) в электроэнергетике")</dc:title>
  <dcterms:created xsi:type="dcterms:W3CDTF">2024-12-19T05:22:04Z</dcterms:created>
</cp:coreProperties>
</file>