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22.02.2012 N 154</w:t>
              <w:br/>
              <w:t xml:space="preserve">(ред. от 17.10.2024)</w:t>
              <w:br/>
              <w:t xml:space="preserve">"О требованиях к схемам теплоснабжения, порядку их разработки и утверждения"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19.12.2024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февраля 2012 г. N 154</w:t>
      </w:r>
    </w:p>
    <w:p>
      <w:pPr>
        <w:pStyle w:val="2"/>
        <w:jc w:val="center"/>
      </w:pPr>
      <w:r>
        <w:rPr>
          <w:sz w:val="20"/>
        </w:rPr>
      </w:r>
    </w:p>
    <w:p>
      <w:pPr>
        <w:pStyle w:val="2"/>
        <w:jc w:val="center"/>
      </w:pPr>
      <w:r>
        <w:rPr>
          <w:sz w:val="20"/>
        </w:rPr>
        <w:t xml:space="preserve">О ТРЕБОВАНИЯХ</w:t>
      </w:r>
    </w:p>
    <w:p>
      <w:pPr>
        <w:pStyle w:val="2"/>
        <w:jc w:val="center"/>
      </w:pPr>
      <w:r>
        <w:rPr>
          <w:sz w:val="20"/>
        </w:rPr>
        <w:t xml:space="preserve">К СХЕМАМ ТЕПЛОСНАБЖЕНИЯ, ПОРЯДКУ</w:t>
      </w:r>
    </w:p>
    <w:p>
      <w:pPr>
        <w:pStyle w:val="2"/>
        <w:jc w:val="center"/>
      </w:pPr>
      <w:r>
        <w:rPr>
          <w:sz w:val="20"/>
        </w:rPr>
        <w:t xml:space="preserve">ИХ РАЗРАБОТКИ И УТВЕРЖДЕНИЯ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07.10.2014 </w:t>
            </w:r>
            <w:hyperlink w:history="0" r:id="rId7" w:tooltip="Постановление Правительства РФ от 07.10.2014 N 1016 &quot;О внесении изменений в требования к схемам теплоснабжения, утвержденные постановлением Правительства Российской Федерации от 22 февраля 2012 г. N 154&quot; {КонсультантПлюс}">
              <w:r>
                <w:rPr>
                  <w:sz w:val="20"/>
                  <w:color w:val="0000ff"/>
                </w:rPr>
                <w:t xml:space="preserve">N 1016</w:t>
              </w:r>
            </w:hyperlink>
            <w:r>
              <w:rPr>
                <w:sz w:val="20"/>
                <w:color w:val="392c69"/>
              </w:rPr>
              <w:t xml:space="preserve">,</w:t>
            </w:r>
          </w:p>
          <w:p>
            <w:pPr>
              <w:pStyle w:val="0"/>
              <w:jc w:val="center"/>
            </w:pPr>
            <w:r>
              <w:rPr>
                <w:sz w:val="20"/>
                <w:color w:val="392c69"/>
              </w:rPr>
              <w:t xml:space="preserve">от 18.03.2016 </w:t>
            </w:r>
            <w:hyperlink w:history="0" r:id="rId8" w:tooltip="Постановление Правительства РФ от 18.03.2016 N 208 &quot;О внесении изменений в некоторые акты Правительства Российской Федерации в части совершенствования порядка разработки и утверждения инвестиционных программ организаций, осуществляющих регулируемые виды деятельности в сфере теплоснабжения&quot; {КонсультантПлюс}">
              <w:r>
                <w:rPr>
                  <w:sz w:val="20"/>
                  <w:color w:val="0000ff"/>
                </w:rPr>
                <w:t xml:space="preserve">N 208</w:t>
              </w:r>
            </w:hyperlink>
            <w:r>
              <w:rPr>
                <w:sz w:val="20"/>
                <w:color w:val="392c69"/>
              </w:rPr>
              <w:t xml:space="preserve">, от 23.03.2016 </w:t>
            </w:r>
            <w:hyperlink w:history="0" r:id="rId9" w:tooltip="Постановление Правительства РФ от 23.03.2016 N 229 &quot;О внесении изменений в требования к схемам теплоснабжения, порядку их разработки и утверждения&quot; {КонсультантПлюс}">
              <w:r>
                <w:rPr>
                  <w:sz w:val="20"/>
                  <w:color w:val="0000ff"/>
                </w:rPr>
                <w:t xml:space="preserve">N 229</w:t>
              </w:r>
            </w:hyperlink>
            <w:r>
              <w:rPr>
                <w:sz w:val="20"/>
                <w:color w:val="392c69"/>
              </w:rPr>
              <w:t xml:space="preserve">, от 12.07.2016 </w:t>
            </w:r>
            <w:hyperlink w:history="0" r:id="rId10" w:tooltip="Постановление Правительства РФ от 12.07.2016 N 666 &quot;О внесении изменений в некоторые акты Правительства Российской Федерации&quot; {КонсультантПлюс}">
              <w:r>
                <w:rPr>
                  <w:sz w:val="20"/>
                  <w:color w:val="0000ff"/>
                </w:rPr>
                <w:t xml:space="preserve">N 666</w:t>
              </w:r>
            </w:hyperlink>
            <w:r>
              <w:rPr>
                <w:sz w:val="20"/>
                <w:color w:val="392c69"/>
              </w:rPr>
              <w:t xml:space="preserve">,</w:t>
            </w:r>
          </w:p>
          <w:p>
            <w:pPr>
              <w:pStyle w:val="0"/>
              <w:jc w:val="center"/>
            </w:pPr>
            <w:r>
              <w:rPr>
                <w:sz w:val="20"/>
                <w:color w:val="392c69"/>
              </w:rPr>
              <w:t xml:space="preserve">от 03.04.2018 </w:t>
            </w:r>
            <w:hyperlink w:history="0" r:id="rId11"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N 405</w:t>
              </w:r>
            </w:hyperlink>
            <w:r>
              <w:rPr>
                <w:sz w:val="20"/>
                <w:color w:val="392c69"/>
              </w:rPr>
              <w:t xml:space="preserve">, от 16.03.2019 </w:t>
            </w:r>
            <w:hyperlink w:history="0" r:id="rId1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color w:val="392c69"/>
              </w:rPr>
              <w:t xml:space="preserve">, от 31.05.2022 </w:t>
            </w:r>
            <w:hyperlink w:history="0" r:id="rId13"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N 997</w:t>
              </w:r>
            </w:hyperlink>
            <w:r>
              <w:rPr>
                <w:sz w:val="20"/>
                <w:color w:val="392c69"/>
              </w:rPr>
              <w:t xml:space="preserve">,</w:t>
            </w:r>
          </w:p>
          <w:p>
            <w:pPr>
              <w:pStyle w:val="0"/>
              <w:jc w:val="center"/>
            </w:pPr>
            <w:r>
              <w:rPr>
                <w:sz w:val="20"/>
                <w:color w:val="392c69"/>
              </w:rPr>
              <w:t xml:space="preserve">от 10.01.2023 </w:t>
            </w:r>
            <w:hyperlink w:history="0" r:id="rId14"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N 5</w:t>
              </w:r>
            </w:hyperlink>
            <w:r>
              <w:rPr>
                <w:sz w:val="20"/>
                <w:color w:val="392c69"/>
              </w:rPr>
              <w:t xml:space="preserve">, от 17.10.2024 </w:t>
            </w:r>
            <w:hyperlink w:history="0" r:id="rId1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2" w:tooltip="ТРЕБОВАНИЯ К СХЕМАМ ТЕПЛОСНАБЖЕНИЯ">
        <w:r>
          <w:rPr>
            <w:sz w:val="20"/>
            <w:color w:val="0000ff"/>
          </w:rPr>
          <w:t xml:space="preserve">требования</w:t>
        </w:r>
      </w:hyperlink>
      <w:r>
        <w:rPr>
          <w:sz w:val="20"/>
        </w:rPr>
        <w:t xml:space="preserve"> к схемам теплоснабжения;</w:t>
      </w:r>
    </w:p>
    <w:p>
      <w:pPr>
        <w:pStyle w:val="0"/>
        <w:spacing w:before="200" w:line-rule="auto"/>
        <w:ind w:firstLine="540"/>
        <w:jc w:val="both"/>
      </w:pPr>
      <w:hyperlink w:history="0" w:anchor="P671" w:tooltip="ТРЕБОВАНИЯ">
        <w:r>
          <w:rPr>
            <w:sz w:val="20"/>
            <w:color w:val="0000ff"/>
          </w:rPr>
          <w:t xml:space="preserve">требования</w:t>
        </w:r>
      </w:hyperlink>
      <w:r>
        <w:rPr>
          <w:sz w:val="20"/>
        </w:rPr>
        <w:t xml:space="preserve"> к порядку разработки и утверждения схем теплоснабжения.</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при разработке и актуализации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соблюдение требований, указанных в </w:t>
      </w:r>
      <w:hyperlink w:history="0" w:anchor="P79" w:tooltip="3. Схема теплоснабжения состоит из разделов, разрабатываемых в соответствии с пунктами 4 - 22 настоящего документа, и обосновывающих материалов к схемам теплоснабжения, разрабатываемых в соответствии с пунктами 23 - 87 настоящего документа.">
        <w:r>
          <w:rPr>
            <w:sz w:val="20"/>
            <w:color w:val="0000ff"/>
          </w:rPr>
          <w:t xml:space="preserve">пунктах 3 -</w:t>
        </w:r>
      </w:hyperlink>
      <w:r>
        <w:rPr>
          <w:sz w:val="20"/>
        </w:rPr>
        <w:t xml:space="preserve"> </w:t>
      </w:r>
      <w:hyperlink w:history="0" w:anchor="P657" w:tooltip="89. Требования к схемам теплоснабжения, предусмотренные подпунктом &quot;ж&quot; пункта 4, пунктом 13, подпунктом &quot;г&quot; пункта 15, подпунктом &quot;и&quot; пункта 23, подпунктом &quot;б&quot; пункта 61, пунктами 68, 68(1), 69 и подпунктом &quot;в&quot; пункта 85 настоящего документа, являются обязательными в случае, если в поселении, муниципальном округе, городском округе, городе федерального значения имеются открытые системы теплоснабжения (горячего водоснабжения).">
        <w:r>
          <w:rPr>
            <w:sz w:val="20"/>
            <w:color w:val="0000ff"/>
          </w:rPr>
          <w:t xml:space="preserve">89</w:t>
        </w:r>
      </w:hyperlink>
      <w:r>
        <w:rPr>
          <w:sz w:val="20"/>
        </w:rPr>
        <w:t xml:space="preserve"> требований к схемам теплоснабжения и </w:t>
      </w:r>
      <w:hyperlink w:history="0" w:anchor="P706" w:tooltip="10. Схема теплоснабжения подлежит ежегодной актуализации, за исключением случаев, указанных в пункте 12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Федеральным законом &quot;О теплоснабжении&quot;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
        <w:r>
          <w:rPr>
            <w:sz w:val="20"/>
            <w:color w:val="0000ff"/>
          </w:rPr>
          <w:t xml:space="preserve">пунктах 10</w:t>
        </w:r>
      </w:hyperlink>
      <w:r>
        <w:rPr>
          <w:sz w:val="20"/>
        </w:rPr>
        <w:t xml:space="preserve">, </w:t>
      </w:r>
      <w:hyperlink w:history="0" w:anchor="P775" w:tooltip="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Правилами организации теплоснабжения в Российской Федерации, утвержденными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w:r>
          <w:rPr>
            <w:sz w:val="20"/>
            <w:color w:val="0000ff"/>
          </w:rPr>
          <w:t xml:space="preserve">35</w:t>
        </w:r>
      </w:hyperlink>
      <w:r>
        <w:rPr>
          <w:sz w:val="20"/>
        </w:rPr>
        <w:t xml:space="preserve"> - </w:t>
      </w:r>
      <w:hyperlink w:history="0" w:anchor="P779" w:tooltip="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
        <w:r>
          <w:rPr>
            <w:sz w:val="20"/>
            <w:color w:val="0000ff"/>
          </w:rPr>
          <w:t xml:space="preserve">38</w:t>
        </w:r>
      </w:hyperlink>
      <w:r>
        <w:rPr>
          <w:sz w:val="20"/>
        </w:rPr>
        <w:t xml:space="preserve"> требований к порядку разработки и утверждения схем теплоснабжения, утвержденных настоящим постановлением, не является обязательным;</w:t>
      </w:r>
    </w:p>
    <w:p>
      <w:pPr>
        <w:pStyle w:val="0"/>
        <w:jc w:val="both"/>
      </w:pPr>
      <w:r>
        <w:rPr>
          <w:sz w:val="20"/>
        </w:rPr>
        <w:t xml:space="preserve">(в ред. </w:t>
      </w:r>
      <w:hyperlink w:history="0" r:id="rId17"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03.04.2018 N 405)</w:t>
      </w:r>
    </w:p>
    <w:p>
      <w:pPr>
        <w:pStyle w:val="0"/>
        <w:spacing w:before="200" w:line-rule="auto"/>
        <w:ind w:firstLine="540"/>
        <w:jc w:val="both"/>
      </w:pPr>
      <w:r>
        <w:rPr>
          <w:sz w:val="20"/>
        </w:rPr>
        <w:t xml:space="preserve">при разработке и актуализации схем теплоснабжения поселений, муниципальных округов, городских округов с численностью населения до 100 тыс. человек соблюдение требований, указанных в </w:t>
      </w:r>
      <w:hyperlink w:history="0" w:anchor="P241" w:tooltip="в) глава 3 &quot;Электронная модель системы теплоснабжения поселения, муниципального округа, городского округа, города федерального значения&quot;;">
        <w:r>
          <w:rPr>
            <w:sz w:val="20"/>
            <w:color w:val="0000ff"/>
          </w:rPr>
          <w:t xml:space="preserve">подпункте "в" пункта 23</w:t>
        </w:r>
      </w:hyperlink>
      <w:r>
        <w:rPr>
          <w:sz w:val="20"/>
        </w:rPr>
        <w:t xml:space="preserve"> и </w:t>
      </w:r>
      <w:hyperlink w:history="0" w:anchor="P425" w:tooltip="55. Глава 3 &quot;Электронная модель системы теплоснабжения поселения, муниципального округа, городского округа, города федерального значения&quot; содержит:">
        <w:r>
          <w:rPr>
            <w:sz w:val="20"/>
            <w:color w:val="0000ff"/>
          </w:rPr>
          <w:t xml:space="preserve">пунктах 55</w:t>
        </w:r>
      </w:hyperlink>
      <w:r>
        <w:rPr>
          <w:sz w:val="20"/>
        </w:rPr>
        <w:t xml:space="preserve"> и </w:t>
      </w:r>
      <w:hyperlink w:history="0" w:anchor="P438" w:tooltip="56. Актуализированная схема теплоснабжения в главе 3 отражает изменения гидравлических режимов, определяемые в порядке, установленном методическими указаниями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
        <w:r>
          <w:rPr>
            <w:sz w:val="20"/>
            <w:color w:val="0000ff"/>
          </w:rPr>
          <w:t xml:space="preserve">56</w:t>
        </w:r>
      </w:hyperlink>
      <w:r>
        <w:rPr>
          <w:sz w:val="20"/>
        </w:rPr>
        <w:t xml:space="preserve"> требований к схемам теплоснабжения, утвержденных настоящим постановлением, не является обязательным;</w:t>
      </w:r>
    </w:p>
    <w:p>
      <w:pPr>
        <w:pStyle w:val="0"/>
        <w:jc w:val="both"/>
      </w:pPr>
      <w:r>
        <w:rPr>
          <w:sz w:val="20"/>
        </w:rPr>
        <w:t xml:space="preserve">(в ред. Постановлений Правительства РФ от 03.04.2018 </w:t>
      </w:r>
      <w:hyperlink w:history="0" r:id="rId18"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N 405</w:t>
        </w:r>
      </w:hyperlink>
      <w:r>
        <w:rPr>
          <w:sz w:val="20"/>
        </w:rPr>
        <w:t xml:space="preserve">, от 17.10.2024 </w:t>
      </w:r>
      <w:hyperlink w:history="0" r:id="rId1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абзац утратил силу. - </w:t>
      </w:r>
      <w:hyperlink w:history="0" r:id="rId20"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03.04.2018 N 405.</w:t>
      </w:r>
    </w:p>
    <w:p>
      <w:pPr>
        <w:pStyle w:val="0"/>
        <w:spacing w:before="200" w:line-rule="auto"/>
        <w:ind w:firstLine="540"/>
        <w:jc w:val="both"/>
      </w:pPr>
      <w:r>
        <w:rPr>
          <w:sz w:val="20"/>
        </w:rPr>
        <w:t xml:space="preserve">3. Министерству энергетики Российской Федерации совместно с Министерством регионального развития Российской Федерации в 6-месячный срок утвердить </w:t>
      </w:r>
      <w:hyperlink w:history="0" r:id="rId21"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методические рекомендации</w:t>
        </w:r>
      </w:hyperlink>
      <w:r>
        <w:rPr>
          <w:sz w:val="20"/>
        </w:rPr>
        <w:t xml:space="preserve"> по разработке схем теплоснабжения.</w:t>
      </w:r>
    </w:p>
    <w:p>
      <w:pPr>
        <w:pStyle w:val="0"/>
        <w:spacing w:before="200" w:line-rule="auto"/>
        <w:ind w:firstLine="540"/>
        <w:jc w:val="both"/>
      </w:pPr>
      <w:r>
        <w:rPr>
          <w:sz w:val="20"/>
        </w:rPr>
        <w:t xml:space="preserve">4. Настоящее постановление действует до 1 марта 2028 г.</w:t>
      </w:r>
    </w:p>
    <w:p>
      <w:pPr>
        <w:pStyle w:val="0"/>
        <w:jc w:val="both"/>
      </w:pPr>
      <w:r>
        <w:rPr>
          <w:sz w:val="20"/>
        </w:rPr>
        <w:t xml:space="preserve">(п. 4 введен </w:t>
      </w:r>
      <w:hyperlink w:history="0" r:id="rId22"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Постановлением</w:t>
        </w:r>
      </w:hyperlink>
      <w:r>
        <w:rPr>
          <w:sz w:val="20"/>
        </w:rPr>
        <w:t xml:space="preserve"> Правительства РФ от 31.05.2022 N 997)</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февраля 2012 г. N 154</w:t>
      </w:r>
    </w:p>
    <w:p>
      <w:pPr>
        <w:pStyle w:val="0"/>
        <w:ind w:firstLine="540"/>
        <w:jc w:val="both"/>
      </w:pPr>
      <w:r>
        <w:rPr>
          <w:sz w:val="20"/>
        </w:rPr>
      </w:r>
    </w:p>
    <w:bookmarkStart w:id="42" w:name="P42"/>
    <w:bookmarkEnd w:id="42"/>
    <w:p>
      <w:pPr>
        <w:pStyle w:val="2"/>
        <w:jc w:val="center"/>
      </w:pPr>
      <w:r>
        <w:rPr>
          <w:sz w:val="20"/>
        </w:rPr>
        <w:t xml:space="preserve">ТРЕБОВАНИЯ К СХЕМАМ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03.04.2018 </w:t>
            </w:r>
            <w:hyperlink w:history="0" r:id="rId23"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N 405</w:t>
              </w:r>
            </w:hyperlink>
            <w:r>
              <w:rPr>
                <w:sz w:val="20"/>
                <w:color w:val="392c69"/>
              </w:rPr>
              <w:t xml:space="preserve">,</w:t>
            </w:r>
          </w:p>
          <w:p>
            <w:pPr>
              <w:pStyle w:val="0"/>
              <w:jc w:val="center"/>
            </w:pPr>
            <w:r>
              <w:rPr>
                <w:sz w:val="20"/>
                <w:color w:val="392c69"/>
              </w:rPr>
              <w:t xml:space="preserve">от 16.03.2019 </w:t>
            </w:r>
            <w:hyperlink w:history="0" r:id="rId2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color w:val="392c69"/>
              </w:rPr>
              <w:t xml:space="preserve">, от 31.05.2022 </w:t>
            </w:r>
            <w:hyperlink w:history="0" r:id="rId25"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N 997</w:t>
              </w:r>
            </w:hyperlink>
            <w:r>
              <w:rPr>
                <w:sz w:val="20"/>
                <w:color w:val="392c69"/>
              </w:rPr>
              <w:t xml:space="preserve">, от 10.01.2023 </w:t>
            </w:r>
            <w:hyperlink w:history="0" r:id="rId26"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N 5</w:t>
              </w:r>
            </w:hyperlink>
            <w:r>
              <w:rPr>
                <w:sz w:val="20"/>
                <w:color w:val="392c69"/>
              </w:rPr>
              <w:t xml:space="preserve">,</w:t>
            </w:r>
          </w:p>
          <w:p>
            <w:pPr>
              <w:pStyle w:val="0"/>
              <w:jc w:val="center"/>
            </w:pPr>
            <w:r>
              <w:rPr>
                <w:sz w:val="20"/>
                <w:color w:val="392c69"/>
              </w:rPr>
              <w:t xml:space="preserve">от 17.10.2024 </w:t>
            </w:r>
            <w:hyperlink w:history="0" r:id="rId2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документ устанавливает требования к составу схем теплоснабжения (актуализированных схем теплоснабжения) поселений, муниципальных округов,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Федеральным </w:t>
      </w:r>
      <w:hyperlink w:history="0" r:id="rId28"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для ценовых зон теплоснабжения.</w:t>
      </w:r>
    </w:p>
    <w:p>
      <w:pPr>
        <w:pStyle w:val="0"/>
        <w:jc w:val="both"/>
      </w:pPr>
      <w:r>
        <w:rPr>
          <w:sz w:val="20"/>
        </w:rPr>
        <w:t xml:space="preserve">(в ред. Постановлений Правительства РФ от 16.03.2019 </w:t>
      </w:r>
      <w:hyperlink w:history="0" r:id="rId2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3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2. Понятия, используемые в настоящем документе, означают следующее:</w:t>
      </w:r>
    </w:p>
    <w:p>
      <w:pPr>
        <w:pStyle w:val="0"/>
        <w:spacing w:before="200" w:line-rule="auto"/>
        <w:ind w:firstLine="540"/>
        <w:jc w:val="both"/>
      </w:pPr>
      <w:r>
        <w:rPr>
          <w:sz w:val="20"/>
        </w:rPr>
        <w:t xml:space="preserve">а) "зона действия системы теплоснабжения" - территория поселения, муниципального округа,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pPr>
        <w:pStyle w:val="0"/>
        <w:jc w:val="both"/>
      </w:pPr>
      <w:r>
        <w:rPr>
          <w:sz w:val="20"/>
        </w:rPr>
        <w:t xml:space="preserve">(в ред. </w:t>
      </w:r>
      <w:hyperlink w:history="0" r:id="rId3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"зона действия источника тепловой энергии" - территория поселения, муниципального округа,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pPr>
        <w:pStyle w:val="0"/>
        <w:jc w:val="both"/>
      </w:pPr>
      <w:r>
        <w:rPr>
          <w:sz w:val="20"/>
        </w:rPr>
        <w:t xml:space="preserve">(в ред. </w:t>
      </w:r>
      <w:hyperlink w:history="0" r:id="rId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pPr>
        <w:pStyle w:val="0"/>
        <w:spacing w:before="200" w:line-rule="auto"/>
        <w:ind w:firstLine="540"/>
        <w:jc w:val="both"/>
      </w:pPr>
      <w:r>
        <w:rPr>
          <w:sz w:val="20"/>
        </w:rPr>
        <w:t xml:space="preserve">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pPr>
        <w:pStyle w:val="0"/>
        <w:spacing w:before="200" w:line-rule="auto"/>
        <w:ind w:firstLine="540"/>
        <w:jc w:val="both"/>
      </w:pPr>
      <w:r>
        <w:rPr>
          <w:sz w:val="20"/>
        </w:rPr>
        <w:t xml:space="preserve">д)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pPr>
        <w:pStyle w:val="0"/>
        <w:spacing w:before="200" w:line-rule="auto"/>
        <w:ind w:firstLine="540"/>
        <w:jc w:val="both"/>
      </w:pPr>
      <w:r>
        <w:rPr>
          <w:sz w:val="20"/>
        </w:rPr>
        <w:t xml:space="preserve">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pPr>
        <w:pStyle w:val="0"/>
        <w:spacing w:before="200" w:line-rule="auto"/>
        <w:ind w:firstLine="540"/>
        <w:jc w:val="both"/>
      </w:pPr>
      <w:r>
        <w:rPr>
          <w:sz w:val="20"/>
        </w:rPr>
        <w:t xml:space="preserve">ж) "элемент территориального деления" - территория поселения, муниципального округа, городского округа, города федерального значения или ее часть, установленная по границам административно-территориальных единиц;</w:t>
      </w:r>
    </w:p>
    <w:p>
      <w:pPr>
        <w:pStyle w:val="0"/>
        <w:jc w:val="both"/>
      </w:pPr>
      <w:r>
        <w:rPr>
          <w:sz w:val="20"/>
        </w:rPr>
        <w:t xml:space="preserve">(в ред. </w:t>
      </w:r>
      <w:hyperlink w:history="0" r:id="rId3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 "расчетный элемент территориального деления" - территория поселения, муниципального округа,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pPr>
        <w:pStyle w:val="0"/>
        <w:jc w:val="both"/>
      </w:pPr>
      <w:r>
        <w:rPr>
          <w:sz w:val="20"/>
        </w:rPr>
        <w:t xml:space="preserve">(в ред. </w:t>
      </w:r>
      <w:hyperlink w:history="0" r:id="rId3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pPr>
        <w:pStyle w:val="0"/>
        <w:spacing w:before="200" w:line-rule="auto"/>
        <w:ind w:firstLine="540"/>
        <w:jc w:val="both"/>
      </w:pPr>
      <w:r>
        <w:rPr>
          <w:sz w:val="20"/>
        </w:rPr>
        <w:t xml:space="preserve">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w:t>
      </w:r>
      <w:hyperlink w:history="0" r:id="rId35"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 к расчетной температуре наружного воздуха;</w:t>
      </w:r>
    </w:p>
    <w:p>
      <w:pPr>
        <w:pStyle w:val="0"/>
        <w:spacing w:before="200" w:line-rule="auto"/>
        <w:ind w:firstLine="540"/>
        <w:jc w:val="both"/>
      </w:pPr>
      <w:r>
        <w:rPr>
          <w:sz w:val="20"/>
        </w:rPr>
        <w:t xml:space="preserve">л) "базовый период" - год, предшествующий году разработки и утверждения первичной схемы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3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м) "базовый период актуализации" - год, предшествующий году, в котором подлежит утверждению актуализированная схема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3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"мастер-план развития систем теплоснабжения поселения, муниципального округа,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муниципального округа, городского округа, города федерального значения и обоснование выбора приоритетного сценария развития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3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pPr>
        <w:pStyle w:val="0"/>
        <w:spacing w:before="200" w:line-rule="auto"/>
        <w:ind w:firstLine="540"/>
        <w:jc w:val="both"/>
      </w:pPr>
      <w:r>
        <w:rPr>
          <w:sz w:val="20"/>
        </w:rPr>
        <w:t xml:space="preserve">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pPr>
        <w:pStyle w:val="0"/>
        <w:spacing w:before="200" w:line-rule="auto"/>
        <w:ind w:firstLine="540"/>
        <w:jc w:val="both"/>
      </w:pPr>
      <w:r>
        <w:rPr>
          <w:sz w:val="20"/>
        </w:rPr>
        <w:t xml:space="preserve">р) "электронная модель системы теплоснабжения поселения, муниципального округа,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3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pPr>
        <w:pStyle w:val="0"/>
        <w:spacing w:before="200" w:line-rule="auto"/>
        <w:ind w:firstLine="540"/>
        <w:jc w:val="both"/>
      </w:pPr>
      <w:r>
        <w:rPr>
          <w:sz w:val="20"/>
        </w:rPr>
        <w:t xml:space="preserve">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pPr>
        <w:pStyle w:val="0"/>
        <w:spacing w:before="200" w:line-rule="auto"/>
        <w:ind w:firstLine="540"/>
        <w:jc w:val="both"/>
      </w:pPr>
      <w:r>
        <w:rPr>
          <w:sz w:val="20"/>
        </w:rPr>
        <w:t xml:space="preserve">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муниципальному округу, городскому округу, городу федерального значения в соответствии с </w:t>
      </w:r>
      <w:hyperlink w:history="0" r:id="rId40"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jc w:val="both"/>
      </w:pPr>
      <w:r>
        <w:rPr>
          <w:sz w:val="20"/>
        </w:rPr>
        <w:t xml:space="preserve">(пп. "у" введен </w:t>
      </w:r>
      <w:hyperlink w:history="0" r:id="rId4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4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79" w:name="P79"/>
    <w:bookmarkEnd w:id="79"/>
    <w:p>
      <w:pPr>
        <w:pStyle w:val="0"/>
        <w:spacing w:before="200" w:line-rule="auto"/>
        <w:ind w:firstLine="540"/>
        <w:jc w:val="both"/>
      </w:pPr>
      <w:r>
        <w:rPr>
          <w:sz w:val="20"/>
        </w:rPr>
        <w:t xml:space="preserve">3. Схема теплоснабжения состоит из разделов, разрабатываемых в соответствии с </w:t>
      </w:r>
      <w:hyperlink w:history="0" w:anchor="P80" w:tooltip="4. В схему теплоснабжения включаются следующие разделы:">
        <w:r>
          <w:rPr>
            <w:sz w:val="20"/>
            <w:color w:val="0000ff"/>
          </w:rPr>
          <w:t xml:space="preserve">пунктами 4</w:t>
        </w:r>
      </w:hyperlink>
      <w:r>
        <w:rPr>
          <w:sz w:val="20"/>
        </w:rPr>
        <w:t xml:space="preserve"> - </w:t>
      </w:r>
      <w:hyperlink w:history="0" w:anchor="P236" w:tooltip="22. Раздел 15 &quot;Ценовые (тарифные) последствия&quot;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пункта 81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
        <w:r>
          <w:rPr>
            <w:sz w:val="20"/>
            <w:color w:val="0000ff"/>
          </w:rPr>
          <w:t xml:space="preserve">22</w:t>
        </w:r>
      </w:hyperlink>
      <w:r>
        <w:rPr>
          <w:sz w:val="20"/>
        </w:rPr>
        <w:t xml:space="preserve"> настоящего документа, и обосновывающих материалов к схемам теплоснабжения, разрабатываемых в соответствии с </w:t>
      </w:r>
      <w:hyperlink w:history="0" w:anchor="P238" w:tooltip="23. Обосновывающие материалы к схеме теплоснабжения, являющиеся ее неотъемлемой частью, включают следующие главы, оформляемые отдельными томами:">
        <w:r>
          <w:rPr>
            <w:sz w:val="20"/>
            <w:color w:val="0000ff"/>
          </w:rPr>
          <w:t xml:space="preserve">пунктами 23</w:t>
        </w:r>
      </w:hyperlink>
      <w:r>
        <w:rPr>
          <w:sz w:val="20"/>
        </w:rPr>
        <w:t xml:space="preserve"> - </w:t>
      </w:r>
      <w:hyperlink w:history="0" w:anchor="P652" w:tooltip="87. Глава 17 &quot;Замечания и предложения к проекту схемы теплоснабжения&quot; содержит:">
        <w:r>
          <w:rPr>
            <w:sz w:val="20"/>
            <w:color w:val="0000ff"/>
          </w:rPr>
          <w:t xml:space="preserve">87</w:t>
        </w:r>
      </w:hyperlink>
      <w:r>
        <w:rPr>
          <w:sz w:val="20"/>
        </w:rPr>
        <w:t xml:space="preserve"> настоящего документа.</w:t>
      </w:r>
    </w:p>
    <w:bookmarkStart w:id="80" w:name="P80"/>
    <w:bookmarkEnd w:id="80"/>
    <w:p>
      <w:pPr>
        <w:pStyle w:val="0"/>
        <w:spacing w:before="200" w:line-rule="auto"/>
        <w:ind w:firstLine="540"/>
        <w:jc w:val="both"/>
      </w:pPr>
      <w:r>
        <w:rPr>
          <w:sz w:val="20"/>
        </w:rPr>
        <w:t xml:space="preserve">4. В схему теплоснабжения включаются следующие разделы:</w:t>
      </w:r>
    </w:p>
    <w:p>
      <w:pPr>
        <w:pStyle w:val="0"/>
        <w:spacing w:before="200" w:line-rule="auto"/>
        <w:ind w:firstLine="540"/>
        <w:jc w:val="both"/>
      </w:pPr>
      <w:r>
        <w:rPr>
          <w:sz w:val="20"/>
        </w:rPr>
        <w:t xml:space="preserve">а)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4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раздел 2 "Существующие и перспективные балансы тепловой мощности источников тепловой энергии и тепловой нагрузки потребителей";</w:t>
      </w:r>
    </w:p>
    <w:p>
      <w:pPr>
        <w:pStyle w:val="0"/>
        <w:spacing w:before="200" w:line-rule="auto"/>
        <w:ind w:firstLine="540"/>
        <w:jc w:val="both"/>
      </w:pPr>
      <w:r>
        <w:rPr>
          <w:sz w:val="20"/>
        </w:rPr>
        <w:t xml:space="preserve">в) раздел 3 "Существующие и перспективные балансы теплоносителя";</w:t>
      </w:r>
    </w:p>
    <w:p>
      <w:pPr>
        <w:pStyle w:val="0"/>
        <w:spacing w:before="200" w:line-rule="auto"/>
        <w:ind w:firstLine="540"/>
        <w:jc w:val="both"/>
      </w:pPr>
      <w:r>
        <w:rPr>
          <w:sz w:val="20"/>
        </w:rPr>
        <w:t xml:space="preserve">г) раздел 4 "Основные положения мастер-плана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4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д) раздел 5 "Предложения по строительству, реконструкции, техническому перевооружению и (или) модернизации источников тепловой энергии";</w:t>
      </w:r>
    </w:p>
    <w:p>
      <w:pPr>
        <w:pStyle w:val="0"/>
        <w:jc w:val="both"/>
      </w:pPr>
      <w:r>
        <w:rPr>
          <w:sz w:val="20"/>
        </w:rPr>
        <w:t xml:space="preserve">(пп. "д" в ред. </w:t>
      </w:r>
      <w:hyperlink w:history="0" r:id="rId4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е) раздел 6 "Предложения по строительству, реконструкции и (или) модернизации тепловых сетей";</w:t>
      </w:r>
    </w:p>
    <w:p>
      <w:pPr>
        <w:pStyle w:val="0"/>
        <w:jc w:val="both"/>
      </w:pPr>
      <w:r>
        <w:rPr>
          <w:sz w:val="20"/>
        </w:rPr>
        <w:t xml:space="preserve">(пп. "е" в ред. </w:t>
      </w:r>
      <w:hyperlink w:history="0" r:id="rId4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91" w:name="P91"/>
    <w:bookmarkEnd w:id="91"/>
    <w:p>
      <w:pPr>
        <w:pStyle w:val="0"/>
        <w:spacing w:before="200" w:line-rule="auto"/>
        <w:ind w:firstLine="540"/>
        <w:jc w:val="both"/>
      </w:pPr>
      <w:r>
        <w:rPr>
          <w:sz w:val="20"/>
        </w:rPr>
        <w:t xml:space="preserve">ж)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(пп. "ж" в ред. </w:t>
      </w:r>
      <w:hyperlink w:history="0" r:id="rId47"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з) раздел 8 "Перспективные топливные балансы";</w:t>
      </w:r>
    </w:p>
    <w:p>
      <w:pPr>
        <w:pStyle w:val="0"/>
        <w:spacing w:before="200" w:line-rule="auto"/>
        <w:ind w:firstLine="540"/>
        <w:jc w:val="both"/>
      </w:pPr>
      <w:r>
        <w:rPr>
          <w:sz w:val="20"/>
        </w:rPr>
        <w:t xml:space="preserve">и) раздел 9 "Инвестиции в строительство, реконструкцию, техническое перевооружение и (или) модернизацию";</w:t>
      </w:r>
    </w:p>
    <w:p>
      <w:pPr>
        <w:pStyle w:val="0"/>
        <w:jc w:val="both"/>
      </w:pPr>
      <w:r>
        <w:rPr>
          <w:sz w:val="20"/>
        </w:rPr>
        <w:t xml:space="preserve">(пп. "и" в ред. </w:t>
      </w:r>
      <w:hyperlink w:history="0" r:id="rId4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96" w:name="P96"/>
    <w:bookmarkEnd w:id="96"/>
    <w:p>
      <w:pPr>
        <w:pStyle w:val="0"/>
        <w:spacing w:before="200" w:line-rule="auto"/>
        <w:ind w:firstLine="540"/>
        <w:jc w:val="both"/>
      </w:pPr>
      <w:r>
        <w:rPr>
          <w:sz w:val="20"/>
        </w:rPr>
        <w:t xml:space="preserve">к) раздел 10 "Решение о присвоении статуса единой теплоснабжающей организации (организациям)";</w:t>
      </w:r>
    </w:p>
    <w:p>
      <w:pPr>
        <w:pStyle w:val="0"/>
        <w:jc w:val="both"/>
      </w:pPr>
      <w:r>
        <w:rPr>
          <w:sz w:val="20"/>
        </w:rPr>
        <w:t xml:space="preserve">(пп. "к" в ред. </w:t>
      </w:r>
      <w:hyperlink w:history="0" r:id="rId4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98" w:name="P98"/>
    <w:bookmarkEnd w:id="98"/>
    <w:p>
      <w:pPr>
        <w:pStyle w:val="0"/>
        <w:spacing w:before="200" w:line-rule="auto"/>
        <w:ind w:firstLine="540"/>
        <w:jc w:val="both"/>
      </w:pPr>
      <w:r>
        <w:rPr>
          <w:sz w:val="20"/>
        </w:rPr>
        <w:t xml:space="preserve">л) раздел 11 "Решения о распределении тепловой нагрузки между источниками тепловой энергии";</w:t>
      </w:r>
    </w:p>
    <w:p>
      <w:pPr>
        <w:pStyle w:val="0"/>
        <w:spacing w:before="200" w:line-rule="auto"/>
        <w:ind w:firstLine="540"/>
        <w:jc w:val="both"/>
      </w:pPr>
      <w:r>
        <w:rPr>
          <w:sz w:val="20"/>
        </w:rPr>
        <w:t xml:space="preserve">м) раздел 12 "Решения по бесхозяйным тепловым сетям";</w:t>
      </w:r>
    </w:p>
    <w:p>
      <w:pPr>
        <w:pStyle w:val="0"/>
        <w:spacing w:before="200" w:line-rule="auto"/>
        <w:ind w:firstLine="540"/>
        <w:jc w:val="both"/>
      </w:pPr>
      <w:r>
        <w:rPr>
          <w:sz w:val="20"/>
        </w:rPr>
        <w:t xml:space="preserve">н)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муниципального округа, городского округа, города федерального значения";</w:t>
      </w:r>
    </w:p>
    <w:p>
      <w:pPr>
        <w:pStyle w:val="0"/>
        <w:jc w:val="both"/>
      </w:pPr>
      <w:r>
        <w:rPr>
          <w:sz w:val="20"/>
        </w:rPr>
        <w:t xml:space="preserve">(в ред. Постановлений Правительства РФ от 10.01.2023 </w:t>
      </w:r>
      <w:hyperlink w:history="0" r:id="rId50"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N 5</w:t>
        </w:r>
      </w:hyperlink>
      <w:r>
        <w:rPr>
          <w:sz w:val="20"/>
        </w:rPr>
        <w:t xml:space="preserve">, от 17.10.2024 </w:t>
      </w:r>
      <w:hyperlink w:history="0" r:id="rId5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о) раздел 14 "Индикаторы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5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 раздел 15 "Ценовые (тарифные) последствия".</w:t>
      </w:r>
    </w:p>
    <w:p>
      <w:pPr>
        <w:pStyle w:val="0"/>
        <w:spacing w:before="200" w:line-rule="auto"/>
        <w:ind w:firstLine="540"/>
        <w:jc w:val="both"/>
      </w:pPr>
      <w:r>
        <w:rPr>
          <w:sz w:val="20"/>
        </w:rPr>
        <w:t xml:space="preserve">5.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муниципального округа, городского округа, города федерального значения" содержит:</w:t>
      </w:r>
    </w:p>
    <w:p>
      <w:pPr>
        <w:pStyle w:val="0"/>
        <w:jc w:val="both"/>
      </w:pPr>
      <w:r>
        <w:rPr>
          <w:sz w:val="20"/>
        </w:rPr>
        <w:t xml:space="preserve">(в ред. </w:t>
      </w:r>
      <w:hyperlink w:history="0" r:id="rId5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pPr>
        <w:pStyle w:val="0"/>
        <w:spacing w:before="200" w:line-rule="auto"/>
        <w:ind w:firstLine="540"/>
        <w:jc w:val="both"/>
      </w:pPr>
      <w:r>
        <w:rPr>
          <w:sz w:val="20"/>
        </w:rPr>
        <w:t xml:space="preserve">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pPr>
        <w:pStyle w:val="0"/>
        <w:spacing w:before="200" w:line-rule="auto"/>
        <w:ind w:firstLine="540"/>
        <w:jc w:val="both"/>
      </w:pPr>
      <w:r>
        <w:rPr>
          <w:sz w:val="20"/>
        </w:rPr>
        <w:t xml:space="preserve">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pPr>
        <w:pStyle w:val="0"/>
        <w:spacing w:before="200" w:line-rule="auto"/>
        <w:ind w:firstLine="540"/>
        <w:jc w:val="both"/>
      </w:pPr>
      <w:r>
        <w:rPr>
          <w:sz w:val="20"/>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муниципальному округу, городскому округу, городу федерального значения.</w:t>
      </w:r>
    </w:p>
    <w:p>
      <w:pPr>
        <w:pStyle w:val="0"/>
        <w:jc w:val="both"/>
      </w:pPr>
      <w:r>
        <w:rPr>
          <w:sz w:val="20"/>
        </w:rPr>
        <w:t xml:space="preserve">(пп. "г" введен </w:t>
      </w:r>
      <w:hyperlink w:history="0" r:id="rId5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 Раздел 2 "Существующие и перспективные балансы тепловой мощности источников тепловой энергии и тепловой нагрузки потребителей" содержит:</w:t>
      </w:r>
    </w:p>
    <w:bookmarkStart w:id="113" w:name="P113"/>
    <w:bookmarkEnd w:id="113"/>
    <w:p>
      <w:pPr>
        <w:pStyle w:val="0"/>
        <w:spacing w:before="200" w:line-rule="auto"/>
        <w:ind w:firstLine="540"/>
        <w:jc w:val="both"/>
      </w:pPr>
      <w:r>
        <w:rPr>
          <w:sz w:val="20"/>
        </w:rPr>
        <w:t xml:space="preserve">а) описание существующих и перспективных зон действия систем теплоснабжения и источников тепловой энергии;</w:t>
      </w:r>
    </w:p>
    <w:p>
      <w:pPr>
        <w:pStyle w:val="0"/>
        <w:spacing w:before="200" w:line-rule="auto"/>
        <w:ind w:firstLine="540"/>
        <w:jc w:val="both"/>
      </w:pPr>
      <w:r>
        <w:rPr>
          <w:sz w:val="20"/>
        </w:rPr>
        <w:t xml:space="preserve">б) описание существующих и перспективных зон действия индивидуальных источников тепловой энергии;</w:t>
      </w:r>
    </w:p>
    <w:bookmarkStart w:id="115" w:name="P115"/>
    <w:bookmarkEnd w:id="115"/>
    <w:p>
      <w:pPr>
        <w:pStyle w:val="0"/>
        <w:spacing w:before="200" w:line-rule="auto"/>
        <w:ind w:firstLine="540"/>
        <w:jc w:val="both"/>
      </w:pPr>
      <w:r>
        <w:rPr>
          <w:sz w:val="20"/>
        </w:rPr>
        <w:t xml:space="preserve">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bookmarkStart w:id="116" w:name="P116"/>
    <w:bookmarkEnd w:id="116"/>
    <w:p>
      <w:pPr>
        <w:pStyle w:val="0"/>
        <w:spacing w:before="200" w:line-rule="auto"/>
        <w:ind w:firstLine="540"/>
        <w:jc w:val="both"/>
      </w:pPr>
      <w:r>
        <w:rPr>
          <w:sz w:val="20"/>
        </w:rPr>
        <w:t xml:space="preserve">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поселения, муниципального округа, городского округа, города федерального значения;</w:t>
      </w:r>
    </w:p>
    <w:p>
      <w:pPr>
        <w:pStyle w:val="0"/>
        <w:jc w:val="both"/>
      </w:pPr>
      <w:r>
        <w:rPr>
          <w:sz w:val="20"/>
        </w:rPr>
        <w:t xml:space="preserve">(пп. "г" в ред. </w:t>
      </w:r>
      <w:hyperlink w:history="0" r:id="rId5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д) радиус эффективного теплоснабжения, определяемый в соответствии с </w:t>
      </w:r>
      <w:hyperlink w:history="0" r:id="rId57"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jc w:val="both"/>
      </w:pPr>
      <w:r>
        <w:rPr>
          <w:sz w:val="20"/>
        </w:rPr>
        <w:t xml:space="preserve">(пп. "д" в ред. </w:t>
      </w:r>
      <w:hyperlink w:history="0" r:id="rId5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120" w:name="P120"/>
    <w:bookmarkEnd w:id="120"/>
    <w:p>
      <w:pPr>
        <w:pStyle w:val="0"/>
        <w:spacing w:before="200" w:line-rule="auto"/>
        <w:ind w:firstLine="540"/>
        <w:jc w:val="both"/>
      </w:pPr>
      <w:r>
        <w:rPr>
          <w:sz w:val="20"/>
        </w:rPr>
        <w:t xml:space="preserve">7.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pPr>
        <w:pStyle w:val="0"/>
        <w:spacing w:before="200" w:line-rule="auto"/>
        <w:ind w:firstLine="540"/>
        <w:jc w:val="both"/>
      </w:pPr>
      <w:r>
        <w:rPr>
          <w:sz w:val="20"/>
        </w:rPr>
        <w:t xml:space="preserve">а) существующие и перспективные значения установленной тепловой мощности основного оборудования источника (источников) тепловой энергии;</w:t>
      </w:r>
    </w:p>
    <w:p>
      <w:pPr>
        <w:pStyle w:val="0"/>
        <w:spacing w:before="200" w:line-rule="auto"/>
        <w:ind w:firstLine="540"/>
        <w:jc w:val="both"/>
      </w:pPr>
      <w:r>
        <w:rPr>
          <w:sz w:val="20"/>
        </w:rPr>
        <w:t xml:space="preserve">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pPr>
        <w:pStyle w:val="0"/>
        <w:spacing w:before="200" w:line-rule="auto"/>
        <w:ind w:firstLine="540"/>
        <w:jc w:val="both"/>
      </w:pPr>
      <w:r>
        <w:rPr>
          <w:sz w:val="20"/>
        </w:rPr>
        <w:t xml:space="preserve">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pPr>
        <w:pStyle w:val="0"/>
        <w:spacing w:before="200" w:line-rule="auto"/>
        <w:ind w:firstLine="540"/>
        <w:jc w:val="both"/>
      </w:pPr>
      <w:r>
        <w:rPr>
          <w:sz w:val="20"/>
        </w:rPr>
        <w:t xml:space="preserve">г) значения существующей и перспективной тепловой мощности источников тепловой энергии нетто;</w:t>
      </w:r>
    </w:p>
    <w:p>
      <w:pPr>
        <w:pStyle w:val="0"/>
        <w:spacing w:before="200" w:line-rule="auto"/>
        <w:ind w:firstLine="540"/>
        <w:jc w:val="both"/>
      </w:pPr>
      <w:r>
        <w:rPr>
          <w:sz w:val="20"/>
        </w:rPr>
        <w:t xml:space="preserve">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pPr>
        <w:pStyle w:val="0"/>
        <w:spacing w:before="200" w:line-rule="auto"/>
        <w:ind w:firstLine="540"/>
        <w:jc w:val="both"/>
      </w:pPr>
      <w:r>
        <w:rPr>
          <w:sz w:val="20"/>
        </w:rPr>
        <w:t xml:space="preserve">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pPr>
        <w:pStyle w:val="0"/>
        <w:spacing w:before="200" w:line-rule="auto"/>
        <w:ind w:firstLine="540"/>
        <w:jc w:val="both"/>
      </w:pPr>
      <w:r>
        <w:rPr>
          <w:sz w:val="20"/>
        </w:rPr>
        <w:t xml:space="preserve">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bookmarkStart w:id="128" w:name="P128"/>
    <w:bookmarkEnd w:id="128"/>
    <w:p>
      <w:pPr>
        <w:pStyle w:val="0"/>
        <w:spacing w:before="200" w:line-rule="auto"/>
        <w:ind w:firstLine="540"/>
        <w:jc w:val="both"/>
      </w:pPr>
      <w:r>
        <w:rPr>
          <w:sz w:val="20"/>
        </w:rPr>
        <w:t xml:space="preserve">з) значения существующей и перспективной тепловой нагрузки потребителей, устанавливаемые с учетом расчетной тепловой нагрузки.</w:t>
      </w:r>
    </w:p>
    <w:p>
      <w:pPr>
        <w:pStyle w:val="0"/>
        <w:spacing w:before="200" w:line-rule="auto"/>
        <w:ind w:firstLine="540"/>
        <w:jc w:val="both"/>
      </w:pPr>
      <w:r>
        <w:rPr>
          <w:sz w:val="20"/>
        </w:rPr>
        <w:t xml:space="preserve">7(1). В ценовых зонах теплоснабжения положения </w:t>
      </w:r>
      <w:hyperlink w:history="0" w:anchor="P113" w:tooltip="а) описание существующих и перспективных зон действия систем теплоснабжения и источников тепловой энергии;">
        <w:r>
          <w:rPr>
            <w:sz w:val="20"/>
            <w:color w:val="0000ff"/>
          </w:rPr>
          <w:t xml:space="preserve">подпунктов "а"</w:t>
        </w:r>
      </w:hyperlink>
      <w:r>
        <w:rPr>
          <w:sz w:val="20"/>
        </w:rPr>
        <w:t xml:space="preserve">, </w:t>
      </w:r>
      <w:hyperlink w:history="0" w:anchor="P115" w:tooltip="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
        <w:r>
          <w:rPr>
            <w:sz w:val="20"/>
            <w:color w:val="0000ff"/>
          </w:rPr>
          <w:t xml:space="preserve">"в"</w:t>
        </w:r>
      </w:hyperlink>
      <w:r>
        <w:rPr>
          <w:sz w:val="20"/>
        </w:rPr>
        <w:t xml:space="preserve">, </w:t>
      </w:r>
      <w:hyperlink w:history="0" w:anchor="P116" w:tooltip="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муниципальных округов, городских округов либо в границах городского округа (муниципального округа, поселения) и города федерального значения или городских округов (муниципальных округов, поселений) и города федерального значения, с указанием величины тепловой нагрузки для потребителей каждого поселе...">
        <w:r>
          <w:rPr>
            <w:sz w:val="20"/>
            <w:color w:val="0000ff"/>
          </w:rPr>
          <w:t xml:space="preserve">"г" пункта 6</w:t>
        </w:r>
      </w:hyperlink>
      <w:r>
        <w:rPr>
          <w:sz w:val="20"/>
        </w:rPr>
        <w:t xml:space="preserve">, а также положения </w:t>
      </w:r>
      <w:hyperlink w:history="0" w:anchor="P120" w:tooltip="7. Перспективные балансы тепловой мощности и тепловой нагрузки в каждой системе теплоснабжения и зоне действия источников тепловой энергии определяют:">
        <w:r>
          <w:rPr>
            <w:sz w:val="20"/>
            <w:color w:val="0000ff"/>
          </w:rPr>
          <w:t xml:space="preserve">пункта 7</w:t>
        </w:r>
      </w:hyperlink>
      <w:r>
        <w:rPr>
          <w:sz w:val="20"/>
        </w:rPr>
        <w:t xml:space="preserve">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p>
    <w:p>
      <w:pPr>
        <w:pStyle w:val="0"/>
        <w:jc w:val="both"/>
      </w:pPr>
      <w:r>
        <w:rPr>
          <w:sz w:val="20"/>
        </w:rPr>
        <w:t xml:space="preserve">(п. 7(1) введен </w:t>
      </w:r>
      <w:hyperlink w:history="0" r:id="rId5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8. Существующие и перспективные балансы тепловой мощности и тепловой нагрузки составляются раздельно по тепловой энергии в горячей воде и в паре.</w:t>
      </w:r>
    </w:p>
    <w:p>
      <w:pPr>
        <w:pStyle w:val="0"/>
        <w:spacing w:before="200" w:line-rule="auto"/>
        <w:ind w:firstLine="540"/>
        <w:jc w:val="both"/>
      </w:pPr>
      <w:r>
        <w:rPr>
          <w:sz w:val="20"/>
        </w:rPr>
        <w:t xml:space="preserve">9. Раздел 3 "Существующие и перспективные балансы теплоносителя" содержит:</w:t>
      </w:r>
    </w:p>
    <w:bookmarkStart w:id="133" w:name="P133"/>
    <w:bookmarkEnd w:id="133"/>
    <w:p>
      <w:pPr>
        <w:pStyle w:val="0"/>
        <w:spacing w:before="200" w:line-rule="auto"/>
        <w:ind w:firstLine="540"/>
        <w:jc w:val="both"/>
      </w:pPr>
      <w:r>
        <w:rPr>
          <w:sz w:val="20"/>
        </w:rPr>
        <w:t xml:space="preserve">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bookmarkStart w:id="134" w:name="P134"/>
    <w:bookmarkEnd w:id="134"/>
    <w:p>
      <w:pPr>
        <w:pStyle w:val="0"/>
        <w:spacing w:before="200" w:line-rule="auto"/>
        <w:ind w:firstLine="540"/>
        <w:jc w:val="both"/>
      </w:pPr>
      <w:r>
        <w:rPr>
          <w:sz w:val="20"/>
        </w:rPr>
        <w:t xml:space="preserve">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pPr>
        <w:pStyle w:val="0"/>
        <w:spacing w:before="200" w:line-rule="auto"/>
        <w:ind w:firstLine="540"/>
        <w:jc w:val="both"/>
      </w:pPr>
      <w:r>
        <w:rPr>
          <w:sz w:val="20"/>
        </w:rPr>
        <w:t xml:space="preserve">9(1). В ценовых зонах теплоснабжения информация, содержащаяся в </w:t>
      </w:r>
      <w:hyperlink w:history="0" w:anchor="P133" w:tooltip="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r>
          <w:rPr>
            <w:sz w:val="20"/>
            <w:color w:val="0000ff"/>
          </w:rPr>
          <w:t xml:space="preserve">подпунктах "а"</w:t>
        </w:r>
      </w:hyperlink>
      <w:r>
        <w:rPr>
          <w:sz w:val="20"/>
        </w:rPr>
        <w:t xml:space="preserve"> и </w:t>
      </w:r>
      <w:hyperlink w:history="0" w:anchor="P134" w:tooltip="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w:r>
          <w:rPr>
            <w:sz w:val="20"/>
            <w:color w:val="0000ff"/>
          </w:rPr>
          <w:t xml:space="preserve">"б" пункта 9</w:t>
        </w:r>
      </w:hyperlink>
      <w:r>
        <w:rPr>
          <w:sz w:val="20"/>
        </w:rP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w:history="0" r:id="rId60"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государственному регулированию.</w:t>
      </w:r>
    </w:p>
    <w:p>
      <w:pPr>
        <w:pStyle w:val="0"/>
        <w:jc w:val="both"/>
      </w:pPr>
      <w:r>
        <w:rPr>
          <w:sz w:val="20"/>
        </w:rPr>
        <w:t xml:space="preserve">(п. 9(1) введен </w:t>
      </w:r>
      <w:hyperlink w:history="0" r:id="rId6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10. Раздел 4 "Основные положения мастер-плана развития систем теплоснабжения поселения, муниципального округа, городского округа, города федерального значения" содержит:</w:t>
      </w:r>
    </w:p>
    <w:p>
      <w:pPr>
        <w:pStyle w:val="0"/>
        <w:jc w:val="both"/>
      </w:pPr>
      <w:r>
        <w:rPr>
          <w:sz w:val="20"/>
        </w:rPr>
        <w:t xml:space="preserve">(в ред. </w:t>
      </w:r>
      <w:hyperlink w:history="0" r:id="rId6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описание сценариев развития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6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обоснование выбора приоритетного сценария развития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6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143" w:name="P143"/>
    <w:bookmarkEnd w:id="143"/>
    <w:p>
      <w:pPr>
        <w:pStyle w:val="0"/>
        <w:spacing w:before="200" w:line-rule="auto"/>
        <w:ind w:firstLine="540"/>
        <w:jc w:val="both"/>
      </w:pPr>
      <w:r>
        <w:rPr>
          <w:sz w:val="20"/>
        </w:rPr>
        <w:t xml:space="preserve">11. 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pPr>
        <w:pStyle w:val="0"/>
        <w:jc w:val="both"/>
      </w:pPr>
      <w:r>
        <w:rPr>
          <w:sz w:val="20"/>
        </w:rPr>
        <w:t xml:space="preserve">(в ред. </w:t>
      </w:r>
      <w:hyperlink w:history="0" r:id="rId6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предложения по строительству источников тепловой энергии, обеспечивающих перспективную тепловую нагрузку на осваиваемых территориях поселения, муниципального округа,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муниципального округа,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pPr>
        <w:pStyle w:val="0"/>
        <w:jc w:val="both"/>
      </w:pPr>
      <w:r>
        <w:rPr>
          <w:sz w:val="20"/>
        </w:rPr>
        <w:t xml:space="preserve">(в ред. Постановлений Правительства РФ от 16.03.2019 </w:t>
      </w:r>
      <w:hyperlink w:history="0" r:id="rId6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6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pPr>
        <w:pStyle w:val="0"/>
        <w:spacing w:before="200" w:line-rule="auto"/>
        <w:ind w:firstLine="540"/>
        <w:jc w:val="both"/>
      </w:pPr>
      <w:r>
        <w:rPr>
          <w:sz w:val="20"/>
        </w:rPr>
        <w:t xml:space="preserve">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pPr>
        <w:pStyle w:val="0"/>
        <w:jc w:val="both"/>
      </w:pPr>
      <w:r>
        <w:rPr>
          <w:sz w:val="20"/>
        </w:rPr>
        <w:t xml:space="preserve">(в ред. </w:t>
      </w:r>
      <w:hyperlink w:history="0" r:id="rId6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150" w:name="P150"/>
    <w:bookmarkEnd w:id="150"/>
    <w:p>
      <w:pPr>
        <w:pStyle w:val="0"/>
        <w:spacing w:before="200" w:line-rule="auto"/>
        <w:ind w:firstLine="540"/>
        <w:jc w:val="both"/>
      </w:pPr>
      <w:r>
        <w:rPr>
          <w:sz w:val="20"/>
        </w:rPr>
        <w:t xml:space="preserve">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bookmarkStart w:id="151" w:name="P151"/>
    <w:bookmarkEnd w:id="151"/>
    <w:p>
      <w:pPr>
        <w:pStyle w:val="0"/>
        <w:spacing w:before="200" w:line-rule="auto"/>
        <w:ind w:firstLine="540"/>
        <w:jc w:val="both"/>
      </w:pPr>
      <w:r>
        <w:rPr>
          <w:sz w:val="20"/>
        </w:rPr>
        <w:t xml:space="preserve">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pPr>
        <w:pStyle w:val="0"/>
        <w:spacing w:before="200" w:line-rule="auto"/>
        <w:ind w:firstLine="540"/>
        <w:jc w:val="both"/>
      </w:pPr>
      <w:r>
        <w:rPr>
          <w:sz w:val="20"/>
        </w:rPr>
        <w:t xml:space="preserve">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pPr>
        <w:pStyle w:val="0"/>
        <w:spacing w:before="200" w:line-rule="auto"/>
        <w:ind w:firstLine="540"/>
        <w:jc w:val="both"/>
      </w:pPr>
      <w:r>
        <w:rPr>
          <w:sz w:val="20"/>
        </w:rPr>
        <w:t xml:space="preserve">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pPr>
        <w:pStyle w:val="0"/>
        <w:spacing w:before="200" w:line-rule="auto"/>
        <w:ind w:firstLine="540"/>
        <w:jc w:val="both"/>
      </w:pPr>
      <w:r>
        <w:rPr>
          <w:sz w:val="20"/>
        </w:rPr>
        <w:t xml:space="preserve">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pPr>
        <w:pStyle w:val="0"/>
        <w:spacing w:before="200" w:line-rule="auto"/>
        <w:ind w:firstLine="540"/>
        <w:jc w:val="both"/>
      </w:pPr>
      <w:r>
        <w:rPr>
          <w:sz w:val="20"/>
        </w:rPr>
        <w:t xml:space="preserve">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pPr>
        <w:pStyle w:val="0"/>
        <w:spacing w:before="200" w:line-rule="auto"/>
        <w:ind w:firstLine="540"/>
        <w:jc w:val="both"/>
      </w:pPr>
      <w:r>
        <w:rPr>
          <w:sz w:val="20"/>
        </w:rPr>
        <w:t xml:space="preserve">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bookmarkStart w:id="157" w:name="P157"/>
    <w:bookmarkEnd w:id="157"/>
    <w:p>
      <w:pPr>
        <w:pStyle w:val="0"/>
        <w:spacing w:before="200" w:line-rule="auto"/>
        <w:ind w:firstLine="540"/>
        <w:jc w:val="both"/>
      </w:pPr>
      <w:r>
        <w:rPr>
          <w:sz w:val="20"/>
        </w:rPr>
        <w:t xml:space="preserve">12. Раздел 6 "Предложения по строительству, реконструкции и (или) модернизации тепловых сетей" содержит для каждого этапа:</w:t>
      </w:r>
    </w:p>
    <w:p>
      <w:pPr>
        <w:pStyle w:val="0"/>
        <w:jc w:val="both"/>
      </w:pPr>
      <w:r>
        <w:rPr>
          <w:sz w:val="20"/>
        </w:rPr>
        <w:t xml:space="preserve">(в ред. </w:t>
      </w:r>
      <w:hyperlink w:history="0" r:id="rId6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pPr>
        <w:pStyle w:val="0"/>
        <w:jc w:val="both"/>
      </w:pPr>
      <w:r>
        <w:rPr>
          <w:sz w:val="20"/>
        </w:rPr>
        <w:t xml:space="preserve">(в ред. </w:t>
      </w:r>
      <w:hyperlink w:history="0" r:id="rId7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муниципального округа, городского округа, города федерального значения под жилищную, комплексную или производственную застройку;</w:t>
      </w:r>
    </w:p>
    <w:p>
      <w:pPr>
        <w:pStyle w:val="0"/>
        <w:jc w:val="both"/>
      </w:pPr>
      <w:r>
        <w:rPr>
          <w:sz w:val="20"/>
        </w:rPr>
        <w:t xml:space="preserve">(в ред. Постановлений Правительства РФ от 16.03.2019 </w:t>
      </w:r>
      <w:hyperlink w:history="0" r:id="rId7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7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0"/>
        <w:jc w:val="both"/>
      </w:pPr>
      <w:r>
        <w:rPr>
          <w:sz w:val="20"/>
        </w:rPr>
        <w:t xml:space="preserve">(в ред. </w:t>
      </w:r>
      <w:hyperlink w:history="0" r:id="rId7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history="0" w:anchor="P15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w:r>
          <w:rPr>
            <w:sz w:val="20"/>
            <w:color w:val="0000ff"/>
          </w:rPr>
          <w:t xml:space="preserve">подпункте "д" пункта 11</w:t>
        </w:r>
      </w:hyperlink>
      <w:r>
        <w:rPr>
          <w:sz w:val="20"/>
        </w:rPr>
        <w:t xml:space="preserve"> настоящего документа;</w:t>
      </w:r>
    </w:p>
    <w:p>
      <w:pPr>
        <w:pStyle w:val="0"/>
        <w:jc w:val="both"/>
      </w:pPr>
      <w:r>
        <w:rPr>
          <w:sz w:val="20"/>
        </w:rPr>
        <w:t xml:space="preserve">(в ред. </w:t>
      </w:r>
      <w:hyperlink w:history="0" r:id="rId7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pPr>
        <w:pStyle w:val="0"/>
        <w:jc w:val="both"/>
      </w:pPr>
      <w:r>
        <w:rPr>
          <w:sz w:val="20"/>
        </w:rPr>
        <w:t xml:space="preserve">(в ред. </w:t>
      </w:r>
      <w:hyperlink w:history="0" r:id="rId7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12(1). В ценовых зонах теплоснабжения предложения по строительству, реконструкции и (или) модернизации источников тепловой энергии, тепловых сетей, указанные в </w:t>
      </w:r>
      <w:hyperlink w:history="0" w:anchor="P143" w:tooltip="11. Раздел 5 &quot;Предложения по строительству, реконструкции, техническому перевооружению и (или) модернизации источников тепловой энергии&quot; содержит для каждого этапа:">
        <w:r>
          <w:rPr>
            <w:sz w:val="20"/>
            <w:color w:val="0000ff"/>
          </w:rPr>
          <w:t xml:space="preserve">пунктах 11</w:t>
        </w:r>
      </w:hyperlink>
      <w:r>
        <w:rPr>
          <w:sz w:val="20"/>
        </w:rPr>
        <w:t xml:space="preserve"> и </w:t>
      </w:r>
      <w:hyperlink w:history="0" w:anchor="P157" w:tooltip="12. Раздел 6 &quot;Предложения по строительству, реконструкции и (или) модернизации тепловых сетей&quot; содержит для каждого этапа:">
        <w:r>
          <w:rPr>
            <w:sz w:val="20"/>
            <w:color w:val="0000ff"/>
          </w:rPr>
          <w:t xml:space="preserve">12</w:t>
        </w:r>
      </w:hyperlink>
      <w:r>
        <w:rPr>
          <w:sz w:val="20"/>
        </w:rPr>
        <w:t xml:space="preserve">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jc w:val="both"/>
      </w:pPr>
      <w:r>
        <w:rPr>
          <w:sz w:val="20"/>
        </w:rPr>
        <w:t xml:space="preserve">(п. 12(1) введен </w:t>
      </w:r>
      <w:hyperlink w:history="0" r:id="rId7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bookmarkStart w:id="171" w:name="P171"/>
    <w:bookmarkEnd w:id="171"/>
    <w:p>
      <w:pPr>
        <w:pStyle w:val="0"/>
        <w:spacing w:before="200" w:line-rule="auto"/>
        <w:ind w:firstLine="540"/>
        <w:jc w:val="both"/>
      </w:pPr>
      <w:r>
        <w:rPr>
          <w:sz w:val="20"/>
        </w:rPr>
        <w:t xml:space="preserve">13. 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pPr>
        <w:pStyle w:val="0"/>
        <w:spacing w:before="200" w:line-rule="auto"/>
        <w:ind w:firstLine="540"/>
        <w:jc w:val="both"/>
      </w:pPr>
      <w:r>
        <w:rPr>
          <w:sz w:val="20"/>
        </w:rPr>
        <w:t xml:space="preserve">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pPr>
        <w:pStyle w:val="0"/>
        <w:spacing w:before="200" w:line-rule="auto"/>
        <w:ind w:firstLine="540"/>
        <w:jc w:val="both"/>
      </w:pPr>
      <w:r>
        <w:rPr>
          <w:sz w:val="20"/>
        </w:rPr>
        <w:t xml:space="preserve">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pPr>
        <w:pStyle w:val="0"/>
        <w:jc w:val="both"/>
      </w:pPr>
      <w:r>
        <w:rPr>
          <w:sz w:val="20"/>
        </w:rPr>
        <w:t xml:space="preserve">(п. 13 в ред. </w:t>
      </w:r>
      <w:hyperlink w:history="0" r:id="rId77"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14. Раздел 8 "Перспективные топливные балансы" содержит:</w:t>
      </w:r>
    </w:p>
    <w:p>
      <w:pPr>
        <w:pStyle w:val="0"/>
        <w:spacing w:before="200" w:line-rule="auto"/>
        <w:ind w:firstLine="540"/>
        <w:jc w:val="both"/>
      </w:pPr>
      <w:r>
        <w:rPr>
          <w:sz w:val="20"/>
        </w:rPr>
        <w:t xml:space="preserve">а) перспективные топливные балансы для каждого источника тепловой энергии по видам основного, резервного и аварийного топлива на каждом этапе;</w:t>
      </w:r>
    </w:p>
    <w:p>
      <w:pPr>
        <w:pStyle w:val="0"/>
        <w:spacing w:before="200" w:line-rule="auto"/>
        <w:ind w:firstLine="540"/>
        <w:jc w:val="both"/>
      </w:pPr>
      <w:r>
        <w:rPr>
          <w:sz w:val="20"/>
        </w:rPr>
        <w:t xml:space="preserve">б) потребляемые источником тепловой энергии виды топлива, включая местные виды топлива, а также используемые возобновляемые источники энергии;</w:t>
      </w:r>
    </w:p>
    <w:p>
      <w:pPr>
        <w:pStyle w:val="0"/>
        <w:spacing w:before="200" w:line-rule="auto"/>
        <w:ind w:firstLine="540"/>
        <w:jc w:val="both"/>
      </w:pPr>
      <w:r>
        <w:rPr>
          <w:sz w:val="20"/>
        </w:rPr>
        <w:t xml:space="preserve">в) виды топлива (в случае, если топливом является уголь, - вид ископаемого угля в соответствии с Межгосударственным </w:t>
      </w:r>
      <w:hyperlink w:history="0" r:id="rId78" w:tooltip="&quot;ГОСТ 25543-2013. Межгосударственный стандарт. Угли бурые, каменные и антрациты. Классификация по генетическим и технологическим параметрам&quot; (введен в действие Приказом Росстандарта от 22.11.2013 N 2012-ст) {КонсультантПлюс}">
        <w:r>
          <w:rPr>
            <w:sz w:val="20"/>
            <w:color w:val="0000ff"/>
          </w:rPr>
          <w:t xml:space="preserve">стандартом</w:t>
        </w:r>
      </w:hyperlink>
      <w:r>
        <w:rPr>
          <w:sz w:val="20"/>
        </w:rP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pPr>
        <w:pStyle w:val="0"/>
        <w:jc w:val="both"/>
      </w:pPr>
      <w:r>
        <w:rPr>
          <w:sz w:val="20"/>
        </w:rPr>
        <w:t xml:space="preserve">(пп. "в" введен </w:t>
      </w:r>
      <w:hyperlink w:history="0" r:id="rId7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г)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pPr>
        <w:pStyle w:val="0"/>
        <w:jc w:val="both"/>
      </w:pPr>
      <w:r>
        <w:rPr>
          <w:sz w:val="20"/>
        </w:rPr>
        <w:t xml:space="preserve">(пп. "г" введен </w:t>
      </w:r>
      <w:hyperlink w:history="0" r:id="rId8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8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д) приоритетное направление развития топливного баланса поселения, муниципального округа, городского округа.</w:t>
      </w:r>
    </w:p>
    <w:p>
      <w:pPr>
        <w:pStyle w:val="0"/>
        <w:jc w:val="both"/>
      </w:pPr>
      <w:r>
        <w:rPr>
          <w:sz w:val="20"/>
        </w:rPr>
        <w:t xml:space="preserve">(пп. "д" введен </w:t>
      </w:r>
      <w:hyperlink w:history="0" r:id="rId8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8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15. Раздел 9 "Инвестиции в строительство, реконструкцию, техническое перевооружение и (или) модернизацию" содержит:</w:t>
      </w:r>
    </w:p>
    <w:p>
      <w:pPr>
        <w:pStyle w:val="0"/>
        <w:jc w:val="both"/>
      </w:pPr>
      <w:r>
        <w:rPr>
          <w:sz w:val="20"/>
        </w:rPr>
        <w:t xml:space="preserve">(в ред. </w:t>
      </w:r>
      <w:hyperlink w:history="0" r:id="rId8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186" w:name="P186"/>
    <w:bookmarkEnd w:id="186"/>
    <w:p>
      <w:pPr>
        <w:pStyle w:val="0"/>
        <w:spacing w:before="200" w:line-rule="auto"/>
        <w:ind w:firstLine="540"/>
        <w:jc w:val="both"/>
      </w:pPr>
      <w:r>
        <w:rPr>
          <w:sz w:val="20"/>
        </w:rPr>
        <w:t xml:space="preserve">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pPr>
        <w:pStyle w:val="0"/>
        <w:jc w:val="both"/>
      </w:pPr>
      <w:r>
        <w:rPr>
          <w:sz w:val="20"/>
        </w:rPr>
        <w:t xml:space="preserve">(в ред. </w:t>
      </w:r>
      <w:hyperlink w:history="0" r:id="rId8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pPr>
        <w:pStyle w:val="0"/>
        <w:jc w:val="both"/>
      </w:pPr>
      <w:r>
        <w:rPr>
          <w:sz w:val="20"/>
        </w:rPr>
        <w:t xml:space="preserve">(в ред. </w:t>
      </w:r>
      <w:hyperlink w:history="0" r:id="rId8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pPr>
        <w:pStyle w:val="0"/>
        <w:jc w:val="both"/>
      </w:pPr>
      <w:r>
        <w:rPr>
          <w:sz w:val="20"/>
        </w:rPr>
        <w:t xml:space="preserve">(в ред. </w:t>
      </w:r>
      <w:hyperlink w:history="0" r:id="rId8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192" w:name="P192"/>
    <w:bookmarkEnd w:id="192"/>
    <w:p>
      <w:pPr>
        <w:pStyle w:val="0"/>
        <w:spacing w:before="200" w:line-rule="auto"/>
        <w:ind w:firstLine="540"/>
        <w:jc w:val="both"/>
      </w:pPr>
      <w:r>
        <w:rPr>
          <w:sz w:val="20"/>
        </w:rPr>
        <w:t xml:space="preserve">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pPr>
        <w:pStyle w:val="0"/>
        <w:jc w:val="both"/>
      </w:pPr>
      <w:r>
        <w:rPr>
          <w:sz w:val="20"/>
        </w:rPr>
        <w:t xml:space="preserve">(пп. "г" в ред. </w:t>
      </w:r>
      <w:hyperlink w:history="0" r:id="rId88"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bookmarkStart w:id="194" w:name="P194"/>
    <w:bookmarkEnd w:id="194"/>
    <w:p>
      <w:pPr>
        <w:pStyle w:val="0"/>
        <w:spacing w:before="200" w:line-rule="auto"/>
        <w:ind w:firstLine="540"/>
        <w:jc w:val="both"/>
      </w:pPr>
      <w:r>
        <w:rPr>
          <w:sz w:val="20"/>
        </w:rPr>
        <w:t xml:space="preserve">д) оценку эффективности инвестиций по отдельным предложениям;</w:t>
      </w:r>
    </w:p>
    <w:p>
      <w:pPr>
        <w:pStyle w:val="0"/>
        <w:spacing w:before="200" w:line-rule="auto"/>
        <w:ind w:firstLine="540"/>
        <w:jc w:val="both"/>
      </w:pPr>
      <w:r>
        <w:rPr>
          <w:sz w:val="20"/>
        </w:rPr>
        <w:t xml:space="preserve">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pPr>
        <w:pStyle w:val="0"/>
        <w:jc w:val="both"/>
      </w:pPr>
      <w:r>
        <w:rPr>
          <w:sz w:val="20"/>
        </w:rPr>
        <w:t xml:space="preserve">(пп. "е" введен </w:t>
      </w:r>
      <w:hyperlink w:history="0" r:id="rId8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15(1). В ценовых зонах теплоснабжения </w:t>
      </w:r>
      <w:hyperlink w:history="0" w:anchor="P186" w:tooltip="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w:r>
          <w:rPr>
            <w:sz w:val="20"/>
            <w:color w:val="0000ff"/>
          </w:rPr>
          <w:t xml:space="preserve">подпункты "а"</w:t>
        </w:r>
      </w:hyperlink>
      <w:r>
        <w:rPr>
          <w:sz w:val="20"/>
        </w:rPr>
        <w:t xml:space="preserve"> - </w:t>
      </w:r>
      <w:hyperlink w:history="0" w:anchor="P194" w:tooltip="д) оценку эффективности инвестиций по отдельным предложениям;">
        <w:r>
          <w:rPr>
            <w:sz w:val="20"/>
            <w:color w:val="0000ff"/>
          </w:rPr>
          <w:t xml:space="preserve">"д" пункта 15</w:t>
        </w:r>
      </w:hyperlink>
      <w:r>
        <w:rPr>
          <w:sz w:val="20"/>
        </w:rP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pPr>
        <w:pStyle w:val="0"/>
        <w:jc w:val="both"/>
      </w:pPr>
      <w:r>
        <w:rPr>
          <w:sz w:val="20"/>
        </w:rPr>
        <w:t xml:space="preserve">(п. 15(1) введен </w:t>
      </w:r>
      <w:hyperlink w:history="0" r:id="rId9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pPr>
        <w:pStyle w:val="0"/>
        <w:spacing w:before="200" w:line-rule="auto"/>
        <w:ind w:firstLine="540"/>
        <w:jc w:val="both"/>
      </w:pPr>
      <w:r>
        <w:rPr>
          <w:sz w:val="20"/>
        </w:rPr>
        <w:t xml:space="preserve">17. Раздел 10 "Решение о присвоении статуса единой теплоснабжающей организации (организациям)" содержит:</w:t>
      </w:r>
    </w:p>
    <w:p>
      <w:pPr>
        <w:pStyle w:val="0"/>
        <w:jc w:val="both"/>
      </w:pPr>
      <w:r>
        <w:rPr>
          <w:sz w:val="20"/>
        </w:rPr>
        <w:t xml:space="preserve">(в ред. </w:t>
      </w:r>
      <w:hyperlink w:history="0" r:id="rId9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решение о присвоении статуса единой теплоснабжающей организации (организациям);</w:t>
      </w:r>
    </w:p>
    <w:p>
      <w:pPr>
        <w:pStyle w:val="0"/>
        <w:jc w:val="both"/>
      </w:pPr>
      <w:r>
        <w:rPr>
          <w:sz w:val="20"/>
        </w:rPr>
        <w:t xml:space="preserve">(в ред. </w:t>
      </w:r>
      <w:hyperlink w:history="0" r:id="rId9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реестр зон деятельности единой теплоснабжающей организации (организаций);</w:t>
      </w:r>
    </w:p>
    <w:p>
      <w:pPr>
        <w:pStyle w:val="0"/>
        <w:spacing w:before="200" w:line-rule="auto"/>
        <w:ind w:firstLine="540"/>
        <w:jc w:val="both"/>
      </w:pPr>
      <w:r>
        <w:rPr>
          <w:sz w:val="20"/>
        </w:rPr>
        <w:t xml:space="preserve">в) основания, в том числе критерии, в соответствии с которыми теплоснабжающей организации присвоен статус единой теплоснабжающей организации;</w:t>
      </w:r>
    </w:p>
    <w:p>
      <w:pPr>
        <w:pStyle w:val="0"/>
        <w:jc w:val="both"/>
      </w:pPr>
      <w:r>
        <w:rPr>
          <w:sz w:val="20"/>
        </w:rPr>
        <w:t xml:space="preserve">(пп. "в" в ред. </w:t>
      </w:r>
      <w:hyperlink w:history="0" r:id="rId9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г) информацию о поданных теплоснабжающими организациями заявках на присвоение статуса единой теплоснабжающей организации;</w:t>
      </w:r>
    </w:p>
    <w:p>
      <w:pPr>
        <w:pStyle w:val="0"/>
        <w:spacing w:before="200" w:line-rule="auto"/>
        <w:ind w:firstLine="540"/>
        <w:jc w:val="both"/>
      </w:pPr>
      <w:r>
        <w:rPr>
          <w:sz w:val="20"/>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9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210" w:name="P210"/>
    <w:bookmarkEnd w:id="210"/>
    <w:p>
      <w:pPr>
        <w:pStyle w:val="0"/>
        <w:spacing w:before="200" w:line-rule="auto"/>
        <w:ind w:firstLine="540"/>
        <w:jc w:val="both"/>
      </w:pPr>
      <w:r>
        <w:rPr>
          <w:sz w:val="20"/>
        </w:rPr>
        <w:t xml:space="preserve">18. 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pPr>
        <w:pStyle w:val="0"/>
        <w:spacing w:before="200" w:line-rule="auto"/>
        <w:ind w:firstLine="540"/>
        <w:jc w:val="both"/>
      </w:pPr>
      <w:r>
        <w:rPr>
          <w:sz w:val="20"/>
        </w:rPr>
        <w:t xml:space="preserve">19. Раздел 12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w:t>
      </w:r>
      <w:hyperlink w:history="0" r:id="rId9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20.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муниципального округа, городского округа, города федерального значения" содержит:</w:t>
      </w:r>
    </w:p>
    <w:p>
      <w:pPr>
        <w:pStyle w:val="0"/>
        <w:jc w:val="both"/>
      </w:pPr>
      <w:r>
        <w:rPr>
          <w:sz w:val="20"/>
        </w:rPr>
        <w:t xml:space="preserve">(в ред. Постановлений Правительства РФ от 10.01.2023 </w:t>
      </w:r>
      <w:hyperlink w:history="0" r:id="rId96"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N 5</w:t>
        </w:r>
      </w:hyperlink>
      <w:r>
        <w:rPr>
          <w:sz w:val="20"/>
        </w:rPr>
        <w:t xml:space="preserve">, от 17.10.2024 </w:t>
      </w:r>
      <w:hyperlink w:history="0" r:id="rId9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pPr>
        <w:pStyle w:val="0"/>
        <w:spacing w:before="200" w:line-rule="auto"/>
        <w:ind w:firstLine="540"/>
        <w:jc w:val="both"/>
      </w:pPr>
      <w:r>
        <w:rPr>
          <w:sz w:val="20"/>
        </w:rPr>
        <w:t xml:space="preserve">б) описание проблем организации газоснабжения источников тепловой энергии;</w:t>
      </w:r>
    </w:p>
    <w:p>
      <w:pPr>
        <w:pStyle w:val="0"/>
        <w:spacing w:before="200" w:line-rule="auto"/>
        <w:ind w:firstLine="540"/>
        <w:jc w:val="both"/>
      </w:pPr>
      <w:r>
        <w:rPr>
          <w:sz w:val="20"/>
        </w:rPr>
        <w:t xml:space="preserve">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pPr>
        <w:pStyle w:val="0"/>
        <w:spacing w:before="200" w:line-rule="auto"/>
        <w:ind w:firstLine="540"/>
        <w:jc w:val="both"/>
      </w:pPr>
      <w:r>
        <w:rPr>
          <w:sz w:val="20"/>
        </w:rPr>
        <w:t xml:space="preserve">г) 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pPr>
        <w:pStyle w:val="0"/>
        <w:jc w:val="both"/>
      </w:pPr>
      <w:r>
        <w:rPr>
          <w:sz w:val="20"/>
        </w:rPr>
        <w:t xml:space="preserve">(пп. "г" в ред. </w:t>
      </w:r>
      <w:hyperlink w:history="0" r:id="rId98"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Постановления</w:t>
        </w:r>
      </w:hyperlink>
      <w:r>
        <w:rPr>
          <w:sz w:val="20"/>
        </w:rPr>
        <w:t xml:space="preserve"> Правительства РФ от 10.01.2023 N 5)</w:t>
      </w:r>
    </w:p>
    <w:bookmarkStart w:id="219" w:name="P219"/>
    <w:bookmarkEnd w:id="219"/>
    <w:p>
      <w:pPr>
        <w:pStyle w:val="0"/>
        <w:spacing w:before="200" w:line-rule="auto"/>
        <w:ind w:firstLine="540"/>
        <w:jc w:val="both"/>
      </w:pPr>
      <w:r>
        <w:rPr>
          <w:sz w:val="20"/>
        </w:rPr>
        <w:t xml:space="preserve">д) 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p>
      <w:pPr>
        <w:pStyle w:val="0"/>
        <w:jc w:val="both"/>
      </w:pPr>
      <w:r>
        <w:rPr>
          <w:sz w:val="20"/>
        </w:rPr>
        <w:t xml:space="preserve">(пп. "д" в ред. </w:t>
      </w:r>
      <w:hyperlink w:history="0" r:id="rId99"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Постановления</w:t>
        </w:r>
      </w:hyperlink>
      <w:r>
        <w:rPr>
          <w:sz w:val="20"/>
        </w:rPr>
        <w:t xml:space="preserve"> Правительства РФ от 10.01.2023 N 5)</w:t>
      </w:r>
    </w:p>
    <w:p>
      <w:pPr>
        <w:pStyle w:val="0"/>
        <w:spacing w:before="200" w:line-rule="auto"/>
        <w:ind w:firstLine="540"/>
        <w:jc w:val="both"/>
      </w:pPr>
      <w:r>
        <w:rPr>
          <w:sz w:val="20"/>
        </w:rPr>
        <w:t xml:space="preserve">е) описание решений (вырабатываемых с учетом положений утвержденной схемы водоснабжения поселения, муниципального округа,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pPr>
        <w:pStyle w:val="0"/>
        <w:jc w:val="both"/>
      </w:pPr>
      <w:r>
        <w:rPr>
          <w:sz w:val="20"/>
        </w:rPr>
        <w:t xml:space="preserve">(в ред. </w:t>
      </w:r>
      <w:hyperlink w:history="0" r:id="rId1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ж) предложения по корректировке утвержденной (разработке) схемы водоснабжения поселения, муниципального округа,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pPr>
        <w:pStyle w:val="0"/>
        <w:jc w:val="both"/>
      </w:pPr>
      <w:r>
        <w:rPr>
          <w:sz w:val="20"/>
        </w:rPr>
        <w:t xml:space="preserve">(в ред. </w:t>
      </w:r>
      <w:hyperlink w:history="0" r:id="rId10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21. Раздел 14 "Индикаторы развития систем теплоснабжения поселения, муниципального округа, городского округа, города федерального значения" содержит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 Указанные значения определены в главе 13 обосновывающих материалов к схемам теплоснабжения.</w:t>
      </w:r>
    </w:p>
    <w:p>
      <w:pPr>
        <w:pStyle w:val="0"/>
        <w:jc w:val="both"/>
      </w:pPr>
      <w:r>
        <w:rPr>
          <w:sz w:val="20"/>
        </w:rPr>
        <w:t xml:space="preserve">(в ред. Постановлений Правительства РФ от 16.03.2019 </w:t>
      </w:r>
      <w:hyperlink w:history="0" r:id="rId10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0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21(1). Предложения по строительству (реконструкции) генерирующих объектов, функционирующих в режиме комбинированной выработки электрической и тепловой энергии, указанные в </w:t>
      </w:r>
      <w:hyperlink w:history="0" w:anchor="P219" w:tooltip="д) 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
        <w:r>
          <w:rPr>
            <w:sz w:val="20"/>
            <w:color w:val="0000ff"/>
          </w:rPr>
          <w:t xml:space="preserve">подпункте "д" пункта 20</w:t>
        </w:r>
      </w:hyperlink>
      <w:r>
        <w:rPr>
          <w:sz w:val="20"/>
        </w:rPr>
        <w:t xml:space="preserve"> настоящего документа, должны содержать:</w:t>
      </w:r>
    </w:p>
    <w:p>
      <w:pPr>
        <w:pStyle w:val="0"/>
        <w:spacing w:before="200" w:line-rule="auto"/>
        <w:ind w:firstLine="540"/>
        <w:jc w:val="both"/>
      </w:pPr>
      <w:r>
        <w:rPr>
          <w:sz w:val="20"/>
        </w:rPr>
        <w:t xml:space="preserve">наименование генерирующего объекта;</w:t>
      </w:r>
    </w:p>
    <w:p>
      <w:pPr>
        <w:pStyle w:val="0"/>
        <w:spacing w:before="200" w:line-rule="auto"/>
        <w:ind w:firstLine="540"/>
        <w:jc w:val="both"/>
      </w:pPr>
      <w:r>
        <w:rPr>
          <w:sz w:val="20"/>
        </w:rPr>
        <w:t xml:space="preserve">предлагаемый энергорайон его размещения;</w:t>
      </w:r>
    </w:p>
    <w:p>
      <w:pPr>
        <w:pStyle w:val="0"/>
        <w:spacing w:before="200" w:line-rule="auto"/>
        <w:ind w:firstLine="540"/>
        <w:jc w:val="both"/>
      </w:pPr>
      <w:r>
        <w:rPr>
          <w:sz w:val="20"/>
        </w:rPr>
        <w:t xml:space="preserve">год ввода генерирующего объекта в эксплуатацию после завершения строительства (реконструкции) с выделением этапов (при наличии);</w:t>
      </w:r>
    </w:p>
    <w:p>
      <w:pPr>
        <w:pStyle w:val="0"/>
        <w:spacing w:before="200" w:line-rule="auto"/>
        <w:ind w:firstLine="540"/>
        <w:jc w:val="both"/>
      </w:pPr>
      <w:r>
        <w:rPr>
          <w:sz w:val="20"/>
        </w:rPr>
        <w:t xml:space="preserve">величину установленной генерирующей (электрической) мощности генерирующего объекта, минимально необходимой для обеспечения удовлетворения потребностей в тепловой энергии и мощности;</w:t>
      </w:r>
    </w:p>
    <w:p>
      <w:pPr>
        <w:pStyle w:val="0"/>
        <w:spacing w:before="200" w:line-rule="auto"/>
        <w:ind w:firstLine="540"/>
        <w:jc w:val="both"/>
      </w:pPr>
      <w:r>
        <w:rPr>
          <w:sz w:val="20"/>
        </w:rPr>
        <w:t xml:space="preserve">типы вновь вводимого генерирующего оборудования в составе такого генерирующего объекта.</w:t>
      </w:r>
    </w:p>
    <w:p>
      <w:pPr>
        <w:pStyle w:val="0"/>
        <w:spacing w:before="200" w:line-rule="auto"/>
        <w:ind w:firstLine="540"/>
        <w:jc w:val="both"/>
      </w:pPr>
      <w:r>
        <w:rPr>
          <w:sz w:val="20"/>
        </w:rPr>
        <w:t xml:space="preserve">При описании вариантов перспективного развития систем теплоснабжения поселения, муниципального округа, городского округа, города федерального значения обоснование предложений, указанных в </w:t>
      </w:r>
      <w:hyperlink w:history="0" w:anchor="P219" w:tooltip="д) 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
        <w:r>
          <w:rPr>
            <w:sz w:val="20"/>
            <w:color w:val="0000ff"/>
          </w:rPr>
          <w:t xml:space="preserve">подпункте "д" пункта 20</w:t>
        </w:r>
      </w:hyperlink>
      <w:r>
        <w:rPr>
          <w:sz w:val="20"/>
        </w:rPr>
        <w:t xml:space="preserve"> настоящего документа, включается в главу 5 "Мастер-план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0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jc w:val="both"/>
      </w:pPr>
      <w:r>
        <w:rPr>
          <w:sz w:val="20"/>
        </w:rPr>
        <w:t xml:space="preserve">(п. 21(1) введен </w:t>
      </w:r>
      <w:hyperlink w:history="0" r:id="rId105"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Постановлением</w:t>
        </w:r>
      </w:hyperlink>
      <w:r>
        <w:rPr>
          <w:sz w:val="20"/>
        </w:rPr>
        <w:t xml:space="preserve"> Правительства РФ от 10.01.2023 N 5)</w:t>
      </w:r>
    </w:p>
    <w:bookmarkStart w:id="236" w:name="P236"/>
    <w:bookmarkEnd w:id="236"/>
    <w:p>
      <w:pPr>
        <w:pStyle w:val="0"/>
        <w:spacing w:before="200" w:line-rule="auto"/>
        <w:ind w:firstLine="540"/>
        <w:jc w:val="both"/>
      </w:pPr>
      <w:r>
        <w:rPr>
          <w:sz w:val="20"/>
        </w:rPr>
        <w:t xml:space="preserve">22. 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w:t>
      </w:r>
      <w:hyperlink w:history="0" w:anchor="P619" w:tooltip="81. Глава 14 &quot;Ценовые (тарифные) последствия&quot; содержит:">
        <w:r>
          <w:rPr>
            <w:sz w:val="20"/>
            <w:color w:val="0000ff"/>
          </w:rPr>
          <w:t xml:space="preserve">пункта 81</w:t>
        </w:r>
      </w:hyperlink>
      <w:r>
        <w:rPr>
          <w:sz w:val="20"/>
        </w:rPr>
        <w:t xml:space="preserve">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w:t>
      </w:r>
      <w:hyperlink w:history="0" w:anchor="P619" w:tooltip="81. Глава 14 &quot;Ценовые (тарифные) последствия&quot; содержит:">
        <w:r>
          <w:rPr>
            <w:sz w:val="20"/>
            <w:color w:val="0000ff"/>
          </w:rPr>
          <w:t xml:space="preserve">пункта 81</w:t>
        </w:r>
      </w:hyperlink>
      <w:r>
        <w:rPr>
          <w:sz w:val="20"/>
        </w:rPr>
        <w:t xml:space="preserve"> настоящего документа.</w:t>
      </w:r>
    </w:p>
    <w:p>
      <w:pPr>
        <w:pStyle w:val="0"/>
        <w:jc w:val="both"/>
      </w:pPr>
      <w:r>
        <w:rPr>
          <w:sz w:val="20"/>
        </w:rPr>
        <w:t xml:space="preserve">(в ред. </w:t>
      </w:r>
      <w:hyperlink w:history="0" r:id="rId10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238" w:name="P238"/>
    <w:bookmarkEnd w:id="238"/>
    <w:p>
      <w:pPr>
        <w:pStyle w:val="0"/>
        <w:spacing w:before="200" w:line-rule="auto"/>
        <w:ind w:firstLine="540"/>
        <w:jc w:val="both"/>
      </w:pPr>
      <w:r>
        <w:rPr>
          <w:sz w:val="20"/>
        </w:rPr>
        <w:t xml:space="preserve">23. Обосновывающие материалы к схеме теплоснабжения, являющиеся ее неотъемлемой частью, включают следующие главы, оформляемые отдельными томами:</w:t>
      </w:r>
    </w:p>
    <w:p>
      <w:pPr>
        <w:pStyle w:val="0"/>
        <w:spacing w:before="200" w:line-rule="auto"/>
        <w:ind w:firstLine="540"/>
        <w:jc w:val="both"/>
      </w:pPr>
      <w:r>
        <w:rPr>
          <w:sz w:val="20"/>
        </w:rPr>
        <w:t xml:space="preserve">а) глава 1 "Существующее положение в сфере производства, передачи и потребления тепловой энергии для целей теплоснабжения";</w:t>
      </w:r>
    </w:p>
    <w:p>
      <w:pPr>
        <w:pStyle w:val="0"/>
        <w:spacing w:before="200" w:line-rule="auto"/>
        <w:ind w:firstLine="540"/>
        <w:jc w:val="both"/>
      </w:pPr>
      <w:r>
        <w:rPr>
          <w:sz w:val="20"/>
        </w:rPr>
        <w:t xml:space="preserve">б) глава 2 "Существующее и перспективное потребление тепловой энергии на цели теплоснабжения";</w:t>
      </w:r>
    </w:p>
    <w:bookmarkStart w:id="241" w:name="P241"/>
    <w:bookmarkEnd w:id="241"/>
    <w:p>
      <w:pPr>
        <w:pStyle w:val="0"/>
        <w:spacing w:before="200" w:line-rule="auto"/>
        <w:ind w:firstLine="540"/>
        <w:jc w:val="both"/>
      </w:pPr>
      <w:r>
        <w:rPr>
          <w:sz w:val="20"/>
        </w:rPr>
        <w:t xml:space="preserve">в) глава 3 "Электронная модель системы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0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г) глава 4 "Существующие и перспективные балансы тепловой мощности источников тепловой энергии и тепловой нагрузки потребителей";</w:t>
      </w:r>
    </w:p>
    <w:p>
      <w:pPr>
        <w:pStyle w:val="0"/>
        <w:spacing w:before="200" w:line-rule="auto"/>
        <w:ind w:firstLine="540"/>
        <w:jc w:val="both"/>
      </w:pPr>
      <w:r>
        <w:rPr>
          <w:sz w:val="20"/>
        </w:rPr>
        <w:t xml:space="preserve">д) глава 5 "Мастер-план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0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е)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pPr>
        <w:pStyle w:val="0"/>
        <w:spacing w:before="200" w:line-rule="auto"/>
        <w:ind w:firstLine="540"/>
        <w:jc w:val="both"/>
      </w:pPr>
      <w:r>
        <w:rPr>
          <w:sz w:val="20"/>
        </w:rPr>
        <w:t xml:space="preserve">ж) глава 7 "Предложения по строительству, реконструкции, техническому перевооружению и (или) модернизации источников тепловой энергии";</w:t>
      </w:r>
    </w:p>
    <w:p>
      <w:pPr>
        <w:pStyle w:val="0"/>
        <w:jc w:val="both"/>
      </w:pPr>
      <w:r>
        <w:rPr>
          <w:sz w:val="20"/>
        </w:rPr>
        <w:t xml:space="preserve">(в ред. </w:t>
      </w:r>
      <w:hyperlink w:history="0" r:id="rId10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з) глава 8 "Предложения по строительству, реконструкции и (или) модернизации тепловых сетей";</w:t>
      </w:r>
    </w:p>
    <w:p>
      <w:pPr>
        <w:pStyle w:val="0"/>
        <w:jc w:val="both"/>
      </w:pPr>
      <w:r>
        <w:rPr>
          <w:sz w:val="20"/>
        </w:rPr>
        <w:t xml:space="preserve">(в ред. </w:t>
      </w:r>
      <w:hyperlink w:history="0" r:id="rId11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251" w:name="P251"/>
    <w:bookmarkEnd w:id="251"/>
    <w:p>
      <w:pPr>
        <w:pStyle w:val="0"/>
        <w:spacing w:before="200" w:line-rule="auto"/>
        <w:ind w:firstLine="540"/>
        <w:jc w:val="both"/>
      </w:pPr>
      <w:r>
        <w:rPr>
          <w:sz w:val="20"/>
        </w:rPr>
        <w:t xml:space="preserve">и) 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(пп. "и" в ред. </w:t>
      </w:r>
      <w:hyperlink w:history="0" r:id="rId111"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к) глава 10 "Перспективные топливные балансы";</w:t>
      </w:r>
    </w:p>
    <w:p>
      <w:pPr>
        <w:pStyle w:val="0"/>
        <w:spacing w:before="200" w:line-rule="auto"/>
        <w:ind w:firstLine="540"/>
        <w:jc w:val="both"/>
      </w:pPr>
      <w:r>
        <w:rPr>
          <w:sz w:val="20"/>
        </w:rPr>
        <w:t xml:space="preserve">л) глава 11 "Оценка надежности теплоснабжения";</w:t>
      </w:r>
    </w:p>
    <w:p>
      <w:pPr>
        <w:pStyle w:val="0"/>
        <w:spacing w:before="200" w:line-rule="auto"/>
        <w:ind w:firstLine="540"/>
        <w:jc w:val="both"/>
      </w:pPr>
      <w:r>
        <w:rPr>
          <w:sz w:val="20"/>
        </w:rPr>
        <w:t xml:space="preserve">м) глава 12 "Обоснование инвестиций в строительство, реконструкцию, техническое перевооружение и (или) модернизацию";</w:t>
      </w:r>
    </w:p>
    <w:p>
      <w:pPr>
        <w:pStyle w:val="0"/>
        <w:jc w:val="both"/>
      </w:pPr>
      <w:r>
        <w:rPr>
          <w:sz w:val="20"/>
        </w:rPr>
        <w:t xml:space="preserve">(в ред. </w:t>
      </w:r>
      <w:hyperlink w:history="0" r:id="rId11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н) глава 13 "Индикаторы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1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о) глава 14 "Ценовые (тарифные) последствия";</w:t>
      </w:r>
    </w:p>
    <w:p>
      <w:pPr>
        <w:pStyle w:val="0"/>
        <w:spacing w:before="200" w:line-rule="auto"/>
        <w:ind w:firstLine="540"/>
        <w:jc w:val="both"/>
      </w:pPr>
      <w:r>
        <w:rPr>
          <w:sz w:val="20"/>
        </w:rPr>
        <w:t xml:space="preserve">п) глава 15 "Реестр единых теплоснабжающих организаций";</w:t>
      </w:r>
    </w:p>
    <w:p>
      <w:pPr>
        <w:pStyle w:val="0"/>
        <w:spacing w:before="200" w:line-rule="auto"/>
        <w:ind w:firstLine="540"/>
        <w:jc w:val="both"/>
      </w:pPr>
      <w:r>
        <w:rPr>
          <w:sz w:val="20"/>
        </w:rPr>
        <w:t xml:space="preserve">р) глава 16 "Реестр мероприятий схемы теплоснабжения";</w:t>
      </w:r>
    </w:p>
    <w:p>
      <w:pPr>
        <w:pStyle w:val="0"/>
        <w:jc w:val="both"/>
      </w:pPr>
      <w:r>
        <w:rPr>
          <w:sz w:val="20"/>
        </w:rPr>
        <w:t xml:space="preserve">(пп. "р" в ред. </w:t>
      </w:r>
      <w:hyperlink w:history="0" r:id="rId11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с) глава 17 "Замечания и предложения к проекту схемы теплоснабжения";</w:t>
      </w:r>
    </w:p>
    <w:p>
      <w:pPr>
        <w:pStyle w:val="0"/>
        <w:spacing w:before="200" w:line-rule="auto"/>
        <w:ind w:firstLine="540"/>
        <w:jc w:val="both"/>
      </w:pPr>
      <w:r>
        <w:rPr>
          <w:sz w:val="20"/>
        </w:rPr>
        <w:t xml:space="preserve">т) глава 18 "Сводный том изменений, выполненных в доработанной и (или) актуализированной схеме теплоснабжения".</w:t>
      </w:r>
    </w:p>
    <w:p>
      <w:pPr>
        <w:pStyle w:val="0"/>
        <w:spacing w:before="200" w:line-rule="auto"/>
        <w:ind w:firstLine="540"/>
        <w:jc w:val="both"/>
      </w:pPr>
      <w:r>
        <w:rPr>
          <w:sz w:val="20"/>
        </w:rPr>
        <w:t xml:space="preserve">24.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pPr>
        <w:pStyle w:val="0"/>
        <w:spacing w:before="200" w:line-rule="auto"/>
        <w:ind w:firstLine="540"/>
        <w:jc w:val="both"/>
      </w:pPr>
      <w:r>
        <w:rPr>
          <w:sz w:val="20"/>
        </w:rPr>
        <w:t xml:space="preserve">а) часть 1 "Функциональная структура теплоснабжения";</w:t>
      </w:r>
    </w:p>
    <w:p>
      <w:pPr>
        <w:pStyle w:val="0"/>
        <w:spacing w:before="200" w:line-rule="auto"/>
        <w:ind w:firstLine="540"/>
        <w:jc w:val="both"/>
      </w:pPr>
      <w:r>
        <w:rPr>
          <w:sz w:val="20"/>
        </w:rPr>
        <w:t xml:space="preserve">б) часть 2 "Источники тепловой энергии";</w:t>
      </w:r>
    </w:p>
    <w:p>
      <w:pPr>
        <w:pStyle w:val="0"/>
        <w:spacing w:before="200" w:line-rule="auto"/>
        <w:ind w:firstLine="540"/>
        <w:jc w:val="both"/>
      </w:pPr>
      <w:r>
        <w:rPr>
          <w:sz w:val="20"/>
        </w:rPr>
        <w:t xml:space="preserve">в) часть 3 "Тепловые сети, сооружения на них";</w:t>
      </w:r>
    </w:p>
    <w:p>
      <w:pPr>
        <w:pStyle w:val="0"/>
        <w:spacing w:before="200" w:line-rule="auto"/>
        <w:ind w:firstLine="540"/>
        <w:jc w:val="both"/>
      </w:pPr>
      <w:r>
        <w:rPr>
          <w:sz w:val="20"/>
        </w:rPr>
        <w:t xml:space="preserve">г) часть 4 "Зоны действия источников тепловой энергии";</w:t>
      </w:r>
    </w:p>
    <w:p>
      <w:pPr>
        <w:pStyle w:val="0"/>
        <w:spacing w:before="200" w:line-rule="auto"/>
        <w:ind w:firstLine="540"/>
        <w:jc w:val="both"/>
      </w:pPr>
      <w:r>
        <w:rPr>
          <w:sz w:val="20"/>
        </w:rPr>
        <w:t xml:space="preserve">д) часть 5 "Тепловые нагрузки потребителей тепловой энергии, групп потребителей тепловой энергии";</w:t>
      </w:r>
    </w:p>
    <w:p>
      <w:pPr>
        <w:pStyle w:val="0"/>
        <w:jc w:val="both"/>
      </w:pPr>
      <w:r>
        <w:rPr>
          <w:sz w:val="20"/>
        </w:rPr>
        <w:t xml:space="preserve">(в ред. </w:t>
      </w:r>
      <w:hyperlink w:history="0" r:id="rId11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е) часть 6 "Балансы тепловой мощности и тепловой нагрузки";</w:t>
      </w:r>
    </w:p>
    <w:p>
      <w:pPr>
        <w:pStyle w:val="0"/>
        <w:jc w:val="both"/>
      </w:pPr>
      <w:r>
        <w:rPr>
          <w:sz w:val="20"/>
        </w:rPr>
        <w:t xml:space="preserve">(в ред. </w:t>
      </w:r>
      <w:hyperlink w:history="0" r:id="rId11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ж) часть 7 "Балансы теплоносителя";</w:t>
      </w:r>
    </w:p>
    <w:p>
      <w:pPr>
        <w:pStyle w:val="0"/>
        <w:spacing w:before="200" w:line-rule="auto"/>
        <w:ind w:firstLine="540"/>
        <w:jc w:val="both"/>
      </w:pPr>
      <w:r>
        <w:rPr>
          <w:sz w:val="20"/>
        </w:rPr>
        <w:t xml:space="preserve">з) часть 8 "Топливные балансы источников тепловой энергии и система обеспечения топливом";</w:t>
      </w:r>
    </w:p>
    <w:p>
      <w:pPr>
        <w:pStyle w:val="0"/>
        <w:spacing w:before="200" w:line-rule="auto"/>
        <w:ind w:firstLine="540"/>
        <w:jc w:val="both"/>
      </w:pPr>
      <w:r>
        <w:rPr>
          <w:sz w:val="20"/>
        </w:rPr>
        <w:t xml:space="preserve">и) часть 9 "Надежность теплоснабжения";</w:t>
      </w:r>
    </w:p>
    <w:p>
      <w:pPr>
        <w:pStyle w:val="0"/>
        <w:spacing w:before="200" w:line-rule="auto"/>
        <w:ind w:firstLine="540"/>
        <w:jc w:val="both"/>
      </w:pPr>
      <w:r>
        <w:rPr>
          <w:sz w:val="20"/>
        </w:rPr>
        <w:t xml:space="preserve">к) часть 10 "Технико-экономические показатели теплоснабжающих и теплосетевых организаций";</w:t>
      </w:r>
    </w:p>
    <w:p>
      <w:pPr>
        <w:pStyle w:val="0"/>
        <w:spacing w:before="200" w:line-rule="auto"/>
        <w:ind w:firstLine="540"/>
        <w:jc w:val="both"/>
      </w:pPr>
      <w:r>
        <w:rPr>
          <w:sz w:val="20"/>
        </w:rPr>
        <w:t xml:space="preserve">л) часть 11 "Цены (тарифы) в сфере теплоснабжения";</w:t>
      </w:r>
    </w:p>
    <w:p>
      <w:pPr>
        <w:pStyle w:val="0"/>
        <w:spacing w:before="200" w:line-rule="auto"/>
        <w:ind w:firstLine="540"/>
        <w:jc w:val="both"/>
      </w:pPr>
      <w:r>
        <w:rPr>
          <w:sz w:val="20"/>
        </w:rPr>
        <w:t xml:space="preserve">м) часть 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1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25.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pPr>
        <w:pStyle w:val="0"/>
        <w:spacing w:before="200" w:line-rule="auto"/>
        <w:ind w:firstLine="540"/>
        <w:jc w:val="both"/>
      </w:pPr>
      <w:r>
        <w:rPr>
          <w:sz w:val="20"/>
        </w:rPr>
        <w:t xml:space="preserve">а) в зонах действия производственных котельных;</w:t>
      </w:r>
    </w:p>
    <w:p>
      <w:pPr>
        <w:pStyle w:val="0"/>
        <w:spacing w:before="200" w:line-rule="auto"/>
        <w:ind w:firstLine="540"/>
        <w:jc w:val="both"/>
      </w:pPr>
      <w:r>
        <w:rPr>
          <w:sz w:val="20"/>
        </w:rPr>
        <w:t xml:space="preserve">б) в зонах действия индивидуального теплоснабжения.</w:t>
      </w:r>
    </w:p>
    <w:p>
      <w:pPr>
        <w:pStyle w:val="0"/>
        <w:spacing w:before="200" w:line-rule="auto"/>
        <w:ind w:firstLine="540"/>
        <w:jc w:val="both"/>
      </w:pPr>
      <w:r>
        <w:rPr>
          <w:sz w:val="20"/>
        </w:rPr>
        <w:t xml:space="preserve">26. Описание (текстовые материалы) функциональной структуры теплоснабжения поселения, муниципального округа, городского округа, города федерального значения должно сопровождаться графическим материалом (бумажные и электронные карты-схемы поселения, муниципального округа, городского округа, города федерального значения с делением поселения, муниципального округа,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pPr>
        <w:pStyle w:val="0"/>
        <w:jc w:val="both"/>
      </w:pPr>
      <w:r>
        <w:rPr>
          <w:sz w:val="20"/>
        </w:rPr>
        <w:t xml:space="preserve">(в ред. </w:t>
      </w:r>
      <w:hyperlink w:history="0" r:id="rId11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27. Актуализированная схема теплоснабжения в части 1 главы 1 содержит описание изменений, произошедших в функциональной структуре теплоснабжения поселения, муниципального округа, городского округа, города федерального значения за период, предшествующий актуализации схемы теплоснабжения.</w:t>
      </w:r>
    </w:p>
    <w:p>
      <w:pPr>
        <w:pStyle w:val="0"/>
        <w:jc w:val="both"/>
      </w:pPr>
      <w:r>
        <w:rPr>
          <w:sz w:val="20"/>
        </w:rPr>
        <w:t xml:space="preserve">(в ред. </w:t>
      </w:r>
      <w:hyperlink w:history="0" r:id="rId11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28. В части 2 "Источники тепловой энергии" главы 1 содержится описание источников тепловой энергии и иные сведения, в том числе:</w:t>
      </w:r>
    </w:p>
    <w:bookmarkStart w:id="289" w:name="P289"/>
    <w:bookmarkEnd w:id="289"/>
    <w:p>
      <w:pPr>
        <w:pStyle w:val="0"/>
        <w:spacing w:before="200" w:line-rule="auto"/>
        <w:ind w:firstLine="540"/>
        <w:jc w:val="both"/>
      </w:pPr>
      <w:r>
        <w:rPr>
          <w:sz w:val="20"/>
        </w:rPr>
        <w:t xml:space="preserve">а) структура и технические характеристики основного оборудования;</w:t>
      </w:r>
    </w:p>
    <w:p>
      <w:pPr>
        <w:pStyle w:val="0"/>
        <w:spacing w:before="200" w:line-rule="auto"/>
        <w:ind w:firstLine="540"/>
        <w:jc w:val="both"/>
      </w:pPr>
      <w:r>
        <w:rPr>
          <w:sz w:val="20"/>
        </w:rPr>
        <w:t xml:space="preserve">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pPr>
        <w:pStyle w:val="0"/>
        <w:spacing w:before="200" w:line-rule="auto"/>
        <w:ind w:firstLine="540"/>
        <w:jc w:val="both"/>
      </w:pPr>
      <w:r>
        <w:rPr>
          <w:sz w:val="20"/>
        </w:rPr>
        <w:t xml:space="preserve">в) ограничения тепловой мощности и параметров располагаемой тепловой мощности;</w:t>
      </w:r>
    </w:p>
    <w:p>
      <w:pPr>
        <w:pStyle w:val="0"/>
        <w:spacing w:before="200" w:line-rule="auto"/>
        <w:ind w:firstLine="540"/>
        <w:jc w:val="both"/>
      </w:pPr>
      <w:r>
        <w:rPr>
          <w:sz w:val="20"/>
        </w:rPr>
        <w:t xml:space="preserve">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pPr>
        <w:pStyle w:val="0"/>
        <w:spacing w:before="200" w:line-rule="auto"/>
        <w:ind w:firstLine="540"/>
        <w:jc w:val="both"/>
      </w:pPr>
      <w:r>
        <w:rPr>
          <w:sz w:val="20"/>
        </w:rPr>
        <w:t xml:space="preserve">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pPr>
        <w:pStyle w:val="0"/>
        <w:spacing w:before="200" w:line-rule="auto"/>
        <w:ind w:firstLine="540"/>
        <w:jc w:val="both"/>
      </w:pPr>
      <w:r>
        <w:rPr>
          <w:sz w:val="20"/>
        </w:rPr>
        <w:t xml:space="preserve">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pPr>
        <w:pStyle w:val="0"/>
        <w:spacing w:before="200" w:line-rule="auto"/>
        <w:ind w:firstLine="540"/>
        <w:jc w:val="both"/>
      </w:pPr>
      <w:r>
        <w:rPr>
          <w:sz w:val="20"/>
        </w:rPr>
        <w:t xml:space="preserve">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bookmarkStart w:id="296" w:name="P296"/>
    <w:bookmarkEnd w:id="296"/>
    <w:p>
      <w:pPr>
        <w:pStyle w:val="0"/>
        <w:spacing w:before="200" w:line-rule="auto"/>
        <w:ind w:firstLine="540"/>
        <w:jc w:val="both"/>
      </w:pPr>
      <w:r>
        <w:rPr>
          <w:sz w:val="20"/>
        </w:rPr>
        <w:t xml:space="preserve">з) среднегодовая загрузка оборудования;</w:t>
      </w:r>
    </w:p>
    <w:p>
      <w:pPr>
        <w:pStyle w:val="0"/>
        <w:spacing w:before="200" w:line-rule="auto"/>
        <w:ind w:firstLine="540"/>
        <w:jc w:val="both"/>
      </w:pPr>
      <w:r>
        <w:rPr>
          <w:sz w:val="20"/>
        </w:rPr>
        <w:t xml:space="preserve">и) способы учета тепла, отпущенного в тепловые сети;</w:t>
      </w:r>
    </w:p>
    <w:p>
      <w:pPr>
        <w:pStyle w:val="0"/>
        <w:spacing w:before="200" w:line-rule="auto"/>
        <w:ind w:firstLine="540"/>
        <w:jc w:val="both"/>
      </w:pPr>
      <w:r>
        <w:rPr>
          <w:sz w:val="20"/>
        </w:rPr>
        <w:t xml:space="preserve">к) статистика отказов и восстановлений оборудования источников тепловой энергии;</w:t>
      </w:r>
    </w:p>
    <w:p>
      <w:pPr>
        <w:pStyle w:val="0"/>
        <w:spacing w:before="200" w:line-rule="auto"/>
        <w:ind w:firstLine="540"/>
        <w:jc w:val="both"/>
      </w:pPr>
      <w:r>
        <w:rPr>
          <w:sz w:val="20"/>
        </w:rPr>
        <w:t xml:space="preserve">л) предписания надзорных органов по запрещению дальнейшей эксплуатации источников тепловой энергии;</w:t>
      </w:r>
    </w:p>
    <w:bookmarkStart w:id="300" w:name="P300"/>
    <w:bookmarkEnd w:id="300"/>
    <w:p>
      <w:pPr>
        <w:pStyle w:val="0"/>
        <w:spacing w:before="200" w:line-rule="auto"/>
        <w:ind w:firstLine="540"/>
        <w:jc w:val="both"/>
      </w:pPr>
      <w:r>
        <w:rPr>
          <w:sz w:val="20"/>
        </w:rPr>
        <w:t xml:space="preserve">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pPr>
        <w:pStyle w:val="0"/>
        <w:spacing w:before="200" w:line-rule="auto"/>
        <w:ind w:firstLine="540"/>
        <w:jc w:val="both"/>
      </w:pPr>
      <w:r>
        <w:rPr>
          <w:sz w:val="20"/>
        </w:rPr>
        <w:t xml:space="preserve">29.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муниципального округа, городского округа, города федерального значения. Описание может быть сформировано с использованием материалов завершенных энергетических обследований, выполненных не позднее чем за 5 лет до начала разработки схемы теплоснабжения, и может сопровождаться графическим материалом (тепловые схемы котельных и источников тепловой энергии, функционирующих в режиме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др.). Описание источников тепловой энергии в ценовых зонах теплоснабжения указывается отдельно в части источников тепловой энергии,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источников тепловой энергии.</w:t>
      </w:r>
    </w:p>
    <w:p>
      <w:pPr>
        <w:pStyle w:val="0"/>
        <w:jc w:val="both"/>
      </w:pPr>
      <w:r>
        <w:rPr>
          <w:sz w:val="20"/>
        </w:rPr>
        <w:t xml:space="preserve">(в ред. Постановлений Правительства РФ от 16.03.2019 </w:t>
      </w:r>
      <w:hyperlink w:history="0" r:id="rId12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2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30. Актуализированная схема теплоснабжения в части 2 главы 1 содержит описание изменений технических характеристик основного оборудования источников тепловой энергии по </w:t>
      </w:r>
      <w:hyperlink w:history="0" w:anchor="P289" w:tooltip="а) структура и технические характеристики основного оборудования;">
        <w:r>
          <w:rPr>
            <w:sz w:val="20"/>
            <w:color w:val="0000ff"/>
          </w:rPr>
          <w:t xml:space="preserve">подпунктам "а"</w:t>
        </w:r>
      </w:hyperlink>
      <w:r>
        <w:rPr>
          <w:sz w:val="20"/>
        </w:rPr>
        <w:t xml:space="preserve"> - </w:t>
      </w:r>
      <w:hyperlink w:history="0" w:anchor="P300" w:tooltip="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w:r>
          <w:rPr>
            <w:sz w:val="20"/>
            <w:color w:val="0000ff"/>
          </w:rPr>
          <w:t xml:space="preserve">"м" пункта 28</w:t>
        </w:r>
      </w:hyperlink>
      <w:r>
        <w:rPr>
          <w:sz w:val="20"/>
        </w:rPr>
        <w:t xml:space="preserve"> настоящего документа, зафиксированных за период, предшествующий актуализации схемы теплоснабжения.</w:t>
      </w:r>
    </w:p>
    <w:p>
      <w:pPr>
        <w:pStyle w:val="0"/>
        <w:spacing w:before="200" w:line-rule="auto"/>
        <w:ind w:firstLine="540"/>
        <w:jc w:val="both"/>
      </w:pPr>
      <w:r>
        <w:rPr>
          <w:sz w:val="20"/>
        </w:rPr>
        <w:t xml:space="preserve">31. Часть 3 "Тепловые сети, сооружения на них" главы 1 содержит:</w:t>
      </w:r>
    </w:p>
    <w:bookmarkStart w:id="305" w:name="P305"/>
    <w:bookmarkEnd w:id="305"/>
    <w:p>
      <w:pPr>
        <w:pStyle w:val="0"/>
        <w:spacing w:before="200" w:line-rule="auto"/>
        <w:ind w:firstLine="540"/>
        <w:jc w:val="both"/>
      </w:pPr>
      <w:r>
        <w:rPr>
          <w:sz w:val="20"/>
        </w:rPr>
        <w:t xml:space="preserve">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pPr>
        <w:pStyle w:val="0"/>
        <w:spacing w:before="200" w:line-rule="auto"/>
        <w:ind w:firstLine="540"/>
        <w:jc w:val="both"/>
      </w:pPr>
      <w:r>
        <w:rPr>
          <w:sz w:val="20"/>
        </w:rPr>
        <w:t xml:space="preserve">б) карты (схемы) тепловых сетей в зонах действия источников тепловой энергии в электронной форме и (или) на бумажном носителе;</w:t>
      </w:r>
    </w:p>
    <w:p>
      <w:pPr>
        <w:pStyle w:val="0"/>
        <w:spacing w:before="200" w:line-rule="auto"/>
        <w:ind w:firstLine="540"/>
        <w:jc w:val="both"/>
      </w:pPr>
      <w:r>
        <w:rPr>
          <w:sz w:val="20"/>
        </w:rPr>
        <w:t xml:space="preserve">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pPr>
        <w:pStyle w:val="0"/>
        <w:spacing w:before="200" w:line-rule="auto"/>
        <w:ind w:firstLine="540"/>
        <w:jc w:val="both"/>
      </w:pPr>
      <w:r>
        <w:rPr>
          <w:sz w:val="20"/>
        </w:rPr>
        <w:t xml:space="preserve">г) описание типов и количества секционирующей и регулирующей арматуры на тепловых сетях;</w:t>
      </w:r>
    </w:p>
    <w:p>
      <w:pPr>
        <w:pStyle w:val="0"/>
        <w:spacing w:before="200" w:line-rule="auto"/>
        <w:ind w:firstLine="540"/>
        <w:jc w:val="both"/>
      </w:pPr>
      <w:r>
        <w:rPr>
          <w:sz w:val="20"/>
        </w:rPr>
        <w:t xml:space="preserve">д) описание типов и строительных особенностей тепловых пунктов, тепловых камер и павильонов;</w:t>
      </w:r>
    </w:p>
    <w:p>
      <w:pPr>
        <w:pStyle w:val="0"/>
        <w:spacing w:before="200" w:line-rule="auto"/>
        <w:ind w:firstLine="540"/>
        <w:jc w:val="both"/>
      </w:pPr>
      <w:r>
        <w:rPr>
          <w:sz w:val="20"/>
        </w:rPr>
        <w:t xml:space="preserve">е) описание графиков регулирования отпуска тепла в тепловые сети с анализом их обоснованности;</w:t>
      </w:r>
    </w:p>
    <w:p>
      <w:pPr>
        <w:pStyle w:val="0"/>
        <w:spacing w:before="200" w:line-rule="auto"/>
        <w:ind w:firstLine="540"/>
        <w:jc w:val="both"/>
      </w:pPr>
      <w:r>
        <w:rPr>
          <w:sz w:val="20"/>
        </w:rPr>
        <w:t xml:space="preserve">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pPr>
        <w:pStyle w:val="0"/>
        <w:spacing w:before="200" w:line-rule="auto"/>
        <w:ind w:firstLine="540"/>
        <w:jc w:val="both"/>
      </w:pPr>
      <w:r>
        <w:rPr>
          <w:sz w:val="20"/>
        </w:rPr>
        <w:t xml:space="preserve">з) гидравлические режимы и пьезометрические графики тепловых сетей;</w:t>
      </w:r>
    </w:p>
    <w:p>
      <w:pPr>
        <w:pStyle w:val="0"/>
        <w:spacing w:before="200" w:line-rule="auto"/>
        <w:ind w:firstLine="540"/>
        <w:jc w:val="both"/>
      </w:pPr>
      <w:r>
        <w:rPr>
          <w:sz w:val="20"/>
        </w:rPr>
        <w:t xml:space="preserve">и) статистику отказов тепловых сетей (аварийных ситуаций) за последние 5 лет;</w:t>
      </w:r>
    </w:p>
    <w:p>
      <w:pPr>
        <w:pStyle w:val="0"/>
        <w:spacing w:before="200" w:line-rule="auto"/>
        <w:ind w:firstLine="540"/>
        <w:jc w:val="both"/>
      </w:pPr>
      <w:r>
        <w:rPr>
          <w:sz w:val="20"/>
        </w:rPr>
        <w:t xml:space="preserve">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pPr>
        <w:pStyle w:val="0"/>
        <w:spacing w:before="200" w:line-rule="auto"/>
        <w:ind w:firstLine="540"/>
        <w:jc w:val="both"/>
      </w:pPr>
      <w:r>
        <w:rPr>
          <w:sz w:val="20"/>
        </w:rPr>
        <w:t xml:space="preserve">л) описание процедур диагностики состояния тепловых сетей и планирования капитальных (текущих) ремонтов;</w:t>
      </w:r>
    </w:p>
    <w:p>
      <w:pPr>
        <w:pStyle w:val="0"/>
        <w:spacing w:before="200" w:line-rule="auto"/>
        <w:ind w:firstLine="540"/>
        <w:jc w:val="both"/>
      </w:pPr>
      <w:r>
        <w:rPr>
          <w:sz w:val="20"/>
        </w:rPr>
        <w:t xml:space="preserve">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pPr>
        <w:pStyle w:val="0"/>
        <w:spacing w:before="200" w:line-rule="auto"/>
        <w:ind w:firstLine="540"/>
        <w:jc w:val="both"/>
      </w:pPr>
      <w:r>
        <w:rPr>
          <w:sz w:val="20"/>
        </w:rPr>
        <w:t xml:space="preserve">н)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в случаях, установленных </w:t>
      </w:r>
      <w:hyperlink w:history="0" r:id="rId122" w:tooltip="Федеральный закон от 27.07.2010 N 190-ФЗ (ред. от 08.08.2024) &quot;О теплоснабжении&quot; {КонсультантПлюс}">
        <w:r>
          <w:rPr>
            <w:sz w:val="20"/>
            <w:color w:val="0000ff"/>
          </w:rPr>
          <w:t xml:space="preserve">пунктом 6 части 2 статьи 4</w:t>
        </w:r>
      </w:hyperlink>
      <w:r>
        <w:rPr>
          <w:sz w:val="20"/>
        </w:rPr>
        <w:t xml:space="preserve"> и </w:t>
      </w:r>
      <w:hyperlink w:history="0" r:id="rId123" w:tooltip="Федеральный закон от 27.07.2010 N 190-ФЗ (ред. от 08.08.2024) &quot;О теплоснабжении&quot; {КонсультантПлюс}">
        <w:r>
          <w:rPr>
            <w:sz w:val="20"/>
            <w:color w:val="0000ff"/>
          </w:rPr>
          <w:t xml:space="preserve">пунктом 2 части 2 статьи 5</w:t>
        </w:r>
      </w:hyperlink>
      <w:r>
        <w:rPr>
          <w:sz w:val="20"/>
        </w:rPr>
        <w:t xml:space="preserve"> Федерального закона "О теплоснабжении" (в ценовых зонах теплоснабжения - также плановых потерь, определяемых в соответствии с </w:t>
      </w:r>
      <w:hyperlink w:history="0" r:id="rId124"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jc w:val="both"/>
      </w:pPr>
      <w:r>
        <w:rPr>
          <w:sz w:val="20"/>
        </w:rPr>
        <w:t xml:space="preserve">(пп. "н" в ред. </w:t>
      </w:r>
      <w:hyperlink w:history="0" r:id="rId12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о) оценку фактических потерь тепловой энергии и теплоносителя при передаче тепловой энергии и теплоносителя по тепловым сетям за последние 3 года;</w:t>
      </w:r>
    </w:p>
    <w:p>
      <w:pPr>
        <w:pStyle w:val="0"/>
        <w:spacing w:before="200" w:line-rule="auto"/>
        <w:ind w:firstLine="540"/>
        <w:jc w:val="both"/>
      </w:pPr>
      <w:r>
        <w:rPr>
          <w:sz w:val="20"/>
        </w:rPr>
        <w:t xml:space="preserve">п) предписания надзорных органов по запрещению дальнейшей эксплуатации участков тепловой сети и результаты их исполнения;</w:t>
      </w:r>
    </w:p>
    <w:p>
      <w:pPr>
        <w:pStyle w:val="0"/>
        <w:spacing w:before="200" w:line-rule="auto"/>
        <w:ind w:firstLine="540"/>
        <w:jc w:val="both"/>
      </w:pPr>
      <w:r>
        <w:rPr>
          <w:sz w:val="20"/>
        </w:rPr>
        <w:t xml:space="preserve">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pPr>
        <w:pStyle w:val="0"/>
        <w:spacing w:before="200" w:line-rule="auto"/>
        <w:ind w:firstLine="540"/>
        <w:jc w:val="both"/>
      </w:pPr>
      <w:r>
        <w:rPr>
          <w:sz w:val="20"/>
        </w:rPr>
        <w:t xml:space="preserve">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pPr>
        <w:pStyle w:val="0"/>
        <w:spacing w:before="200" w:line-rule="auto"/>
        <w:ind w:firstLine="540"/>
        <w:jc w:val="both"/>
      </w:pPr>
      <w:r>
        <w:rPr>
          <w:sz w:val="20"/>
        </w:rPr>
        <w:t xml:space="preserve">т) анализ работы диспетчерских служб теплоснабжающих (теплосетевых) организаций и используемых средств автоматизации, телемеханизации и связи;</w:t>
      </w:r>
    </w:p>
    <w:p>
      <w:pPr>
        <w:pStyle w:val="0"/>
        <w:spacing w:before="200" w:line-rule="auto"/>
        <w:ind w:firstLine="540"/>
        <w:jc w:val="both"/>
      </w:pPr>
      <w:r>
        <w:rPr>
          <w:sz w:val="20"/>
        </w:rPr>
        <w:t xml:space="preserve">у) уровень автоматизации и обслуживания центральных тепловых пунктов, насосных станций;</w:t>
      </w:r>
    </w:p>
    <w:p>
      <w:pPr>
        <w:pStyle w:val="0"/>
        <w:spacing w:before="200" w:line-rule="auto"/>
        <w:ind w:firstLine="540"/>
        <w:jc w:val="both"/>
      </w:pPr>
      <w:r>
        <w:rPr>
          <w:sz w:val="20"/>
        </w:rPr>
        <w:t xml:space="preserve">ф) сведения о наличии защиты тепловых сетей от превышения давления;</w:t>
      </w:r>
    </w:p>
    <w:p>
      <w:pPr>
        <w:pStyle w:val="0"/>
        <w:spacing w:before="200" w:line-rule="auto"/>
        <w:ind w:firstLine="540"/>
        <w:jc w:val="both"/>
      </w:pPr>
      <w:r>
        <w:rPr>
          <w:sz w:val="20"/>
        </w:rPr>
        <w:t xml:space="preserve">х) перечень выявленных бесхозяйных тепловых сетей и обоснование выбора организации, уполномоченной на их эксплуатацию;</w:t>
      </w:r>
    </w:p>
    <w:bookmarkStart w:id="327" w:name="P327"/>
    <w:bookmarkEnd w:id="327"/>
    <w:p>
      <w:pPr>
        <w:pStyle w:val="0"/>
        <w:spacing w:before="200" w:line-rule="auto"/>
        <w:ind w:firstLine="540"/>
        <w:jc w:val="both"/>
      </w:pPr>
      <w:r>
        <w:rPr>
          <w:sz w:val="20"/>
        </w:rPr>
        <w:t xml:space="preserve">ц) данные энергетических характеристик тепловых сетей (при их наличии).</w:t>
      </w:r>
    </w:p>
    <w:p>
      <w:pPr>
        <w:pStyle w:val="0"/>
        <w:spacing w:before="200" w:line-rule="auto"/>
        <w:ind w:firstLine="540"/>
        <w:jc w:val="both"/>
      </w:pPr>
      <w:r>
        <w:rPr>
          <w:sz w:val="20"/>
        </w:rPr>
        <w:t xml:space="preserve">32. Актуализированная схема теплоснабжения в части 3 главы 1 содержит описание изменений в характеристиках тепловых сетей и сооружений на них по </w:t>
      </w:r>
      <w:hyperlink w:history="0" w:anchor="P305" w:tooltip="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
        <w:r>
          <w:rPr>
            <w:sz w:val="20"/>
            <w:color w:val="0000ff"/>
          </w:rPr>
          <w:t xml:space="preserve">подпунктам "а"</w:t>
        </w:r>
      </w:hyperlink>
      <w:r>
        <w:rPr>
          <w:sz w:val="20"/>
        </w:rPr>
        <w:t xml:space="preserve"> - </w:t>
      </w:r>
      <w:hyperlink w:history="0" w:anchor="P327" w:tooltip="ц) данные энергетических характеристик тепловых сетей (при их наличии).">
        <w:r>
          <w:rPr>
            <w:sz w:val="20"/>
            <w:color w:val="0000ff"/>
          </w:rPr>
          <w:t xml:space="preserve">"ц" пункта 31</w:t>
        </w:r>
      </w:hyperlink>
      <w:r>
        <w:rPr>
          <w:sz w:val="20"/>
        </w:rPr>
        <w:t xml:space="preserve"> настоящего документа, зафиксированных за период, предшествующий актуализации схемы теплоснабжения.</w:t>
      </w:r>
    </w:p>
    <w:p>
      <w:pPr>
        <w:pStyle w:val="0"/>
        <w:spacing w:before="200" w:line-rule="auto"/>
        <w:ind w:firstLine="540"/>
        <w:jc w:val="both"/>
      </w:pPr>
      <w:r>
        <w:rPr>
          <w:sz w:val="20"/>
        </w:rPr>
        <w:t xml:space="preserve">33. 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муниципального округа, городского округа, города федерального значения, а также на данных завершенных энергетических обследований (при их наличии), выполненных не позднее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тепловой энергии, энергетические балансы тепловых сетей). Описание тепловых сетей в ценовых зонах теплоснабжения указывается отдельно в части тепловых сетей,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тепловых сетей.</w:t>
      </w:r>
    </w:p>
    <w:p>
      <w:pPr>
        <w:pStyle w:val="0"/>
        <w:jc w:val="both"/>
      </w:pPr>
      <w:r>
        <w:rPr>
          <w:sz w:val="20"/>
        </w:rPr>
        <w:t xml:space="preserve">(в ред. Постановлений Правительства РФ от 16.03.2019 </w:t>
      </w:r>
      <w:hyperlink w:history="0" r:id="rId12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2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34.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поселения, муниципального округа,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pPr>
        <w:pStyle w:val="0"/>
        <w:jc w:val="both"/>
      </w:pPr>
      <w:r>
        <w:rPr>
          <w:sz w:val="20"/>
        </w:rPr>
        <w:t xml:space="preserve">(в ред. </w:t>
      </w:r>
      <w:hyperlink w:history="0" r:id="rId12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35. Часть 5 "Тепловые нагрузки потребителей тепловой энергии, групп потребителей тепловой энергии" главы 1 содержит:</w:t>
      </w:r>
    </w:p>
    <w:p>
      <w:pPr>
        <w:pStyle w:val="0"/>
        <w:jc w:val="both"/>
      </w:pPr>
      <w:r>
        <w:rPr>
          <w:sz w:val="20"/>
        </w:rPr>
        <w:t xml:space="preserve">(в ред. </w:t>
      </w:r>
      <w:hyperlink w:history="0" r:id="rId12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pPr>
        <w:pStyle w:val="0"/>
        <w:jc w:val="both"/>
      </w:pPr>
      <w:r>
        <w:rPr>
          <w:sz w:val="20"/>
        </w:rPr>
        <w:t xml:space="preserve">(пп. "а" в ред. </w:t>
      </w:r>
      <w:hyperlink w:history="0" r:id="rId13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описание значений расчетных тепловых нагрузок на коллекторах источников тепловой энергии;</w:t>
      </w:r>
    </w:p>
    <w:p>
      <w:pPr>
        <w:pStyle w:val="0"/>
        <w:spacing w:before="200" w:line-rule="auto"/>
        <w:ind w:firstLine="540"/>
        <w:jc w:val="both"/>
      </w:pPr>
      <w:r>
        <w:rPr>
          <w:sz w:val="20"/>
        </w:rPr>
        <w:t xml:space="preserve">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pPr>
        <w:pStyle w:val="0"/>
        <w:spacing w:before="200" w:line-rule="auto"/>
        <w:ind w:firstLine="540"/>
        <w:jc w:val="both"/>
      </w:pPr>
      <w:r>
        <w:rPr>
          <w:sz w:val="20"/>
        </w:rPr>
        <w:t xml:space="preserve">г) описание величины потребления тепловой энергии в расчетных элементах территориального деления за отопительный период и за год в целом;</w:t>
      </w:r>
    </w:p>
    <w:p>
      <w:pPr>
        <w:pStyle w:val="0"/>
        <w:spacing w:before="200" w:line-rule="auto"/>
        <w:ind w:firstLine="540"/>
        <w:jc w:val="both"/>
      </w:pPr>
      <w:r>
        <w:rPr>
          <w:sz w:val="20"/>
        </w:rPr>
        <w:t xml:space="preserve">д) описание существующих нормативов потребления тепловой энергии для населения на отопление и горячее водоснабжение;</w:t>
      </w:r>
    </w:p>
    <w:p>
      <w:pPr>
        <w:pStyle w:val="0"/>
        <w:spacing w:before="200" w:line-rule="auto"/>
        <w:ind w:firstLine="540"/>
        <w:jc w:val="both"/>
      </w:pPr>
      <w:r>
        <w:rPr>
          <w:sz w:val="20"/>
        </w:rPr>
        <w:t xml:space="preserve">е) утратил силу. - </w:t>
      </w:r>
      <w:hyperlink w:history="0" r:id="rId13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w:t>
        </w:r>
      </w:hyperlink>
      <w:r>
        <w:rPr>
          <w:sz w:val="20"/>
        </w:rPr>
        <w:t xml:space="preserve"> Правительства РФ от 16.03.2019 N 276;</w:t>
      </w:r>
    </w:p>
    <w:bookmarkStart w:id="342" w:name="P342"/>
    <w:bookmarkEnd w:id="342"/>
    <w:p>
      <w:pPr>
        <w:pStyle w:val="0"/>
        <w:spacing w:before="200" w:line-rule="auto"/>
        <w:ind w:firstLine="540"/>
        <w:jc w:val="both"/>
      </w:pPr>
      <w:r>
        <w:rPr>
          <w:sz w:val="20"/>
        </w:rPr>
        <w:t xml:space="preserve">ж) описание сравнения величины договорной и расчетной тепловой нагрузки по зоне действия каждого источника тепловой энергии.</w:t>
      </w:r>
    </w:p>
    <w:p>
      <w:pPr>
        <w:pStyle w:val="0"/>
        <w:spacing w:before="200" w:line-rule="auto"/>
        <w:ind w:firstLine="540"/>
        <w:jc w:val="both"/>
      </w:pPr>
      <w:r>
        <w:rPr>
          <w:sz w:val="20"/>
        </w:rPr>
        <w:t xml:space="preserve">36. Тепловые нагрузки потребителей тепловой энергии, групп потребителей тепловой энергии описываются для каждой зоны действия источников тепловой энергии, а в ценовых зонах теплоснабжения - для каждой системы теплоснабжения. Величина потребления тепловой энергии при расчетных температурах наружного воздуха определяется на основе анализа расчетных тепловых нагрузок потребителей с их разделением по видам потребления тепловой энергии (отопление, вентиляция, кондиционирование, горячее водоснабжение и технологические нужды). При отсутствии фактических данных по видам потребления тепловой энергии разделение тепловых нагрузок потребителей по видам потребления тепловой энергии необходимо осуществлять пропорционально разделению тепловых нагрузок в структуре договорных нагрузок, а в ценовых зонах теплоснабжения - пропорционально разделению тепловых нагрузок за последние 5 лет в целом по системе теплоснабжения, указанных в схеме (схемах) теплоснабжения.</w:t>
      </w:r>
    </w:p>
    <w:p>
      <w:pPr>
        <w:pStyle w:val="0"/>
        <w:jc w:val="both"/>
      </w:pPr>
      <w:r>
        <w:rPr>
          <w:sz w:val="20"/>
        </w:rPr>
        <w:t xml:space="preserve">(п. 36 в ред. </w:t>
      </w:r>
      <w:hyperlink w:history="0" r:id="rId13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37. Актуализированная схема теплоснабжения в части 5 главы 1 содержит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pPr>
        <w:pStyle w:val="0"/>
        <w:spacing w:before="200" w:line-rule="auto"/>
        <w:ind w:firstLine="540"/>
        <w:jc w:val="both"/>
      </w:pPr>
      <w:r>
        <w:rPr>
          <w:sz w:val="20"/>
        </w:rPr>
        <w:t xml:space="preserve">38. Часть 6 "Балансы тепловой мощности и тепловой нагрузки" главы 1 содержит:</w:t>
      </w:r>
    </w:p>
    <w:p>
      <w:pPr>
        <w:pStyle w:val="0"/>
        <w:jc w:val="both"/>
      </w:pPr>
      <w:r>
        <w:rPr>
          <w:sz w:val="20"/>
        </w:rPr>
        <w:t xml:space="preserve">(в ред. </w:t>
      </w:r>
      <w:hyperlink w:history="0" r:id="rId13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pPr>
        <w:pStyle w:val="0"/>
        <w:jc w:val="both"/>
      </w:pPr>
      <w:r>
        <w:rPr>
          <w:sz w:val="20"/>
        </w:rPr>
        <w:t xml:space="preserve">(в ред. </w:t>
      </w:r>
      <w:hyperlink w:history="0" r:id="rId13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pPr>
        <w:pStyle w:val="0"/>
        <w:jc w:val="both"/>
      </w:pPr>
      <w:r>
        <w:rPr>
          <w:sz w:val="20"/>
        </w:rPr>
        <w:t xml:space="preserve">(в ред. </w:t>
      </w:r>
      <w:hyperlink w:history="0" r:id="rId13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pPr>
        <w:pStyle w:val="0"/>
        <w:spacing w:before="200" w:line-rule="auto"/>
        <w:ind w:firstLine="540"/>
        <w:jc w:val="both"/>
      </w:pPr>
      <w:r>
        <w:rPr>
          <w:sz w:val="20"/>
        </w:rPr>
        <w:t xml:space="preserve">г) описание причины возникновения дефицитов тепловой мощности и последствий влияния дефицитов на качество теплоснабжения;</w:t>
      </w:r>
    </w:p>
    <w:p>
      <w:pPr>
        <w:pStyle w:val="0"/>
        <w:spacing w:before="200" w:line-rule="auto"/>
        <w:ind w:firstLine="540"/>
        <w:jc w:val="both"/>
      </w:pPr>
      <w:r>
        <w:rPr>
          <w:sz w:val="20"/>
        </w:rPr>
        <w:t xml:space="preserve">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pPr>
        <w:pStyle w:val="0"/>
        <w:spacing w:before="200" w:line-rule="auto"/>
        <w:ind w:firstLine="540"/>
        <w:jc w:val="both"/>
      </w:pPr>
      <w:r>
        <w:rPr>
          <w:sz w:val="20"/>
        </w:rPr>
        <w:t xml:space="preserve">39. Балансы установленной, располагаемой тепловой мощности, тепловой мощности нетто и тепловой нагрузки, а также величина средневзвешенной плотности тепловой нагрузки включают все расчетные элементы территориального деления поселения, муниципального округа, городского округа, города федерального значения. Описание (текстовые материалы) сопровождается графическим материалом (карты-схемы тепловых сетей и зоны действия источников тепловой энергии).</w:t>
      </w:r>
    </w:p>
    <w:p>
      <w:pPr>
        <w:pStyle w:val="0"/>
        <w:jc w:val="both"/>
      </w:pPr>
      <w:r>
        <w:rPr>
          <w:sz w:val="20"/>
        </w:rPr>
        <w:t xml:space="preserve">(в ред. Постановлений Правительства РФ от 16.03.2019 </w:t>
      </w:r>
      <w:hyperlink w:history="0" r:id="rId13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3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40. Актуализированная схема теплоснабжения в части 6 главы 1 содержит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p>
      <w:pPr>
        <w:pStyle w:val="0"/>
        <w:jc w:val="both"/>
      </w:pPr>
      <w:r>
        <w:rPr>
          <w:sz w:val="20"/>
        </w:rPr>
        <w:t xml:space="preserve">(в ред. </w:t>
      </w:r>
      <w:hyperlink w:history="0" r:id="rId13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41. Часть 7 "Балансы теплоносителя" главы 1 содержит:</w:t>
      </w:r>
    </w:p>
    <w:bookmarkStart w:id="360" w:name="P360"/>
    <w:bookmarkEnd w:id="360"/>
    <w:p>
      <w:pPr>
        <w:pStyle w:val="0"/>
        <w:spacing w:before="200" w:line-rule="auto"/>
        <w:ind w:firstLine="540"/>
        <w:jc w:val="both"/>
      </w:pPr>
      <w:r>
        <w:rPr>
          <w:sz w:val="20"/>
        </w:rPr>
        <w:t xml:space="preserve">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bookmarkStart w:id="361" w:name="P361"/>
    <w:bookmarkEnd w:id="361"/>
    <w:p>
      <w:pPr>
        <w:pStyle w:val="0"/>
        <w:spacing w:before="200" w:line-rule="auto"/>
        <w:ind w:firstLine="540"/>
        <w:jc w:val="both"/>
      </w:pPr>
      <w:r>
        <w:rPr>
          <w:sz w:val="20"/>
        </w:rPr>
        <w:t xml:space="preserve">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pPr>
        <w:pStyle w:val="0"/>
        <w:spacing w:before="200" w:line-rule="auto"/>
        <w:ind w:firstLine="540"/>
        <w:jc w:val="both"/>
      </w:pPr>
      <w:r>
        <w:rPr>
          <w:sz w:val="20"/>
        </w:rPr>
        <w:t xml:space="preserve">41(1). В ценовых зонах теплоснабжения информация, содержащаяся в </w:t>
      </w:r>
      <w:hyperlink w:history="0" w:anchor="P360" w:tooltip="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
        <w:r>
          <w:rPr>
            <w:sz w:val="20"/>
            <w:color w:val="0000ff"/>
          </w:rPr>
          <w:t xml:space="preserve">подпунктах "а"</w:t>
        </w:r>
      </w:hyperlink>
      <w:r>
        <w:rPr>
          <w:sz w:val="20"/>
        </w:rPr>
        <w:t xml:space="preserve"> - </w:t>
      </w:r>
      <w:hyperlink w:history="0" w:anchor="P361" w:tooltip="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w:r>
          <w:rPr>
            <w:sz w:val="20"/>
            <w:color w:val="0000ff"/>
          </w:rPr>
          <w:t xml:space="preserve">"б" пункта 41</w:t>
        </w:r>
      </w:hyperlink>
      <w:r>
        <w:rPr>
          <w:sz w:val="20"/>
        </w:rP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Федеральным </w:t>
      </w:r>
      <w:hyperlink w:history="0" r:id="rId13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государственному регулированию.</w:t>
      </w:r>
    </w:p>
    <w:p>
      <w:pPr>
        <w:pStyle w:val="0"/>
        <w:jc w:val="both"/>
      </w:pPr>
      <w:r>
        <w:rPr>
          <w:sz w:val="20"/>
        </w:rPr>
        <w:t xml:space="preserve">(п. 41(1) введен </w:t>
      </w:r>
      <w:hyperlink w:history="0" r:id="rId14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42. Актуализированная схема теплоснабжения в части 7 главы 1 содержит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p>
      <w:pPr>
        <w:pStyle w:val="0"/>
        <w:jc w:val="both"/>
      </w:pPr>
      <w:r>
        <w:rPr>
          <w:sz w:val="20"/>
        </w:rPr>
        <w:t xml:space="preserve">(в ред. </w:t>
      </w:r>
      <w:hyperlink w:history="0" r:id="rId14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43. Часть 8 "Топливные балансы источников тепловой энергии и система обеспечения топливом" главы 1 содержит:</w:t>
      </w:r>
    </w:p>
    <w:p>
      <w:pPr>
        <w:pStyle w:val="0"/>
        <w:spacing w:before="200" w:line-rule="auto"/>
        <w:ind w:firstLine="540"/>
        <w:jc w:val="both"/>
      </w:pPr>
      <w:r>
        <w:rPr>
          <w:sz w:val="20"/>
        </w:rPr>
        <w:t xml:space="preserve">а) описание видов и количества используемого основного топлива для каждого источника тепловой энергии;</w:t>
      </w:r>
    </w:p>
    <w:p>
      <w:pPr>
        <w:pStyle w:val="0"/>
        <w:spacing w:before="200" w:line-rule="auto"/>
        <w:ind w:firstLine="540"/>
        <w:jc w:val="both"/>
      </w:pPr>
      <w:r>
        <w:rPr>
          <w:sz w:val="20"/>
        </w:rPr>
        <w:t xml:space="preserve">б) описание видов резервного и аварийного топлива и возможности их обеспечения в соответствии с нормативными требованиями;</w:t>
      </w:r>
    </w:p>
    <w:p>
      <w:pPr>
        <w:pStyle w:val="0"/>
        <w:spacing w:before="200" w:line-rule="auto"/>
        <w:ind w:firstLine="540"/>
        <w:jc w:val="both"/>
      </w:pPr>
      <w:r>
        <w:rPr>
          <w:sz w:val="20"/>
        </w:rPr>
        <w:t xml:space="preserve">в) описание особенностей характеристик видов топлива в зависимости от мест поставки;</w:t>
      </w:r>
    </w:p>
    <w:p>
      <w:pPr>
        <w:pStyle w:val="0"/>
        <w:spacing w:before="200" w:line-rule="auto"/>
        <w:ind w:firstLine="540"/>
        <w:jc w:val="both"/>
      </w:pPr>
      <w:r>
        <w:rPr>
          <w:sz w:val="20"/>
        </w:rPr>
        <w:t xml:space="preserve">г) описание использования местных видов топлива;</w:t>
      </w:r>
    </w:p>
    <w:p>
      <w:pPr>
        <w:pStyle w:val="0"/>
        <w:spacing w:before="200" w:line-rule="auto"/>
        <w:ind w:firstLine="540"/>
        <w:jc w:val="both"/>
      </w:pPr>
      <w:r>
        <w:rPr>
          <w:sz w:val="20"/>
        </w:rPr>
        <w:t xml:space="preserve">д) описание видов топлива (в случае, если топливом является уголь, - вид ископаемого угля в соответствии с Межгосударственным </w:t>
      </w:r>
      <w:hyperlink w:history="0" r:id="rId142" w:tooltip="&quot;ГОСТ 25543-2013. Межгосударственный стандарт. Угли бурые, каменные и антрациты. Классификация по генетическим и технологическим параметрам&quot; (введен в действие Приказом Росстандарта от 22.11.2013 N 2012-ст) {КонсультантПлюс}">
        <w:r>
          <w:rPr>
            <w:sz w:val="20"/>
            <w:color w:val="0000ff"/>
          </w:rPr>
          <w:t xml:space="preserve">стандартом</w:t>
        </w:r>
      </w:hyperlink>
      <w:r>
        <w:rPr>
          <w:sz w:val="20"/>
        </w:rPr>
        <w:t xml:space="preserve">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pPr>
        <w:pStyle w:val="0"/>
        <w:jc w:val="both"/>
      </w:pPr>
      <w:r>
        <w:rPr>
          <w:sz w:val="20"/>
        </w:rPr>
        <w:t xml:space="preserve">(пп. "д" введен </w:t>
      </w:r>
      <w:hyperlink w:history="0" r:id="rId14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е) описание преобладающего в поселении, муниципальном округе, городском округе вида топлива, определяемого по совокупности всех систем теплоснабжения, находящихся в соответствующем поселении, муниципальном округе, городском округе;</w:t>
      </w:r>
    </w:p>
    <w:p>
      <w:pPr>
        <w:pStyle w:val="0"/>
        <w:jc w:val="both"/>
      </w:pPr>
      <w:r>
        <w:rPr>
          <w:sz w:val="20"/>
        </w:rPr>
        <w:t xml:space="preserve">(пп. "е" введен </w:t>
      </w:r>
      <w:hyperlink w:history="0" r:id="rId14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14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ж) описание приоритетного направления развития топливного баланса поселения, муниципального округа, городского округа.</w:t>
      </w:r>
    </w:p>
    <w:p>
      <w:pPr>
        <w:pStyle w:val="0"/>
        <w:jc w:val="both"/>
      </w:pPr>
      <w:r>
        <w:rPr>
          <w:sz w:val="20"/>
        </w:rPr>
        <w:t xml:space="preserve">(пп. "ж" введен </w:t>
      </w:r>
      <w:hyperlink w:history="0" r:id="rId14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14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44. Актуализированная схема теплоснабжения в части 8 главы 1 содержит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p>
    <w:p>
      <w:pPr>
        <w:pStyle w:val="0"/>
        <w:jc w:val="both"/>
      </w:pPr>
      <w:r>
        <w:rPr>
          <w:sz w:val="20"/>
        </w:rPr>
        <w:t xml:space="preserve">(в ред. </w:t>
      </w:r>
      <w:hyperlink w:history="0" r:id="rId14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45. Часть 9 "Надежность теплоснабжения" главы 1 содержит описание и значения показателей, определяемых в соответствии с </w:t>
      </w:r>
      <w:hyperlink w:history="0" r:id="rId149"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 и иные сведения, в том числе:</w:t>
      </w:r>
    </w:p>
    <w:p>
      <w:pPr>
        <w:pStyle w:val="0"/>
        <w:spacing w:before="200" w:line-rule="auto"/>
        <w:ind w:firstLine="540"/>
        <w:jc w:val="both"/>
      </w:pPr>
      <w:r>
        <w:rPr>
          <w:sz w:val="20"/>
        </w:rPr>
        <w:t xml:space="preserve">а) поток отказов (частота отказов) участков тепловых сетей;</w:t>
      </w:r>
    </w:p>
    <w:p>
      <w:pPr>
        <w:pStyle w:val="0"/>
        <w:spacing w:before="200" w:line-rule="auto"/>
        <w:ind w:firstLine="540"/>
        <w:jc w:val="both"/>
      </w:pPr>
      <w:r>
        <w:rPr>
          <w:sz w:val="20"/>
        </w:rPr>
        <w:t xml:space="preserve">б) частота отключений потребителей;</w:t>
      </w:r>
    </w:p>
    <w:p>
      <w:pPr>
        <w:pStyle w:val="0"/>
        <w:spacing w:before="200" w:line-rule="auto"/>
        <w:ind w:firstLine="540"/>
        <w:jc w:val="both"/>
      </w:pPr>
      <w:r>
        <w:rPr>
          <w:sz w:val="20"/>
        </w:rPr>
        <w:t xml:space="preserve">в) поток (частота) и время восстановления теплоснабжения потребителей после отключений;</w:t>
      </w:r>
    </w:p>
    <w:p>
      <w:pPr>
        <w:pStyle w:val="0"/>
        <w:spacing w:before="200" w:line-rule="auto"/>
        <w:ind w:firstLine="540"/>
        <w:jc w:val="both"/>
      </w:pPr>
      <w:r>
        <w:rPr>
          <w:sz w:val="20"/>
        </w:rPr>
        <w:t xml:space="preserve">г) графические материалы (карты-схемы тепловых сетей и зон ненормативной надежности и безопасности теплоснабжения);</w:t>
      </w:r>
    </w:p>
    <w:bookmarkStart w:id="384" w:name="P384"/>
    <w:bookmarkEnd w:id="384"/>
    <w:p>
      <w:pPr>
        <w:pStyle w:val="0"/>
        <w:spacing w:before="200" w:line-rule="auto"/>
        <w:ind w:firstLine="540"/>
        <w:jc w:val="both"/>
      </w:pPr>
      <w:r>
        <w:rPr>
          <w:sz w:val="20"/>
        </w:rPr>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w:history="0" r:id="rId150" w:tooltip="Постановление Правительства РФ от 17.10.2015 N 1114 (ред. от 18.01.2017) &quo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quot; (вместе с &quot;Правилами расследования причин аварийных ситуаций при теплоснабжении&quot;) ------------ Утратил силу или отменен {КонсультантПлюс}">
        <w:r>
          <w:rPr>
            <w:sz w:val="20"/>
            <w:color w:val="0000ff"/>
          </w:rPr>
          <w:t xml:space="preserve">Правилами</w:t>
        </w:r>
      </w:hyperlink>
      <w:r>
        <w:rPr>
          <w:sz w:val="20"/>
        </w:rPr>
        <w:t xml:space="preserve">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pPr>
        <w:pStyle w:val="0"/>
        <w:spacing w:before="200" w:line-rule="auto"/>
        <w:ind w:firstLine="540"/>
        <w:jc w:val="both"/>
      </w:pPr>
      <w:r>
        <w:rPr>
          <w:sz w:val="20"/>
        </w:rPr>
        <w:t xml:space="preserve">е) результаты анализа времени восстановления теплоснабжения потребителей, отключенных в результате аварийных ситуаций при теплоснабжении, указанных в </w:t>
      </w:r>
      <w:hyperlink w:history="0" w:anchor="P384" w:tooltip="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quot;О расследовании причин аварийных ситуаций при теплоснабжении и о признании утратившими силу о...">
        <w:r>
          <w:rPr>
            <w:sz w:val="20"/>
            <w:color w:val="0000ff"/>
          </w:rPr>
          <w:t xml:space="preserve">подпункте "д"</w:t>
        </w:r>
      </w:hyperlink>
      <w:r>
        <w:rPr>
          <w:sz w:val="20"/>
        </w:rPr>
        <w:t xml:space="preserve"> настоящего пункта.</w:t>
      </w:r>
    </w:p>
    <w:p>
      <w:pPr>
        <w:pStyle w:val="0"/>
        <w:spacing w:before="200" w:line-rule="auto"/>
        <w:ind w:firstLine="540"/>
        <w:jc w:val="both"/>
      </w:pPr>
      <w:r>
        <w:rPr>
          <w:sz w:val="20"/>
        </w:rPr>
        <w:t xml:space="preserve">46. Актуализированная схема теплоснабжения в части 9 главы 1 содержит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pPr>
        <w:pStyle w:val="0"/>
        <w:jc w:val="both"/>
      </w:pPr>
      <w:r>
        <w:rPr>
          <w:sz w:val="20"/>
        </w:rPr>
        <w:t xml:space="preserve">(в ред. </w:t>
      </w:r>
      <w:hyperlink w:history="0" r:id="rId15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47. 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p>
    <w:p>
      <w:pPr>
        <w:pStyle w:val="0"/>
        <w:jc w:val="both"/>
      </w:pPr>
      <w:r>
        <w:rPr>
          <w:sz w:val="20"/>
        </w:rPr>
        <w:t xml:space="preserve">(в ред. </w:t>
      </w:r>
      <w:hyperlink w:history="0" r:id="rId15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48. Актуализированная схема теплоснабжения в части 10 главы 1 содержит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pPr>
        <w:pStyle w:val="0"/>
        <w:jc w:val="both"/>
      </w:pPr>
      <w:r>
        <w:rPr>
          <w:sz w:val="20"/>
        </w:rPr>
        <w:t xml:space="preserve">(в ред. </w:t>
      </w:r>
      <w:hyperlink w:history="0" r:id="rId15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49. Часть 11 "Цены (тарифы) в сфере теплоснабжения" главы 1 содержит:</w:t>
      </w:r>
    </w:p>
    <w:p>
      <w:pPr>
        <w:pStyle w:val="0"/>
        <w:spacing w:before="200" w:line-rule="auto"/>
        <w:ind w:firstLine="540"/>
        <w:jc w:val="both"/>
      </w:pPr>
      <w:r>
        <w:rPr>
          <w:sz w:val="20"/>
        </w:rPr>
        <w:t xml:space="preserve">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pPr>
        <w:pStyle w:val="0"/>
        <w:spacing w:before="200" w:line-rule="auto"/>
        <w:ind w:firstLine="540"/>
        <w:jc w:val="both"/>
      </w:pPr>
      <w:r>
        <w:rPr>
          <w:sz w:val="20"/>
        </w:rPr>
        <w:t xml:space="preserve">б) описание структуры цен (тарифов), установленных на момент разработки схемы теплоснабжения;</w:t>
      </w:r>
    </w:p>
    <w:p>
      <w:pPr>
        <w:pStyle w:val="0"/>
        <w:spacing w:before="200" w:line-rule="auto"/>
        <w:ind w:firstLine="540"/>
        <w:jc w:val="both"/>
      </w:pPr>
      <w:r>
        <w:rPr>
          <w:sz w:val="20"/>
        </w:rPr>
        <w:t xml:space="preserve">в) описание платы за подключение к системе теплоснабжения;</w:t>
      </w:r>
    </w:p>
    <w:p>
      <w:pPr>
        <w:pStyle w:val="0"/>
        <w:spacing w:before="200" w:line-rule="auto"/>
        <w:ind w:firstLine="540"/>
        <w:jc w:val="both"/>
      </w:pPr>
      <w:r>
        <w:rPr>
          <w:sz w:val="20"/>
        </w:rPr>
        <w:t xml:space="preserve">г) описание платы за услуги по поддержанию резервной тепловой мощности, в том числе для социально значимых категорий потребителей;</w:t>
      </w:r>
    </w:p>
    <w:p>
      <w:pPr>
        <w:pStyle w:val="0"/>
        <w:spacing w:before="200" w:line-rule="auto"/>
        <w:ind w:firstLine="540"/>
        <w:jc w:val="both"/>
      </w:pPr>
      <w:r>
        <w:rPr>
          <w:sz w:val="20"/>
        </w:rPr>
        <w:t xml:space="preserve">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pPr>
        <w:pStyle w:val="0"/>
        <w:jc w:val="both"/>
      </w:pPr>
      <w:r>
        <w:rPr>
          <w:sz w:val="20"/>
        </w:rPr>
        <w:t xml:space="preserve">(пп. "д" введен </w:t>
      </w:r>
      <w:hyperlink w:history="0" r:id="rId15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pPr>
        <w:pStyle w:val="0"/>
        <w:jc w:val="both"/>
      </w:pPr>
      <w:r>
        <w:rPr>
          <w:sz w:val="20"/>
        </w:rPr>
        <w:t xml:space="preserve">(пп. "е" введен </w:t>
      </w:r>
      <w:hyperlink w:history="0" r:id="rId15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50. Актуализированная схема теплоснабжения в части 11 главы 1 содержит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p>
      <w:pPr>
        <w:pStyle w:val="0"/>
        <w:spacing w:before="200" w:line-rule="auto"/>
        <w:ind w:firstLine="540"/>
        <w:jc w:val="both"/>
      </w:pPr>
      <w:r>
        <w:rPr>
          <w:sz w:val="20"/>
        </w:rPr>
        <w:t xml:space="preserve">51. Часть 12 "Описание существующих технических и технологических проблем в системах теплоснабжения поселения, муниципального округа, городского округа, города федерального значения" главы 1 содержит:</w:t>
      </w:r>
    </w:p>
    <w:p>
      <w:pPr>
        <w:pStyle w:val="0"/>
        <w:jc w:val="both"/>
      </w:pPr>
      <w:r>
        <w:rPr>
          <w:sz w:val="20"/>
        </w:rPr>
        <w:t xml:space="preserve">(в ред. </w:t>
      </w:r>
      <w:hyperlink w:history="0" r:id="rId15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pPr>
        <w:pStyle w:val="0"/>
        <w:spacing w:before="200" w:line-rule="auto"/>
        <w:ind w:firstLine="540"/>
        <w:jc w:val="both"/>
      </w:pPr>
      <w:r>
        <w:rPr>
          <w:sz w:val="20"/>
        </w:rPr>
        <w:t xml:space="preserve">б) описание существующих проблем организации надежного теплоснабжения поселения, муниципального округа,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pPr>
        <w:pStyle w:val="0"/>
        <w:jc w:val="both"/>
      </w:pPr>
      <w:r>
        <w:rPr>
          <w:sz w:val="20"/>
        </w:rPr>
        <w:t xml:space="preserve">(в ред. </w:t>
      </w:r>
      <w:hyperlink w:history="0" r:id="rId15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в) описание существующих проблем развития систем теплоснабжения;</w:t>
      </w:r>
    </w:p>
    <w:p>
      <w:pPr>
        <w:pStyle w:val="0"/>
        <w:spacing w:before="200" w:line-rule="auto"/>
        <w:ind w:firstLine="540"/>
        <w:jc w:val="both"/>
      </w:pPr>
      <w:r>
        <w:rPr>
          <w:sz w:val="20"/>
        </w:rPr>
        <w:t xml:space="preserve">г) описание существующих проблем надежного и эффективного снабжения топливом действующих систем теплоснабжения;</w:t>
      </w:r>
    </w:p>
    <w:p>
      <w:pPr>
        <w:pStyle w:val="0"/>
        <w:spacing w:before="200" w:line-rule="auto"/>
        <w:ind w:firstLine="540"/>
        <w:jc w:val="both"/>
      </w:pPr>
      <w:r>
        <w:rPr>
          <w:sz w:val="20"/>
        </w:rPr>
        <w:t xml:space="preserve">д) анализ предписаний надзорных органов об устранении нарушений, влияющих на безопасность и надежность системы теплоснабжения.</w:t>
      </w:r>
    </w:p>
    <w:p>
      <w:pPr>
        <w:pStyle w:val="0"/>
        <w:spacing w:before="200" w:line-rule="auto"/>
        <w:ind w:firstLine="540"/>
        <w:jc w:val="both"/>
      </w:pPr>
      <w:r>
        <w:rPr>
          <w:sz w:val="20"/>
        </w:rPr>
        <w:t xml:space="preserve">52. Актуализированная схема теплоснабжения в части 12 главы 1 содержит описание изменений технических и технологических проблем в системах теплоснабжения поселения, муниципального округа, городского округа, города федерального значения, произошедших в период, предшествующий актуализации схемы теплоснабжения.</w:t>
      </w:r>
    </w:p>
    <w:p>
      <w:pPr>
        <w:pStyle w:val="0"/>
        <w:jc w:val="both"/>
      </w:pPr>
      <w:r>
        <w:rPr>
          <w:sz w:val="20"/>
        </w:rPr>
        <w:t xml:space="preserve">(в ред. </w:t>
      </w:r>
      <w:hyperlink w:history="0" r:id="rId15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53. Глава 2 "Существующее и перспективное потребление тепловой энергии на цели теплоснабжения" содержит:</w:t>
      </w:r>
    </w:p>
    <w:p>
      <w:pPr>
        <w:pStyle w:val="0"/>
        <w:spacing w:before="200" w:line-rule="auto"/>
        <w:ind w:firstLine="540"/>
        <w:jc w:val="both"/>
      </w:pPr>
      <w:r>
        <w:rPr>
          <w:sz w:val="20"/>
        </w:rPr>
        <w:t xml:space="preserve">а) данные базового уровня потребления тепла на цели теплоснабжения;</w:t>
      </w:r>
    </w:p>
    <w:p>
      <w:pPr>
        <w:pStyle w:val="0"/>
        <w:spacing w:before="200" w:line-rule="auto"/>
        <w:ind w:firstLine="540"/>
        <w:jc w:val="both"/>
      </w:pPr>
      <w:r>
        <w:rPr>
          <w:sz w:val="20"/>
        </w:rPr>
        <w:t xml:space="preserve">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pPr>
        <w:pStyle w:val="0"/>
        <w:spacing w:before="200" w:line-rule="auto"/>
        <w:ind w:firstLine="540"/>
        <w:jc w:val="both"/>
      </w:pPr>
      <w:r>
        <w:rPr>
          <w:sz w:val="20"/>
        </w:rPr>
        <w:t xml:space="preserve">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pPr>
        <w:pStyle w:val="0"/>
        <w:spacing w:before="200" w:line-rule="auto"/>
        <w:ind w:firstLine="540"/>
        <w:jc w:val="both"/>
      </w:pPr>
      <w:r>
        <w:rPr>
          <w:sz w:val="20"/>
        </w:rPr>
        <w:t xml:space="preserve">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pPr>
        <w:pStyle w:val="0"/>
        <w:spacing w:before="200" w:line-rule="auto"/>
        <w:ind w:firstLine="540"/>
        <w:jc w:val="both"/>
      </w:pPr>
      <w:r>
        <w:rPr>
          <w:sz w:val="20"/>
        </w:rPr>
        <w:t xml:space="preserve">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pPr>
        <w:pStyle w:val="0"/>
        <w:spacing w:before="200" w:line-rule="auto"/>
        <w:ind w:firstLine="540"/>
        <w:jc w:val="both"/>
      </w:pPr>
      <w:r>
        <w:rPr>
          <w:sz w:val="20"/>
        </w:rPr>
        <w:t xml:space="preserve">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pPr>
        <w:pStyle w:val="0"/>
        <w:spacing w:before="200" w:line-rule="auto"/>
        <w:ind w:firstLine="540"/>
        <w:jc w:val="both"/>
      </w:pPr>
      <w:r>
        <w:rPr>
          <w:sz w:val="20"/>
        </w:rPr>
        <w:t xml:space="preserve">54. Актуализированная схема теплоснабжения в главе 2 содержит описание изменений показателей существующего и перспективного потребления тепловой энергии на цели теплоснабжения, включая в том числе:</w:t>
      </w:r>
    </w:p>
    <w:p>
      <w:pPr>
        <w:pStyle w:val="0"/>
        <w:spacing w:before="200" w:line-rule="auto"/>
        <w:ind w:firstLine="540"/>
        <w:jc w:val="both"/>
      </w:pPr>
      <w:r>
        <w:rPr>
          <w:sz w:val="20"/>
        </w:rPr>
        <w:t xml:space="preserve">а)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pPr>
        <w:pStyle w:val="0"/>
        <w:spacing w:before="200" w:line-rule="auto"/>
        <w:ind w:firstLine="540"/>
        <w:jc w:val="both"/>
      </w:pPr>
      <w:r>
        <w:rPr>
          <w:sz w:val="20"/>
        </w:rPr>
        <w:t xml:space="preserve">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pPr>
        <w:pStyle w:val="0"/>
        <w:spacing w:before="200" w:line-rule="auto"/>
        <w:ind w:firstLine="540"/>
        <w:jc w:val="both"/>
      </w:pPr>
      <w:r>
        <w:rPr>
          <w:sz w:val="20"/>
        </w:rPr>
        <w:t xml:space="preserve">в) расчетную тепловую нагрузку на коллекторах источников тепловой энергии;</w:t>
      </w:r>
    </w:p>
    <w:p>
      <w:pPr>
        <w:pStyle w:val="0"/>
        <w:spacing w:before="200" w:line-rule="auto"/>
        <w:ind w:firstLine="540"/>
        <w:jc w:val="both"/>
      </w:pPr>
      <w:r>
        <w:rPr>
          <w:sz w:val="20"/>
        </w:rPr>
        <w:t xml:space="preserve">г) фактические расходы теплоносителя в отопительный и летний периоды.</w:t>
      </w:r>
    </w:p>
    <w:p>
      <w:pPr>
        <w:pStyle w:val="0"/>
        <w:jc w:val="both"/>
      </w:pPr>
      <w:r>
        <w:rPr>
          <w:sz w:val="20"/>
        </w:rPr>
        <w:t xml:space="preserve">(п. 54 в ред. </w:t>
      </w:r>
      <w:hyperlink w:history="0" r:id="rId15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425" w:name="P425"/>
    <w:bookmarkEnd w:id="425"/>
    <w:p>
      <w:pPr>
        <w:pStyle w:val="0"/>
        <w:spacing w:before="200" w:line-rule="auto"/>
        <w:ind w:firstLine="540"/>
        <w:jc w:val="both"/>
      </w:pPr>
      <w:r>
        <w:rPr>
          <w:sz w:val="20"/>
        </w:rPr>
        <w:t xml:space="preserve">55. Глава 3 "Электронная модель системы теплоснабжения поселения, муниципального округа, городского округа, города федерального значения" содержит:</w:t>
      </w:r>
    </w:p>
    <w:p>
      <w:pPr>
        <w:pStyle w:val="0"/>
        <w:jc w:val="both"/>
      </w:pPr>
      <w:r>
        <w:rPr>
          <w:sz w:val="20"/>
        </w:rPr>
        <w:t xml:space="preserve">(в ред. </w:t>
      </w:r>
      <w:hyperlink w:history="0" r:id="rId16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графическое представление объектов системы теплоснабжения с привязкой к топографической основе поселения, муниципального округа, городского округа, города федерального значения и с полным топологическим описанием связности объектов;</w:t>
      </w:r>
    </w:p>
    <w:p>
      <w:pPr>
        <w:pStyle w:val="0"/>
        <w:jc w:val="both"/>
      </w:pPr>
      <w:r>
        <w:rPr>
          <w:sz w:val="20"/>
        </w:rPr>
        <w:t xml:space="preserve">(в ред. </w:t>
      </w:r>
      <w:hyperlink w:history="0" r:id="rId16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паспортизацию объектов системы теплоснабжения;</w:t>
      </w:r>
    </w:p>
    <w:p>
      <w:pPr>
        <w:pStyle w:val="0"/>
        <w:spacing w:before="200" w:line-rule="auto"/>
        <w:ind w:firstLine="540"/>
        <w:jc w:val="both"/>
      </w:pPr>
      <w:r>
        <w:rPr>
          <w:sz w:val="20"/>
        </w:rPr>
        <w:t xml:space="preserve">в) паспортизацию и описание расчетных единиц территориального деления, включая административное;</w:t>
      </w:r>
    </w:p>
    <w:p>
      <w:pPr>
        <w:pStyle w:val="0"/>
        <w:spacing w:before="200" w:line-rule="auto"/>
        <w:ind w:firstLine="540"/>
        <w:jc w:val="both"/>
      </w:pPr>
      <w:r>
        <w:rPr>
          <w:sz w:val="20"/>
        </w:rPr>
        <w:t xml:space="preserve">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pPr>
        <w:pStyle w:val="0"/>
        <w:spacing w:before="200" w:line-rule="auto"/>
        <w:ind w:firstLine="540"/>
        <w:jc w:val="both"/>
      </w:pPr>
      <w:r>
        <w:rPr>
          <w:sz w:val="20"/>
        </w:rPr>
        <w:t xml:space="preserve">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pPr>
        <w:pStyle w:val="0"/>
        <w:spacing w:before="200" w:line-rule="auto"/>
        <w:ind w:firstLine="540"/>
        <w:jc w:val="both"/>
      </w:pPr>
      <w:r>
        <w:rPr>
          <w:sz w:val="20"/>
        </w:rPr>
        <w:t xml:space="preserve">е) расчет балансов тепловой энергии по источникам тепловой энергии и по территориальному признаку;</w:t>
      </w:r>
    </w:p>
    <w:p>
      <w:pPr>
        <w:pStyle w:val="0"/>
        <w:spacing w:before="200" w:line-rule="auto"/>
        <w:ind w:firstLine="540"/>
        <w:jc w:val="both"/>
      </w:pPr>
      <w:r>
        <w:rPr>
          <w:sz w:val="20"/>
        </w:rPr>
        <w:t xml:space="preserve">ж) расчет потерь тепловой энергии через изоляцию и с утечками теплоносителя;</w:t>
      </w:r>
    </w:p>
    <w:p>
      <w:pPr>
        <w:pStyle w:val="0"/>
        <w:spacing w:before="200" w:line-rule="auto"/>
        <w:ind w:firstLine="540"/>
        <w:jc w:val="both"/>
      </w:pPr>
      <w:r>
        <w:rPr>
          <w:sz w:val="20"/>
        </w:rPr>
        <w:t xml:space="preserve">з) расчет показателей надежности теплоснабжения;</w:t>
      </w:r>
    </w:p>
    <w:p>
      <w:pPr>
        <w:pStyle w:val="0"/>
        <w:spacing w:before="200" w:line-rule="auto"/>
        <w:ind w:firstLine="540"/>
        <w:jc w:val="both"/>
      </w:pPr>
      <w:r>
        <w:rPr>
          <w:sz w:val="20"/>
        </w:rPr>
        <w:t xml:space="preserve">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pPr>
        <w:pStyle w:val="0"/>
        <w:spacing w:before="200" w:line-rule="auto"/>
        <w:ind w:firstLine="540"/>
        <w:jc w:val="both"/>
      </w:pPr>
      <w:r>
        <w:rPr>
          <w:sz w:val="20"/>
        </w:rPr>
        <w:t xml:space="preserve">к) сравнительные пьезометрические графики для разработки и анализа сценариев перспективного развития тепловых сетей.</w:t>
      </w:r>
    </w:p>
    <w:bookmarkStart w:id="438" w:name="P438"/>
    <w:bookmarkEnd w:id="438"/>
    <w:p>
      <w:pPr>
        <w:pStyle w:val="0"/>
        <w:spacing w:before="200" w:line-rule="auto"/>
        <w:ind w:firstLine="540"/>
        <w:jc w:val="both"/>
      </w:pPr>
      <w:r>
        <w:rPr>
          <w:sz w:val="20"/>
        </w:rPr>
        <w:t xml:space="preserve">56. Актуализированная схема теплоснабжения в главе 3 отражает изменения гидравлических режимов, определяемые в порядке, установленном </w:t>
      </w:r>
      <w:hyperlink w:history="0" r:id="rId162"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pPr>
        <w:pStyle w:val="0"/>
        <w:spacing w:before="200" w:line-rule="auto"/>
        <w:ind w:firstLine="540"/>
        <w:jc w:val="both"/>
      </w:pPr>
      <w:r>
        <w:rPr>
          <w:sz w:val="20"/>
        </w:rPr>
        <w:t xml:space="preserve">57. Глава 4 "Существующие и перспективные балансы тепловой мощности источников тепловой энергии и тепловой нагрузки потребителей" содержит:</w:t>
      </w:r>
    </w:p>
    <w:p>
      <w:pPr>
        <w:pStyle w:val="0"/>
        <w:spacing w:before="200" w:line-rule="auto"/>
        <w:ind w:firstLine="540"/>
        <w:jc w:val="both"/>
      </w:pPr>
      <w:r>
        <w:rPr>
          <w:sz w:val="20"/>
        </w:rPr>
        <w:t xml:space="preserve">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jc w:val="both"/>
      </w:pPr>
      <w:r>
        <w:rPr>
          <w:sz w:val="20"/>
        </w:rPr>
        <w:t xml:space="preserve">(пп. "а" в ред. </w:t>
      </w:r>
      <w:hyperlink w:history="0" r:id="rId16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pPr>
        <w:pStyle w:val="0"/>
        <w:spacing w:before="200" w:line-rule="auto"/>
        <w:ind w:firstLine="540"/>
        <w:jc w:val="both"/>
      </w:pPr>
      <w:r>
        <w:rPr>
          <w:sz w:val="20"/>
        </w:rPr>
        <w:t xml:space="preserve">в) выводы о резервах (дефицитах) существующей системы теплоснабжения при обеспечении перспективной тепловой нагрузки потребителей.</w:t>
      </w:r>
    </w:p>
    <w:p>
      <w:pPr>
        <w:pStyle w:val="0"/>
        <w:spacing w:before="200" w:line-rule="auto"/>
        <w:ind w:firstLine="540"/>
        <w:jc w:val="both"/>
      </w:pPr>
      <w:r>
        <w:rPr>
          <w:sz w:val="20"/>
        </w:rPr>
        <w:t xml:space="preserve">58. Актуализированная схема теплоснабжения в главе 4 содержит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pPr>
        <w:pStyle w:val="0"/>
        <w:spacing w:before="200" w:line-rule="auto"/>
        <w:ind w:firstLine="540"/>
        <w:jc w:val="both"/>
      </w:pPr>
      <w:r>
        <w:rPr>
          <w:sz w:val="20"/>
        </w:rPr>
        <w:t xml:space="preserve">59. Глава 5 "Мастер-план развития систем теплоснабжения поселения, муниципального округа, городского округа, города федерального значения" содержит:</w:t>
      </w:r>
    </w:p>
    <w:p>
      <w:pPr>
        <w:pStyle w:val="0"/>
        <w:jc w:val="both"/>
      </w:pPr>
      <w:r>
        <w:rPr>
          <w:sz w:val="20"/>
        </w:rPr>
        <w:t xml:space="preserve">(в ред. </w:t>
      </w:r>
      <w:hyperlink w:history="0" r:id="rId16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описание вариантов (не менее двух) перспективного развития систем теплоснабжения поселения, муниципального округа,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pPr>
        <w:pStyle w:val="0"/>
        <w:jc w:val="both"/>
      </w:pPr>
      <w:r>
        <w:rPr>
          <w:sz w:val="20"/>
        </w:rPr>
        <w:t xml:space="preserve">(в ред. </w:t>
      </w:r>
      <w:hyperlink w:history="0" r:id="rId16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технико-экономическое сравнение вариантов перспективного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6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в) обоснование выбора приоритетного варианта перспективного развития систем теплоснабжения поселения, муниципального округа,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Постановлений Правительства РФ от 16.03.2019 </w:t>
      </w:r>
      <w:hyperlink w:history="0" r:id="rId16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6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60. Актуализированная схема теплоснабжения в главе 5 содержит описание изменений в мастер-плане развития систем теплоснабжения поселения, муниципального округа, городского округа, города федерального значения за период, предшествующий актуализации схемы теплоснабжения.</w:t>
      </w:r>
    </w:p>
    <w:p>
      <w:pPr>
        <w:pStyle w:val="0"/>
        <w:jc w:val="both"/>
      </w:pPr>
      <w:r>
        <w:rPr>
          <w:sz w:val="20"/>
        </w:rPr>
        <w:t xml:space="preserve">(в ред. </w:t>
      </w:r>
      <w:hyperlink w:history="0" r:id="rId16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61.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pPr>
        <w:pStyle w:val="0"/>
        <w:spacing w:before="200" w:line-rule="auto"/>
        <w:ind w:firstLine="540"/>
        <w:jc w:val="both"/>
      </w:pPr>
      <w:r>
        <w:rPr>
          <w:sz w:val="20"/>
        </w:rPr>
        <w:t xml:space="preserve">а) расчетную величину нормативных потерь теплоносителя в тепловых сетях в зонах действия источников тепловой энергии в случаях, установленных </w:t>
      </w:r>
      <w:hyperlink w:history="0" r:id="rId170" w:tooltip="Федеральный закон от 27.07.2010 N 190-ФЗ (ред. от 08.08.2024) &quot;О теплоснабжении&quot; {КонсультантПлюс}">
        <w:r>
          <w:rPr>
            <w:sz w:val="20"/>
            <w:color w:val="0000ff"/>
          </w:rPr>
          <w:t xml:space="preserve">пунктом 6 части 2 статьи 4</w:t>
        </w:r>
      </w:hyperlink>
      <w:r>
        <w:rPr>
          <w:sz w:val="20"/>
        </w:rPr>
        <w:t xml:space="preserve"> и </w:t>
      </w:r>
      <w:hyperlink w:history="0" r:id="rId171" w:tooltip="Федеральный закон от 27.07.2010 N 190-ФЗ (ред. от 08.08.2024) &quot;О теплоснабжении&quot; {КонсультантПлюс}">
        <w:r>
          <w:rPr>
            <w:sz w:val="20"/>
            <w:color w:val="0000ff"/>
          </w:rPr>
          <w:t xml:space="preserve">пунктом 2 части 2 статьи 5</w:t>
        </w:r>
      </w:hyperlink>
      <w:r>
        <w:rPr>
          <w:sz w:val="20"/>
        </w:rPr>
        <w:t xml:space="preserve"> Федерального закона "О теплоснабжении" (в ценовых зонах теплоснабжения - также расчетную величину плановых потерь, определяемых в соответствии с </w:t>
      </w:r>
      <w:hyperlink w:history="0" r:id="rId172"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jc w:val="both"/>
      </w:pPr>
      <w:r>
        <w:rPr>
          <w:sz w:val="20"/>
        </w:rPr>
        <w:t xml:space="preserve">(пп. "а" в ред. </w:t>
      </w:r>
      <w:hyperlink w:history="0" r:id="rId17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458" w:name="P458"/>
    <w:bookmarkEnd w:id="458"/>
    <w:p>
      <w:pPr>
        <w:pStyle w:val="0"/>
        <w:spacing w:before="200" w:line-rule="auto"/>
        <w:ind w:firstLine="540"/>
        <w:jc w:val="both"/>
      </w:pPr>
      <w:r>
        <w:rPr>
          <w:sz w:val="20"/>
        </w:rPr>
        <w:t xml:space="preserve">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pPr>
        <w:pStyle w:val="0"/>
        <w:jc w:val="both"/>
      </w:pPr>
      <w:r>
        <w:rPr>
          <w:sz w:val="20"/>
        </w:rPr>
        <w:t xml:space="preserve">(пп. "б" в ред. </w:t>
      </w:r>
      <w:hyperlink w:history="0" r:id="rId174"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в) сведения о наличии баков-аккумуляторов;</w:t>
      </w:r>
    </w:p>
    <w:p>
      <w:pPr>
        <w:pStyle w:val="0"/>
        <w:spacing w:before="200" w:line-rule="auto"/>
        <w:ind w:firstLine="540"/>
        <w:jc w:val="both"/>
      </w:pPr>
      <w:r>
        <w:rPr>
          <w:sz w:val="20"/>
        </w:rPr>
        <w:t xml:space="preserve">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pPr>
        <w:pStyle w:val="0"/>
        <w:spacing w:before="200" w:line-rule="auto"/>
        <w:ind w:firstLine="540"/>
        <w:jc w:val="both"/>
      </w:pPr>
      <w:r>
        <w:rPr>
          <w:sz w:val="20"/>
        </w:rPr>
        <w:t xml:space="preserve">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pPr>
        <w:pStyle w:val="0"/>
        <w:spacing w:before="200" w:line-rule="auto"/>
        <w:ind w:firstLine="540"/>
        <w:jc w:val="both"/>
      </w:pPr>
      <w:r>
        <w:rPr>
          <w:sz w:val="20"/>
        </w:rPr>
        <w:t xml:space="preserve">62. Актуализированная схема теплоснабжения в главе 6 содержит:</w:t>
      </w:r>
    </w:p>
    <w:p>
      <w:pPr>
        <w:pStyle w:val="0"/>
        <w:spacing w:before="200" w:line-rule="auto"/>
        <w:ind w:firstLine="540"/>
        <w:jc w:val="both"/>
      </w:pPr>
      <w:r>
        <w:rPr>
          <w:sz w:val="20"/>
        </w:rPr>
        <w:t xml:space="preserve">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p>
      <w:pPr>
        <w:pStyle w:val="0"/>
        <w:spacing w:before="200" w:line-rule="auto"/>
        <w:ind w:firstLine="540"/>
        <w:jc w:val="both"/>
      </w:pPr>
      <w:r>
        <w:rPr>
          <w:sz w:val="20"/>
        </w:rPr>
        <w:t xml:space="preserve">б)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pPr>
        <w:pStyle w:val="0"/>
        <w:spacing w:before="200" w:line-rule="auto"/>
        <w:ind w:firstLine="540"/>
        <w:jc w:val="both"/>
      </w:pPr>
      <w:r>
        <w:rPr>
          <w:sz w:val="20"/>
        </w:rPr>
        <w:t xml:space="preserve">63. Глава 7 "Предложения по строительству, реконструкции, техническому перевооружению и (или) модернизации источников тепловой энергии" содержит:</w:t>
      </w:r>
    </w:p>
    <w:p>
      <w:pPr>
        <w:pStyle w:val="0"/>
        <w:jc w:val="both"/>
      </w:pPr>
      <w:r>
        <w:rPr>
          <w:sz w:val="20"/>
        </w:rPr>
        <w:t xml:space="preserve">(в ред. </w:t>
      </w:r>
      <w:hyperlink w:history="0" r:id="rId17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w:history="0" r:id="rId176"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spacing w:before="200" w:line-rule="auto"/>
        <w:ind w:firstLine="540"/>
        <w:jc w:val="both"/>
      </w:pPr>
      <w:r>
        <w:rPr>
          <w:sz w:val="20"/>
        </w:rPr>
        <w:t xml:space="preserve">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pPr>
        <w:pStyle w:val="0"/>
        <w:spacing w:before="200" w:line-rule="auto"/>
        <w:ind w:firstLine="540"/>
        <w:jc w:val="both"/>
      </w:pPr>
      <w:r>
        <w:rPr>
          <w:sz w:val="20"/>
        </w:rP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w:history="0" r:id="rId177"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bookmarkStart w:id="471" w:name="P471"/>
    <w:bookmarkEnd w:id="471"/>
    <w:p>
      <w:pPr>
        <w:pStyle w:val="0"/>
        <w:spacing w:before="200" w:line-rule="auto"/>
        <w:ind w:firstLine="540"/>
        <w:jc w:val="both"/>
      </w:pPr>
      <w:r>
        <w:rPr>
          <w:sz w:val="20"/>
        </w:rP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pPr>
        <w:pStyle w:val="0"/>
        <w:jc w:val="both"/>
      </w:pPr>
      <w:r>
        <w:rPr>
          <w:sz w:val="20"/>
        </w:rPr>
        <w:t xml:space="preserve">(пп. "г" в ред. </w:t>
      </w:r>
      <w:hyperlink w:history="0" r:id="rId178"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Постановления</w:t>
        </w:r>
      </w:hyperlink>
      <w:r>
        <w:rPr>
          <w:sz w:val="20"/>
        </w:rPr>
        <w:t xml:space="preserve"> Правительства РФ от 10.01.2023 N 5)</w:t>
      </w:r>
    </w:p>
    <w:bookmarkStart w:id="473" w:name="P473"/>
    <w:bookmarkEnd w:id="473"/>
    <w:p>
      <w:pPr>
        <w:pStyle w:val="0"/>
        <w:spacing w:before="200" w:line-rule="auto"/>
        <w:ind w:firstLine="540"/>
        <w:jc w:val="both"/>
      </w:pPr>
      <w:r>
        <w:rPr>
          <w:sz w:val="20"/>
        </w:rP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pPr>
        <w:pStyle w:val="0"/>
        <w:jc w:val="both"/>
      </w:pPr>
      <w:r>
        <w:rPr>
          <w:sz w:val="20"/>
        </w:rPr>
        <w:t xml:space="preserve">(пп. "д" в ред. </w:t>
      </w:r>
      <w:hyperlink w:history="0" r:id="rId179"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Постановления</w:t>
        </w:r>
      </w:hyperlink>
      <w:r>
        <w:rPr>
          <w:sz w:val="20"/>
        </w:rPr>
        <w:t xml:space="preserve"> Правительства РФ от 10.01.2023 N 5)</w:t>
      </w:r>
    </w:p>
    <w:p>
      <w:pPr>
        <w:pStyle w:val="0"/>
        <w:spacing w:before="200" w:line-rule="auto"/>
        <w:ind w:firstLine="540"/>
        <w:jc w:val="both"/>
      </w:pPr>
      <w:r>
        <w:rPr>
          <w:sz w:val="20"/>
        </w:rPr>
        <w:t xml:space="preserve">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pPr>
        <w:pStyle w:val="0"/>
        <w:spacing w:before="200" w:line-rule="auto"/>
        <w:ind w:firstLine="540"/>
        <w:jc w:val="both"/>
      </w:pPr>
      <w:r>
        <w:rPr>
          <w:sz w:val="20"/>
        </w:rPr>
        <w:t xml:space="preserve">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pPr>
        <w:pStyle w:val="0"/>
        <w:jc w:val="both"/>
      </w:pPr>
      <w:r>
        <w:rPr>
          <w:sz w:val="20"/>
        </w:rPr>
        <w:t xml:space="preserve">(в ред. </w:t>
      </w:r>
      <w:hyperlink w:history="0" r:id="rId18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pPr>
        <w:pStyle w:val="0"/>
        <w:spacing w:before="200" w:line-rule="auto"/>
        <w:ind w:firstLine="540"/>
        <w:jc w:val="both"/>
      </w:pPr>
      <w:r>
        <w:rPr>
          <w:sz w:val="20"/>
        </w:rPr>
        <w:t xml:space="preserve">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pPr>
        <w:pStyle w:val="0"/>
        <w:spacing w:before="200" w:line-rule="auto"/>
        <w:ind w:firstLine="540"/>
        <w:jc w:val="both"/>
      </w:pPr>
      <w:r>
        <w:rPr>
          <w:sz w:val="20"/>
        </w:rPr>
        <w:t xml:space="preserve">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pPr>
        <w:pStyle w:val="0"/>
        <w:spacing w:before="200" w:line-rule="auto"/>
        <w:ind w:firstLine="540"/>
        <w:jc w:val="both"/>
      </w:pPr>
      <w:r>
        <w:rPr>
          <w:sz w:val="20"/>
        </w:rPr>
        <w:t xml:space="preserve">л) обоснование организации индивидуального теплоснабжения в зонах застройки поселения, муниципального округа, городского округа, города федерального значения малоэтажными жилыми зданиями;</w:t>
      </w:r>
    </w:p>
    <w:p>
      <w:pPr>
        <w:pStyle w:val="0"/>
        <w:jc w:val="both"/>
      </w:pPr>
      <w:r>
        <w:rPr>
          <w:sz w:val="20"/>
        </w:rPr>
        <w:t xml:space="preserve">(в ред. </w:t>
      </w:r>
      <w:hyperlink w:history="0" r:id="rId18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8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pPr>
        <w:pStyle w:val="0"/>
        <w:jc w:val="both"/>
      </w:pPr>
      <w:r>
        <w:rPr>
          <w:sz w:val="20"/>
        </w:rPr>
        <w:t xml:space="preserve">(в ред. </w:t>
      </w:r>
      <w:hyperlink w:history="0" r:id="rId18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о) обоснование организации теплоснабжения в производственных зонах на территории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8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 результаты расчетов радиуса эффективного теплоснабжения.</w:t>
      </w:r>
    </w:p>
    <w:p>
      <w:pPr>
        <w:pStyle w:val="0"/>
        <w:spacing w:before="200" w:line-rule="auto"/>
        <w:ind w:firstLine="540"/>
        <w:jc w:val="both"/>
      </w:pPr>
      <w:r>
        <w:rPr>
          <w:sz w:val="20"/>
        </w:rPr>
        <w:t xml:space="preserve">63(1). Для поселений, муниципальных округов,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w:t>
      </w:r>
      <w:hyperlink w:history="0" r:id="rId185"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государственному регулированию в ценовых зонах теплоснабжения, обоснования, указанные в </w:t>
      </w:r>
      <w:hyperlink w:history="0" w:anchor="P471" w:tooltip="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w:r>
          <w:rPr>
            <w:sz w:val="20"/>
            <w:color w:val="0000ff"/>
          </w:rPr>
          <w:t xml:space="preserve">подпунктах "г"</w:t>
        </w:r>
      </w:hyperlink>
      <w:r>
        <w:rPr>
          <w:sz w:val="20"/>
        </w:rPr>
        <w:t xml:space="preserve"> и </w:t>
      </w:r>
      <w:hyperlink w:history="0" w:anchor="P473" w:tooltip="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w:r>
          <w:rPr>
            <w:sz w:val="20"/>
            <w:color w:val="0000ff"/>
          </w:rPr>
          <w:t xml:space="preserve">"д" пункта 63</w:t>
        </w:r>
      </w:hyperlink>
      <w:r>
        <w:rPr>
          <w:sz w:val="20"/>
        </w:rPr>
        <w:t xml:space="preserve"> настоящего документа, выполняются с учетом </w:t>
      </w:r>
      <w:hyperlink w:history="0" w:anchor="P578" w:tooltip="77. В главе 12 &quot;Обоснование инвестиций в строительство, реконструкцию, техническое перевооружение и (или) модернизацию&quot;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методическими указаниями по разработке схем теплоснабжения. Наличие источников финансирования должно быть подтверждено соответст...">
        <w:r>
          <w:rPr>
            <w:sz w:val="20"/>
            <w:color w:val="0000ff"/>
          </w:rPr>
          <w:t xml:space="preserve">пункта 77</w:t>
        </w:r>
      </w:hyperlink>
      <w:r>
        <w:rPr>
          <w:sz w:val="20"/>
        </w:rPr>
        <w:t xml:space="preserve"> настоящего документа.</w:t>
      </w:r>
    </w:p>
    <w:p>
      <w:pPr>
        <w:pStyle w:val="0"/>
        <w:jc w:val="both"/>
      </w:pPr>
      <w:r>
        <w:rPr>
          <w:sz w:val="20"/>
        </w:rPr>
        <w:t xml:space="preserve">(в ред. </w:t>
      </w:r>
      <w:hyperlink w:history="0" r:id="rId18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В обоснованиях, указанных в </w:t>
      </w:r>
      <w:hyperlink w:history="0" w:anchor="P471" w:tooltip="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w:r>
          <w:rPr>
            <w:sz w:val="20"/>
            <w:color w:val="0000ff"/>
          </w:rPr>
          <w:t xml:space="preserve">подпунктах "г"</w:t>
        </w:r>
      </w:hyperlink>
      <w:r>
        <w:rPr>
          <w:sz w:val="20"/>
        </w:rPr>
        <w:t xml:space="preserve"> и </w:t>
      </w:r>
      <w:hyperlink w:history="0" w:anchor="P473" w:tooltip="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w:r>
          <w:rPr>
            <w:sz w:val="20"/>
            <w:color w:val="0000ff"/>
          </w:rPr>
          <w:t xml:space="preserve">"д" пункта 63</w:t>
        </w:r>
      </w:hyperlink>
      <w:r>
        <w:rPr>
          <w:sz w:val="20"/>
        </w:rPr>
        <w:t xml:space="preserve"> настоящего документа, должны учитываться прогноз потребления электрической энергии и мощности, перечень планируемых изменений установленной генерирующей мощности объектов по производству электрической энергии и перечень мероприятий по строительству (реконструкции) объектов по производству электрической энергии на территориях технологически необходимой генерации, предусмотренные утвержденными схемой и программой развития электроэнергетических систем России.</w:t>
      </w:r>
    </w:p>
    <w:p>
      <w:pPr>
        <w:pStyle w:val="0"/>
        <w:spacing w:before="200" w:line-rule="auto"/>
        <w:ind w:firstLine="540"/>
        <w:jc w:val="both"/>
      </w:pPr>
      <w:r>
        <w:rPr>
          <w:sz w:val="20"/>
        </w:rPr>
        <w:t xml:space="preserve">До утверждения схемы и программы развития электроэнергетических систем России в 2023 году (в отношении технологически изолированных территориальных электроэнергетических систем - в 2024 году) в обоснованиях, указанных в </w:t>
      </w:r>
      <w:hyperlink w:history="0" w:anchor="P471" w:tooltip="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w:r>
          <w:rPr>
            <w:sz w:val="20"/>
            <w:color w:val="0000ff"/>
          </w:rPr>
          <w:t xml:space="preserve">подпунктах "г"</w:t>
        </w:r>
      </w:hyperlink>
      <w:r>
        <w:rPr>
          <w:sz w:val="20"/>
        </w:rPr>
        <w:t xml:space="preserve"> и </w:t>
      </w:r>
      <w:hyperlink w:history="0" w:anchor="P473" w:tooltip="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w:r>
          <w:rPr>
            <w:sz w:val="20"/>
            <w:color w:val="0000ff"/>
          </w:rPr>
          <w:t xml:space="preserve">"д" пункта 63</w:t>
        </w:r>
      </w:hyperlink>
      <w:r>
        <w:rPr>
          <w:sz w:val="20"/>
        </w:rPr>
        <w:t xml:space="preserve"> настоящего документа,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утвержденными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утвержденными схемой и программой развития электроэнергетики субъекта Российской Федерации.</w:t>
      </w:r>
    </w:p>
    <w:p>
      <w:pPr>
        <w:pStyle w:val="0"/>
        <w:jc w:val="both"/>
      </w:pPr>
      <w:r>
        <w:rPr>
          <w:sz w:val="20"/>
        </w:rPr>
        <w:t xml:space="preserve">(п. 63(1) введен </w:t>
      </w:r>
      <w:hyperlink w:history="0" r:id="rId187" w:tooltip="Постановление Правительства РФ от 10.01.2023 N 5 &quot;О внесении изменений в требования к схемам теплоснабжения&quot; {КонсультантПлюс}">
        <w:r>
          <w:rPr>
            <w:sz w:val="20"/>
            <w:color w:val="0000ff"/>
          </w:rPr>
          <w:t xml:space="preserve">Постановлением</w:t>
        </w:r>
      </w:hyperlink>
      <w:r>
        <w:rPr>
          <w:sz w:val="20"/>
        </w:rPr>
        <w:t xml:space="preserve"> Правительства РФ от 10.01.2023 N 5)</w:t>
      </w:r>
    </w:p>
    <w:p>
      <w:pPr>
        <w:pStyle w:val="0"/>
        <w:spacing w:before="200" w:line-rule="auto"/>
        <w:ind w:firstLine="540"/>
        <w:jc w:val="both"/>
      </w:pPr>
      <w:r>
        <w:rPr>
          <w:sz w:val="20"/>
        </w:rPr>
        <w:t xml:space="preserve">64. Актуализированная схема теплоснабжения в главе 7 содержит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p>
      <w:pPr>
        <w:pStyle w:val="0"/>
        <w:jc w:val="both"/>
      </w:pPr>
      <w:r>
        <w:rPr>
          <w:sz w:val="20"/>
        </w:rPr>
        <w:t xml:space="preserve">(п. 64 в ред. </w:t>
      </w:r>
      <w:hyperlink w:history="0" r:id="rId18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65. При обосновании предложений по строительству, реконструкции, техническому перевооружению и (или) модернизации источников тепловой энергии в рамках схемы теплоснабжения поселения, муниципального округа, городского округа, города федерального значения учитываются:</w:t>
      </w:r>
    </w:p>
    <w:p>
      <w:pPr>
        <w:pStyle w:val="0"/>
        <w:jc w:val="both"/>
      </w:pPr>
      <w:r>
        <w:rPr>
          <w:sz w:val="20"/>
        </w:rPr>
        <w:t xml:space="preserve">(в ред. Постановлений Правительства РФ от 16.03.2019 </w:t>
      </w:r>
      <w:hyperlink w:history="0" r:id="rId18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19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а) покрытие перспективной тепловой нагрузки, не обеспеченной тепловой мощностью;</w:t>
      </w:r>
    </w:p>
    <w:p>
      <w:pPr>
        <w:pStyle w:val="0"/>
        <w:spacing w:before="200" w:line-rule="auto"/>
        <w:ind w:firstLine="540"/>
        <w:jc w:val="both"/>
      </w:pPr>
      <w:r>
        <w:rPr>
          <w:sz w:val="20"/>
        </w:rPr>
        <w:t xml:space="preserve">б)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bookmarkStart w:id="501" w:name="P501"/>
    <w:bookmarkEnd w:id="501"/>
    <w:p>
      <w:pPr>
        <w:pStyle w:val="0"/>
        <w:spacing w:before="200" w:line-rule="auto"/>
        <w:ind w:firstLine="540"/>
        <w:jc w:val="both"/>
      </w:pPr>
      <w:r>
        <w:rPr>
          <w:sz w:val="20"/>
        </w:rPr>
        <w:t xml:space="preserve">в) определение перспективных режимов загрузки источников тепловой энергии по присоединенной тепловой нагрузке;</w:t>
      </w:r>
    </w:p>
    <w:p>
      <w:pPr>
        <w:pStyle w:val="0"/>
        <w:spacing w:before="200" w:line-rule="auto"/>
        <w:ind w:firstLine="540"/>
        <w:jc w:val="both"/>
      </w:pPr>
      <w:r>
        <w:rPr>
          <w:sz w:val="20"/>
        </w:rPr>
        <w:t xml:space="preserve">г) определение потребности в топливе и рекомендации по видам используемого топлива.</w:t>
      </w:r>
    </w:p>
    <w:p>
      <w:pPr>
        <w:pStyle w:val="0"/>
        <w:spacing w:before="200" w:line-rule="auto"/>
        <w:ind w:firstLine="540"/>
        <w:jc w:val="both"/>
      </w:pPr>
      <w:r>
        <w:rPr>
          <w:sz w:val="20"/>
        </w:rPr>
        <w:t xml:space="preserve">66. Глава 8 "Предложения по строительству, реконструкции и (или) модернизации тепловых сетей" содержит обоснование:</w:t>
      </w:r>
    </w:p>
    <w:p>
      <w:pPr>
        <w:pStyle w:val="0"/>
        <w:jc w:val="both"/>
      </w:pPr>
      <w:r>
        <w:rPr>
          <w:sz w:val="20"/>
        </w:rPr>
        <w:t xml:space="preserve">(в ред. </w:t>
      </w:r>
      <w:hyperlink w:history="0" r:id="rId19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pPr>
        <w:pStyle w:val="0"/>
        <w:jc w:val="both"/>
      </w:pPr>
      <w:r>
        <w:rPr>
          <w:sz w:val="20"/>
        </w:rPr>
        <w:t xml:space="preserve">(в ред. </w:t>
      </w:r>
      <w:hyperlink w:history="0" r:id="rId19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19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pPr>
        <w:pStyle w:val="0"/>
        <w:spacing w:before="200" w:line-rule="auto"/>
        <w:ind w:firstLine="540"/>
        <w:jc w:val="both"/>
      </w:pPr>
      <w:r>
        <w:rPr>
          <w:sz w:val="20"/>
        </w:rPr>
        <w:t xml:space="preserve">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pPr>
        <w:pStyle w:val="0"/>
        <w:jc w:val="both"/>
      </w:pPr>
      <w:r>
        <w:rPr>
          <w:sz w:val="20"/>
        </w:rPr>
        <w:t xml:space="preserve">(в ред. </w:t>
      </w:r>
      <w:hyperlink w:history="0" r:id="rId19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д) предложений по строительству тепловых сетей для обеспечения нормативной надежности теплоснабжения;</w:t>
      </w:r>
    </w:p>
    <w:p>
      <w:pPr>
        <w:pStyle w:val="0"/>
        <w:spacing w:before="200" w:line-rule="auto"/>
        <w:ind w:firstLine="540"/>
        <w:jc w:val="both"/>
      </w:pPr>
      <w:r>
        <w:rPr>
          <w:sz w:val="20"/>
        </w:rPr>
        <w:t xml:space="preserve">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pPr>
        <w:pStyle w:val="0"/>
        <w:jc w:val="both"/>
      </w:pPr>
      <w:r>
        <w:rPr>
          <w:sz w:val="20"/>
        </w:rPr>
        <w:t xml:space="preserve">(в ред. </w:t>
      </w:r>
      <w:hyperlink w:history="0" r:id="rId19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ж) предложений по реконструкции и (или) модернизации тепловых сетей, подлежащих замене в связи с исчерпанием эксплуатационного ресурса;</w:t>
      </w:r>
    </w:p>
    <w:p>
      <w:pPr>
        <w:pStyle w:val="0"/>
        <w:jc w:val="both"/>
      </w:pPr>
      <w:r>
        <w:rPr>
          <w:sz w:val="20"/>
        </w:rPr>
        <w:t xml:space="preserve">(в ред. </w:t>
      </w:r>
      <w:hyperlink w:history="0" r:id="rId19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з) предложений по строительству, реконструкции и (или) модернизации насосных станций.</w:t>
      </w:r>
    </w:p>
    <w:p>
      <w:pPr>
        <w:pStyle w:val="0"/>
        <w:jc w:val="both"/>
      </w:pPr>
      <w:r>
        <w:rPr>
          <w:sz w:val="20"/>
        </w:rPr>
        <w:t xml:space="preserve">(в ред. </w:t>
      </w:r>
      <w:hyperlink w:history="0" r:id="rId19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67. Актуализированная схема теплоснабжения в главе 8 содержит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pPr>
        <w:pStyle w:val="0"/>
        <w:jc w:val="both"/>
      </w:pPr>
      <w:r>
        <w:rPr>
          <w:sz w:val="20"/>
        </w:rPr>
        <w:t xml:space="preserve">(в ред. </w:t>
      </w:r>
      <w:hyperlink w:history="0" r:id="rId19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521" w:name="P521"/>
    <w:bookmarkEnd w:id="521"/>
    <w:p>
      <w:pPr>
        <w:pStyle w:val="0"/>
        <w:spacing w:before="200" w:line-rule="auto"/>
        <w:ind w:firstLine="540"/>
        <w:jc w:val="both"/>
      </w:pPr>
      <w:r>
        <w:rPr>
          <w:sz w:val="20"/>
        </w:rPr>
        <w:t xml:space="preserve">68. 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содержит:</w:t>
      </w:r>
    </w:p>
    <w:p>
      <w:pPr>
        <w:pStyle w:val="0"/>
        <w:spacing w:before="200" w:line-rule="auto"/>
        <w:ind w:firstLine="540"/>
        <w:jc w:val="both"/>
      </w:pPr>
      <w:r>
        <w:rPr>
          <w:sz w:val="20"/>
        </w:rPr>
        <w:t xml:space="preserve">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pPr>
        <w:pStyle w:val="0"/>
        <w:spacing w:before="200" w:line-rule="auto"/>
        <w:ind w:firstLine="540"/>
        <w:jc w:val="both"/>
      </w:pPr>
      <w:r>
        <w:rPr>
          <w:sz w:val="20"/>
        </w:rPr>
        <w:t xml:space="preserve">б) обоснование и пересмотр графика температур теплоносителя и его расхода в открытой системе теплоснабжения (горячего водоснабжения);</w:t>
      </w:r>
    </w:p>
    <w:p>
      <w:pPr>
        <w:pStyle w:val="0"/>
        <w:spacing w:before="200" w:line-rule="auto"/>
        <w:ind w:firstLine="540"/>
        <w:jc w:val="both"/>
      </w:pPr>
      <w:r>
        <w:rPr>
          <w:sz w:val="20"/>
        </w:rPr>
        <w:t xml:space="preserve">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pPr>
        <w:pStyle w:val="0"/>
        <w:spacing w:before="200" w:line-rule="auto"/>
        <w:ind w:firstLine="540"/>
        <w:jc w:val="both"/>
      </w:pPr>
      <w:r>
        <w:rPr>
          <w:sz w:val="20"/>
        </w:rPr>
        <w:t xml:space="preserve">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spacing w:before="200" w:line-rule="auto"/>
        <w:ind w:firstLine="540"/>
        <w:jc w:val="both"/>
      </w:pPr>
      <w:r>
        <w:rPr>
          <w:sz w:val="20"/>
        </w:rPr>
        <w:t xml:space="preserve">д)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pPr>
        <w:pStyle w:val="0"/>
        <w:spacing w:before="200" w:line-rule="auto"/>
        <w:ind w:firstLine="540"/>
        <w:jc w:val="both"/>
      </w:pPr>
      <w:r>
        <w:rPr>
          <w:sz w:val="20"/>
        </w:rPr>
        <w:t xml:space="preserve">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 68 в ред. </w:t>
      </w:r>
      <w:hyperlink w:history="0" r:id="rId199"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bookmarkStart w:id="529" w:name="P529"/>
    <w:bookmarkEnd w:id="529"/>
    <w:p>
      <w:pPr>
        <w:pStyle w:val="0"/>
        <w:spacing w:before="200" w:line-rule="auto"/>
        <w:ind w:firstLine="540"/>
        <w:jc w:val="both"/>
      </w:pPr>
      <w:r>
        <w:rPr>
          <w:sz w:val="20"/>
        </w:rPr>
        <w:t xml:space="preserve">68(1). Перевод открытых систем теплоснабжения (горячего водоснабжения), отдельных участков таких систем на закрытые системы горячего водоснабжения должен оцениваться как экономически эффективный в случае, если чистая приведенная стоимость проекта по переводу открытых систем теплоснабжения (горячего водоснабжения), отдельных участков таких систем на закрытые системы горячего водоснабжения на прогнозный период, равный 10 годам, с учетом инвестиционной стадии проекта имеет положительное значение.</w:t>
      </w:r>
    </w:p>
    <w:p>
      <w:pPr>
        <w:pStyle w:val="0"/>
        <w:spacing w:before="200" w:line-rule="auto"/>
        <w:ind w:firstLine="540"/>
        <w:jc w:val="both"/>
      </w:pPr>
      <w:r>
        <w:rPr>
          <w:sz w:val="20"/>
        </w:rPr>
        <w:t xml:space="preserve">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муниципального округа,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pPr>
        <w:pStyle w:val="0"/>
        <w:jc w:val="both"/>
      </w:pPr>
      <w:r>
        <w:rPr>
          <w:sz w:val="20"/>
        </w:rPr>
        <w:t xml:space="preserve">(в ред. </w:t>
      </w:r>
      <w:hyperlink w:history="0" r:id="rId20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Предложения по источникам финансирования мероприятий, проводимых на теплопотребляющих установках потребителей, обеспечивающих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 должны быть подтверждены соответствующими нормативными правовыми актами и (или) договорами (соглашениями).</w:t>
      </w:r>
    </w:p>
    <w:p>
      <w:pPr>
        <w:pStyle w:val="0"/>
        <w:jc w:val="both"/>
      </w:pPr>
      <w:r>
        <w:rPr>
          <w:sz w:val="20"/>
        </w:rPr>
        <w:t xml:space="preserve">(п. 68(1) введен </w:t>
      </w:r>
      <w:hyperlink w:history="0" r:id="rId201"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Постановлением</w:t>
        </w:r>
      </w:hyperlink>
      <w:r>
        <w:rPr>
          <w:sz w:val="20"/>
        </w:rPr>
        <w:t xml:space="preserve"> Правительства РФ от 31.05.2022 N 997)</w:t>
      </w:r>
    </w:p>
    <w:p>
      <w:pPr>
        <w:pStyle w:val="0"/>
        <w:spacing w:before="200" w:line-rule="auto"/>
        <w:ind w:firstLine="540"/>
        <w:jc w:val="both"/>
      </w:pPr>
      <w:r>
        <w:rPr>
          <w:sz w:val="20"/>
        </w:rPr>
        <w:t xml:space="preserve">68(2). В ценовых зонах теплоснабжения положения </w:t>
      </w:r>
      <w:hyperlink w:history="0" w:anchor="P521" w:tooltip="68. Глава 9 &quo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quot; содержит:">
        <w:r>
          <w:rPr>
            <w:sz w:val="20"/>
            <w:color w:val="0000ff"/>
          </w:rPr>
          <w:t xml:space="preserve">пункта 68</w:t>
        </w:r>
      </w:hyperlink>
      <w:r>
        <w:rPr>
          <w:sz w:val="20"/>
        </w:rP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pPr>
        <w:pStyle w:val="0"/>
        <w:jc w:val="both"/>
      </w:pPr>
      <w:r>
        <w:rPr>
          <w:sz w:val="20"/>
        </w:rPr>
        <w:t xml:space="preserve">(п. 68(2) введен </w:t>
      </w:r>
      <w:hyperlink w:history="0" r:id="rId202"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Постановлением</w:t>
        </w:r>
      </w:hyperlink>
      <w:r>
        <w:rPr>
          <w:sz w:val="20"/>
        </w:rPr>
        <w:t xml:space="preserve"> Правительства РФ от 31.05.2022 N 997)</w:t>
      </w:r>
    </w:p>
    <w:bookmarkStart w:id="536" w:name="P536"/>
    <w:bookmarkEnd w:id="536"/>
    <w:p>
      <w:pPr>
        <w:pStyle w:val="0"/>
        <w:spacing w:before="200" w:line-rule="auto"/>
        <w:ind w:firstLine="540"/>
        <w:jc w:val="both"/>
      </w:pPr>
      <w:r>
        <w:rPr>
          <w:sz w:val="20"/>
        </w:rPr>
        <w:t xml:space="preserve">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pPr>
        <w:pStyle w:val="0"/>
        <w:jc w:val="both"/>
      </w:pPr>
      <w:r>
        <w:rPr>
          <w:sz w:val="20"/>
        </w:rPr>
        <w:t xml:space="preserve">(п. 69 в ред. </w:t>
      </w:r>
      <w:hyperlink w:history="0" r:id="rId203"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70. Глава 10 "Перспективные топливные балансы" содержит:</w:t>
      </w:r>
    </w:p>
    <w:p>
      <w:pPr>
        <w:pStyle w:val="0"/>
        <w:spacing w:before="200" w:line-rule="auto"/>
        <w:ind w:firstLine="540"/>
        <w:jc w:val="both"/>
      </w:pPr>
      <w:r>
        <w:rPr>
          <w:sz w:val="20"/>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0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результаты расчетов по каждому источнику тепловой энергии нормативных запасов топлива;</w:t>
      </w:r>
    </w:p>
    <w:p>
      <w:pPr>
        <w:pStyle w:val="0"/>
        <w:spacing w:before="200" w:line-rule="auto"/>
        <w:ind w:firstLine="540"/>
        <w:jc w:val="both"/>
      </w:pPr>
      <w:r>
        <w:rPr>
          <w:sz w:val="20"/>
        </w:rPr>
        <w:t xml:space="preserve">в) вид топлива, потребляемый источником тепловой энергии, в том числе с использованием возобновляемых источников энергии и местных видов топлива;</w:t>
      </w:r>
    </w:p>
    <w:p>
      <w:pPr>
        <w:pStyle w:val="0"/>
        <w:spacing w:before="200" w:line-rule="auto"/>
        <w:ind w:firstLine="540"/>
        <w:jc w:val="both"/>
      </w:pPr>
      <w:r>
        <w:rPr>
          <w:sz w:val="20"/>
        </w:rPr>
        <w:t xml:space="preserve">г) виды топлива (в случае, если топливом является уголь, - вид ископаемого угля в соответствии с Межгосударственным </w:t>
      </w:r>
      <w:hyperlink w:history="0" r:id="rId205" w:tooltip="&quot;ГОСТ 25543-2013. Межгосударственный стандарт. Угли бурые, каменные и антрациты. Классификация по генетическим и технологическим параметрам&quot; (введен в действие Приказом Росстандарта от 22.11.2013 N 2012-ст) {КонсультантПлюс}">
        <w:r>
          <w:rPr>
            <w:sz w:val="20"/>
            <w:color w:val="0000ff"/>
          </w:rPr>
          <w:t xml:space="preserve">стандартом</w:t>
        </w:r>
      </w:hyperlink>
      <w:r>
        <w:rPr>
          <w:sz w:val="20"/>
        </w:rPr>
        <w:t xml:space="preserve">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pPr>
        <w:pStyle w:val="0"/>
        <w:jc w:val="both"/>
      </w:pPr>
      <w:r>
        <w:rPr>
          <w:sz w:val="20"/>
        </w:rPr>
        <w:t xml:space="preserve">(пп. "г" введен </w:t>
      </w:r>
      <w:hyperlink w:history="0" r:id="rId20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д) преобладающий в поселении, муниципальном округе, городском округе вид топлива, определяемый по совокупности всех систем теплоснабжения, находящихся в соответствующем поселении, муниципальном округе, городском округе;</w:t>
      </w:r>
    </w:p>
    <w:p>
      <w:pPr>
        <w:pStyle w:val="0"/>
        <w:jc w:val="both"/>
      </w:pPr>
      <w:r>
        <w:rPr>
          <w:sz w:val="20"/>
        </w:rPr>
        <w:t xml:space="preserve">(пп. "д" введен </w:t>
      </w:r>
      <w:hyperlink w:history="0" r:id="rId20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20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е) приоритетное направление развития топливного баланса поселения, муниципального округа, городского округа.</w:t>
      </w:r>
    </w:p>
    <w:p>
      <w:pPr>
        <w:pStyle w:val="0"/>
        <w:jc w:val="both"/>
      </w:pPr>
      <w:r>
        <w:rPr>
          <w:sz w:val="20"/>
        </w:rPr>
        <w:t xml:space="preserve">(пп. "е" введен </w:t>
      </w:r>
      <w:hyperlink w:history="0" r:id="rId20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 в ред. </w:t>
      </w:r>
      <w:hyperlink w:history="0" r:id="rId21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71. Актуализированная схема теплоснабжения в главе 10 содержит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pPr>
        <w:pStyle w:val="0"/>
        <w:spacing w:before="200" w:line-rule="auto"/>
        <w:ind w:firstLine="540"/>
        <w:jc w:val="both"/>
      </w:pPr>
      <w:r>
        <w:rPr>
          <w:sz w:val="20"/>
        </w:rPr>
        <w:t xml:space="preserve">72. Перспективные топливные балансы при наличии в планируемом периоде использования природного газа в качестве основного вида топлива, потребляемого источниками тепловой энергии, должны быть согласованы с программой газификации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1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73. Глава 11 "Оценка надежности теплоснабжения" содержит обоснование:</w:t>
      </w:r>
    </w:p>
    <w:p>
      <w:pPr>
        <w:pStyle w:val="0"/>
        <w:spacing w:before="200" w:line-rule="auto"/>
        <w:ind w:firstLine="540"/>
        <w:jc w:val="both"/>
      </w:pPr>
      <w:r>
        <w:rPr>
          <w:sz w:val="20"/>
        </w:rPr>
        <w:t xml:space="preserve">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pPr>
        <w:pStyle w:val="0"/>
        <w:spacing w:before="200" w:line-rule="auto"/>
        <w:ind w:firstLine="540"/>
        <w:jc w:val="both"/>
      </w:pPr>
      <w:r>
        <w:rPr>
          <w:sz w:val="20"/>
        </w:rPr>
        <w:t xml:space="preserve">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pPr>
        <w:pStyle w:val="0"/>
        <w:spacing w:before="200" w:line-rule="auto"/>
        <w:ind w:firstLine="540"/>
        <w:jc w:val="both"/>
      </w:pPr>
      <w:r>
        <w:rPr>
          <w:sz w:val="20"/>
        </w:rPr>
        <w:t xml:space="preserve">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pPr>
        <w:pStyle w:val="0"/>
        <w:spacing w:before="200" w:line-rule="auto"/>
        <w:ind w:firstLine="540"/>
        <w:jc w:val="both"/>
      </w:pPr>
      <w:r>
        <w:rPr>
          <w:sz w:val="20"/>
        </w:rPr>
        <w:t xml:space="preserve">г) результатов оценки коэффициентов готовности теплопроводов к несению тепловой нагрузки;</w:t>
      </w:r>
    </w:p>
    <w:p>
      <w:pPr>
        <w:pStyle w:val="0"/>
        <w:spacing w:before="200" w:line-rule="auto"/>
        <w:ind w:firstLine="540"/>
        <w:jc w:val="both"/>
      </w:pPr>
      <w:r>
        <w:rPr>
          <w:sz w:val="20"/>
        </w:rPr>
        <w:t xml:space="preserve">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pPr>
        <w:pStyle w:val="0"/>
        <w:spacing w:before="200" w:line-rule="auto"/>
        <w:ind w:firstLine="540"/>
        <w:jc w:val="both"/>
      </w:pPr>
      <w:r>
        <w:rPr>
          <w:sz w:val="20"/>
        </w:rPr>
        <w:t xml:space="preserve">74.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pPr>
        <w:pStyle w:val="0"/>
        <w:spacing w:before="200" w:line-rule="auto"/>
        <w:ind w:firstLine="540"/>
        <w:jc w:val="both"/>
      </w:pPr>
      <w:r>
        <w:rPr>
          <w:sz w:val="20"/>
        </w:rPr>
        <w:t xml:space="preserve">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pPr>
        <w:pStyle w:val="0"/>
        <w:spacing w:before="200" w:line-rule="auto"/>
        <w:ind w:firstLine="540"/>
        <w:jc w:val="both"/>
      </w:pPr>
      <w:r>
        <w:rPr>
          <w:sz w:val="20"/>
        </w:rPr>
        <w:t xml:space="preserve">б) установка резервного оборудования;</w:t>
      </w:r>
    </w:p>
    <w:p>
      <w:pPr>
        <w:pStyle w:val="0"/>
        <w:spacing w:before="200" w:line-rule="auto"/>
        <w:ind w:firstLine="540"/>
        <w:jc w:val="both"/>
      </w:pPr>
      <w:r>
        <w:rPr>
          <w:sz w:val="20"/>
        </w:rPr>
        <w:t xml:space="preserve">в) организация совместной работы нескольких источников тепловой энергии на единую тепловую сеть;</w:t>
      </w:r>
    </w:p>
    <w:p>
      <w:pPr>
        <w:pStyle w:val="0"/>
        <w:spacing w:before="200" w:line-rule="auto"/>
        <w:ind w:firstLine="540"/>
        <w:jc w:val="both"/>
      </w:pPr>
      <w:r>
        <w:rPr>
          <w:sz w:val="20"/>
        </w:rPr>
        <w:t xml:space="preserve">г) резервирование тепловых сетей смежных районов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1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д) устройство резервных насосных станций;</w:t>
      </w:r>
    </w:p>
    <w:p>
      <w:pPr>
        <w:pStyle w:val="0"/>
        <w:spacing w:before="200" w:line-rule="auto"/>
        <w:ind w:firstLine="540"/>
        <w:jc w:val="both"/>
      </w:pPr>
      <w:r>
        <w:rPr>
          <w:sz w:val="20"/>
        </w:rPr>
        <w:t xml:space="preserve">е) установка баков-аккумуляторов.</w:t>
      </w:r>
    </w:p>
    <w:p>
      <w:pPr>
        <w:pStyle w:val="0"/>
        <w:spacing w:before="200" w:line-rule="auto"/>
        <w:ind w:firstLine="540"/>
        <w:jc w:val="both"/>
      </w:pPr>
      <w:r>
        <w:rPr>
          <w:sz w:val="20"/>
        </w:rPr>
        <w:t xml:space="preserve">75. Актуализированная схема теплоснабжения в главе 11 содержит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pPr>
        <w:pStyle w:val="0"/>
        <w:spacing w:before="200" w:line-rule="auto"/>
        <w:ind w:firstLine="540"/>
        <w:jc w:val="both"/>
      </w:pPr>
      <w:r>
        <w:rPr>
          <w:sz w:val="20"/>
        </w:rPr>
        <w:t xml:space="preserve">76. Глава 12 "Обоснование инвестиций в строительство, реконструкцию, техническое перевооружение и (или) модернизацию" содержит:</w:t>
      </w:r>
    </w:p>
    <w:p>
      <w:pPr>
        <w:pStyle w:val="0"/>
        <w:jc w:val="both"/>
      </w:pPr>
      <w:r>
        <w:rPr>
          <w:sz w:val="20"/>
        </w:rPr>
        <w:t xml:space="preserve">(в ред. </w:t>
      </w:r>
      <w:hyperlink w:history="0" r:id="rId21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569" w:name="P569"/>
    <w:bookmarkEnd w:id="569"/>
    <w:p>
      <w:pPr>
        <w:pStyle w:val="0"/>
        <w:spacing w:before="200" w:line-rule="auto"/>
        <w:ind w:firstLine="540"/>
        <w:jc w:val="both"/>
      </w:pPr>
      <w:r>
        <w:rPr>
          <w:sz w:val="20"/>
        </w:rPr>
        <w:t xml:space="preserve">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pPr>
        <w:pStyle w:val="0"/>
        <w:jc w:val="both"/>
      </w:pPr>
      <w:r>
        <w:rPr>
          <w:sz w:val="20"/>
        </w:rPr>
        <w:t xml:space="preserve">(в ред. </w:t>
      </w:r>
      <w:hyperlink w:history="0" r:id="rId21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pPr>
        <w:pStyle w:val="0"/>
        <w:jc w:val="both"/>
      </w:pPr>
      <w:r>
        <w:rPr>
          <w:sz w:val="20"/>
        </w:rPr>
        <w:t xml:space="preserve">(в ред. </w:t>
      </w:r>
      <w:hyperlink w:history="0" r:id="rId21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 расчеты экономической эффективности инвестиций;</w:t>
      </w:r>
    </w:p>
    <w:bookmarkStart w:id="574" w:name="P574"/>
    <w:bookmarkEnd w:id="574"/>
    <w:p>
      <w:pPr>
        <w:pStyle w:val="0"/>
        <w:spacing w:before="200" w:line-rule="auto"/>
        <w:ind w:firstLine="540"/>
        <w:jc w:val="both"/>
      </w:pPr>
      <w:r>
        <w:rPr>
          <w:sz w:val="20"/>
        </w:rPr>
        <w:t xml:space="preserve">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pPr>
        <w:pStyle w:val="0"/>
        <w:jc w:val="both"/>
      </w:pPr>
      <w:r>
        <w:rPr>
          <w:sz w:val="20"/>
        </w:rPr>
        <w:t xml:space="preserve">(в ред. </w:t>
      </w:r>
      <w:hyperlink w:history="0" r:id="rId21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76(1). В ценовых зонах теплоснабжения </w:t>
      </w:r>
      <w:hyperlink w:history="0" w:anchor="P569" w:tooltip="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
        <w:r>
          <w:rPr>
            <w:sz w:val="20"/>
            <w:color w:val="0000ff"/>
          </w:rPr>
          <w:t xml:space="preserve">подпункты "а"</w:t>
        </w:r>
      </w:hyperlink>
      <w:r>
        <w:rPr>
          <w:sz w:val="20"/>
        </w:rPr>
        <w:t xml:space="preserve"> - </w:t>
      </w:r>
      <w:hyperlink w:history="0" w:anchor="P574" w:tooltip="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w:r>
          <w:rPr>
            <w:sz w:val="20"/>
            <w:color w:val="0000ff"/>
          </w:rPr>
          <w:t xml:space="preserve">"г" пункта 76</w:t>
        </w:r>
      </w:hyperlink>
      <w:r>
        <w:rPr>
          <w:sz w:val="20"/>
        </w:rP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pPr>
        <w:pStyle w:val="0"/>
        <w:jc w:val="both"/>
      </w:pPr>
      <w:r>
        <w:rPr>
          <w:sz w:val="20"/>
        </w:rPr>
        <w:t xml:space="preserve">(п. 76(1) введен </w:t>
      </w:r>
      <w:hyperlink w:history="0" r:id="rId21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bookmarkStart w:id="578" w:name="P578"/>
    <w:bookmarkEnd w:id="578"/>
    <w:p>
      <w:pPr>
        <w:pStyle w:val="0"/>
        <w:spacing w:before="200" w:line-rule="auto"/>
        <w:ind w:firstLine="540"/>
        <w:jc w:val="both"/>
      </w:pPr>
      <w:r>
        <w:rPr>
          <w:sz w:val="20"/>
        </w:rPr>
        <w:t xml:space="preserve">77. В главе 12 "Обоснование инвестиций в строительство, реконструкцию, техническое перевооружение и (или) модернизацию"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w:t>
      </w:r>
      <w:hyperlink w:history="0" r:id="rId218"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 Наличие источников финансирования должно быть подтверждено соответствующими нормативными правовыми актами и (или) договорами (соглашениями). В ценовых зонах теплоснабжения расчет, указанный в настоящем пункте, производится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pPr>
        <w:pStyle w:val="0"/>
        <w:jc w:val="both"/>
      </w:pPr>
      <w:r>
        <w:rPr>
          <w:sz w:val="20"/>
        </w:rPr>
        <w:t xml:space="preserve">(в ред. </w:t>
      </w:r>
      <w:hyperlink w:history="0" r:id="rId21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p>
      <w:pPr>
        <w:pStyle w:val="0"/>
        <w:jc w:val="both"/>
      </w:pPr>
      <w:r>
        <w:rPr>
          <w:sz w:val="20"/>
        </w:rPr>
        <w:t xml:space="preserve">(в ред. </w:t>
      </w:r>
      <w:hyperlink w:history="0" r:id="rId22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79. Глава 13 "Индикаторы развития систем теплоснабжения поселения, муниципального округа,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w:t>
      </w:r>
      <w:hyperlink w:history="0" r:id="rId221" w:tooltip="Приказ Минэнерго России от 05.03.2019 N 212 (ред. от 11.09.2024) &quot;Об утверждении Методических указаний по разработке схем теплоснабжения&quot; (Зарегистрировано в Минюсте России 15.08.2019 N 55629) {КонсультантПлюс}">
        <w:r>
          <w:rPr>
            <w:sz w:val="20"/>
            <w:color w:val="0000ff"/>
          </w:rPr>
          <w:t xml:space="preserve">методическими указаниями</w:t>
        </w:r>
      </w:hyperlink>
      <w:r>
        <w:rPr>
          <w:sz w:val="20"/>
        </w:rPr>
        <w:t xml:space="preserve"> по разработке схем теплоснабжения:</w:t>
      </w:r>
    </w:p>
    <w:p>
      <w:pPr>
        <w:pStyle w:val="0"/>
        <w:jc w:val="both"/>
      </w:pPr>
      <w:r>
        <w:rPr>
          <w:sz w:val="20"/>
        </w:rPr>
        <w:t xml:space="preserve">(в ред. </w:t>
      </w:r>
      <w:hyperlink w:history="0" r:id="rId22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584" w:name="P584"/>
    <w:bookmarkEnd w:id="584"/>
    <w:p>
      <w:pPr>
        <w:pStyle w:val="0"/>
        <w:spacing w:before="200" w:line-rule="auto"/>
        <w:ind w:firstLine="540"/>
        <w:jc w:val="both"/>
      </w:pPr>
      <w:r>
        <w:rPr>
          <w:sz w:val="20"/>
        </w:rPr>
        <w:t xml:space="preserve">а) количество прекращений подачи тепловой энергии, теплоносителя в результате технологических нарушений на тепловых сетях;</w:t>
      </w:r>
    </w:p>
    <w:bookmarkStart w:id="585" w:name="P585"/>
    <w:bookmarkEnd w:id="585"/>
    <w:p>
      <w:pPr>
        <w:pStyle w:val="0"/>
        <w:spacing w:before="200" w:line-rule="auto"/>
        <w:ind w:firstLine="540"/>
        <w:jc w:val="both"/>
      </w:pPr>
      <w:r>
        <w:rPr>
          <w:sz w:val="20"/>
        </w:rPr>
        <w:t xml:space="preserve">б) количество прекращений подачи тепловой энергии, теплоносителя в результате технологических нарушений на источниках тепловой энергии;</w:t>
      </w:r>
    </w:p>
    <w:p>
      <w:pPr>
        <w:pStyle w:val="0"/>
        <w:spacing w:before="200" w:line-rule="auto"/>
        <w:ind w:firstLine="540"/>
        <w:jc w:val="both"/>
      </w:pPr>
      <w:r>
        <w:rPr>
          <w:sz w:val="20"/>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pPr>
        <w:pStyle w:val="0"/>
        <w:spacing w:before="200" w:line-rule="auto"/>
        <w:ind w:firstLine="540"/>
        <w:jc w:val="both"/>
      </w:pPr>
      <w:r>
        <w:rPr>
          <w:sz w:val="20"/>
        </w:rPr>
        <w:t xml:space="preserve">г) отношение величины технологических потерь тепловой энергии, теплоносителя к материальной характеристике тепловой сети;</w:t>
      </w:r>
    </w:p>
    <w:bookmarkStart w:id="588" w:name="P588"/>
    <w:bookmarkEnd w:id="588"/>
    <w:p>
      <w:pPr>
        <w:pStyle w:val="0"/>
        <w:spacing w:before="200" w:line-rule="auto"/>
        <w:ind w:firstLine="540"/>
        <w:jc w:val="both"/>
      </w:pPr>
      <w:r>
        <w:rPr>
          <w:sz w:val="20"/>
        </w:rPr>
        <w:t xml:space="preserve">д) коэффициент использования установленной тепловой мощности;</w:t>
      </w:r>
    </w:p>
    <w:p>
      <w:pPr>
        <w:pStyle w:val="0"/>
        <w:spacing w:before="200" w:line-rule="auto"/>
        <w:ind w:firstLine="540"/>
        <w:jc w:val="both"/>
      </w:pPr>
      <w:r>
        <w:rPr>
          <w:sz w:val="20"/>
        </w:rPr>
        <w:t xml:space="preserve">е) удельная материальная характеристика тепловых сетей, приведенная к расчетной тепловой нагрузке;</w:t>
      </w:r>
    </w:p>
    <w:p>
      <w:pPr>
        <w:pStyle w:val="0"/>
        <w:spacing w:before="200" w:line-rule="auto"/>
        <w:ind w:firstLine="540"/>
        <w:jc w:val="both"/>
      </w:pPr>
      <w:r>
        <w:rPr>
          <w:sz w:val="20"/>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2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з) удельный расход условного топлива на отпуск электрической энергии;</w:t>
      </w:r>
    </w:p>
    <w:p>
      <w:pPr>
        <w:pStyle w:val="0"/>
        <w:spacing w:before="200" w:line-rule="auto"/>
        <w:ind w:firstLine="540"/>
        <w:jc w:val="both"/>
      </w:pPr>
      <w:r>
        <w:rPr>
          <w:sz w:val="20"/>
        </w:rPr>
        <w:t xml:space="preserve">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pPr>
        <w:pStyle w:val="0"/>
        <w:spacing w:before="200" w:line-rule="auto"/>
        <w:ind w:firstLine="540"/>
        <w:jc w:val="both"/>
      </w:pPr>
      <w:r>
        <w:rPr>
          <w:sz w:val="20"/>
        </w:rPr>
        <w:t xml:space="preserve">к) доля отпуска тепловой энергии, осуществляемого потребителям по приборам учета, в общем объеме отпущенной тепловой энергии;</w:t>
      </w:r>
    </w:p>
    <w:p>
      <w:pPr>
        <w:pStyle w:val="0"/>
        <w:spacing w:before="200" w:line-rule="auto"/>
        <w:ind w:firstLine="540"/>
        <w:jc w:val="both"/>
      </w:pPr>
      <w:r>
        <w:rPr>
          <w:sz w:val="20"/>
        </w:rPr>
        <w:t xml:space="preserve">л) средневзвешенный (по материальной характеристике) срок эксплуатации тепловых сетей (для каждой системы теплоснабжения);</w:t>
      </w:r>
    </w:p>
    <w:p>
      <w:pPr>
        <w:pStyle w:val="0"/>
        <w:spacing w:before="200" w:line-rule="auto"/>
        <w:ind w:firstLine="540"/>
        <w:jc w:val="both"/>
      </w:pPr>
      <w:r>
        <w:rPr>
          <w:sz w:val="20"/>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2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2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w:history="0" r:id="rId226" w:tooltip="&quot;Кодекс Российской Федерации об административных правонарушениях&quot; от 30.12.2001 N 195-ФЗ (ред. от 13.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pPr>
        <w:pStyle w:val="0"/>
        <w:jc w:val="both"/>
      </w:pPr>
      <w:r>
        <w:rPr>
          <w:sz w:val="20"/>
        </w:rPr>
        <w:t xml:space="preserve">(пп. "о" введен </w:t>
      </w:r>
      <w:hyperlink w:history="0" r:id="rId22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79(1). В ценовых зонах теплоснабжения глава 13 дополнительно содержит:</w:t>
      </w:r>
    </w:p>
    <w:p>
      <w:pPr>
        <w:pStyle w:val="0"/>
        <w:spacing w:before="200" w:line-rule="auto"/>
        <w:ind w:firstLine="540"/>
        <w:jc w:val="both"/>
      </w:pPr>
      <w:r>
        <w:rPr>
          <w:sz w:val="20"/>
        </w:rPr>
        <w:t xml:space="preserve">а) целевые значения ключевых показателей, отражающих результаты внедрения целевой модели рынка тепловой энергии:</w:t>
      </w:r>
    </w:p>
    <w:p>
      <w:pPr>
        <w:pStyle w:val="0"/>
        <w:spacing w:before="200" w:line-rule="auto"/>
        <w:ind w:firstLine="540"/>
        <w:jc w:val="both"/>
      </w:pPr>
      <w:r>
        <w:rPr>
          <w:sz w:val="20"/>
        </w:rPr>
        <w:t xml:space="preserve">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p>
      <w:pPr>
        <w:pStyle w:val="0"/>
        <w:spacing w:before="200" w:line-rule="auto"/>
        <w:ind w:firstLine="540"/>
        <w:jc w:val="both"/>
      </w:pPr>
      <w:r>
        <w:rPr>
          <w:sz w:val="20"/>
        </w:rPr>
        <w:t xml:space="preserve">количество аварийных ситуаций при теплоснабжении на источниках тепловой энергии и тепловых сетях в ценовой зоне теплоснабжения;</w:t>
      </w:r>
    </w:p>
    <w:p>
      <w:pPr>
        <w:pStyle w:val="0"/>
        <w:spacing w:before="200" w:line-rule="auto"/>
        <w:ind w:firstLine="540"/>
        <w:jc w:val="both"/>
      </w:pPr>
      <w:r>
        <w:rPr>
          <w:sz w:val="20"/>
        </w:rPr>
        <w:t xml:space="preserve">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p>
      <w:pPr>
        <w:pStyle w:val="0"/>
        <w:spacing w:before="200" w:line-rule="auto"/>
        <w:ind w:firstLine="540"/>
        <w:jc w:val="both"/>
      </w:pPr>
      <w:r>
        <w:rPr>
          <w:sz w:val="20"/>
        </w:rPr>
        <w:t xml:space="preserve">коэффициент использования установленной тепловой мощности источников тепловой энергии в ценовой зоне теплоснабжения;</w:t>
      </w:r>
    </w:p>
    <w:p>
      <w:pPr>
        <w:pStyle w:val="0"/>
        <w:spacing w:before="200" w:line-rule="auto"/>
        <w:ind w:firstLine="540"/>
        <w:jc w:val="both"/>
      </w:pPr>
      <w:r>
        <w:rPr>
          <w:sz w:val="20"/>
        </w:rPr>
        <w:t xml:space="preserve">доля бесхозяйных тепловых сетей, находящихся на учете бесхозяйных недвижимых вещей более 1 года, в ценовой зоне теплоснабжения;</w:t>
      </w:r>
    </w:p>
    <w:p>
      <w:pPr>
        <w:pStyle w:val="0"/>
        <w:spacing w:before="200" w:line-rule="auto"/>
        <w:ind w:firstLine="540"/>
        <w:jc w:val="both"/>
      </w:pPr>
      <w:r>
        <w:rPr>
          <w:sz w:val="20"/>
        </w:rPr>
        <w:t xml:space="preserve">удовлетворенность потребителей качеством теплоснабжения в ценовой зоне теплоснабжения;</w:t>
      </w:r>
    </w:p>
    <w:p>
      <w:pPr>
        <w:pStyle w:val="0"/>
        <w:spacing w:before="200" w:line-rule="auto"/>
        <w:ind w:firstLine="540"/>
        <w:jc w:val="both"/>
      </w:pPr>
      <w:r>
        <w:rPr>
          <w:sz w:val="20"/>
        </w:rPr>
        <w:t xml:space="preserve">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w:t>
      </w:r>
      <w:hyperlink w:history="0" r:id="rId228" w:tooltip="&quot;Кодекс Российской Федерации об административных правонарушениях&quot; от 30.12.2001 N 195-ФЗ (ред. от 13.12.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pPr>
        <w:pStyle w:val="0"/>
        <w:spacing w:before="200" w:line-rule="auto"/>
        <w:ind w:firstLine="540"/>
        <w:jc w:val="both"/>
      </w:pPr>
      <w:r>
        <w:rPr>
          <w:sz w:val="20"/>
        </w:rPr>
        <w:t xml:space="preserve">снижение потерь тепловой энергии в тепловых сетях в ценовой зоне теплоснабжения;</w:t>
      </w:r>
    </w:p>
    <w:p>
      <w:pPr>
        <w:pStyle w:val="0"/>
        <w:spacing w:before="200" w:line-rule="auto"/>
        <w:ind w:firstLine="540"/>
        <w:jc w:val="both"/>
      </w:pPr>
      <w:r>
        <w:rPr>
          <w:sz w:val="20"/>
        </w:rPr>
        <w:t xml:space="preserve">б) существующие и перспективные значения целевых показателей реализации схемы теплоснабжения поселения, муниципального округа, городского округа, подлежащие достижению каждой единой теплоснабжающей организацией, функционирующей на территории такого поселения, муниципального округа, городского округа, к которым относятся:</w:t>
      </w:r>
    </w:p>
    <w:p>
      <w:pPr>
        <w:pStyle w:val="0"/>
        <w:jc w:val="both"/>
      </w:pPr>
      <w:r>
        <w:rPr>
          <w:sz w:val="20"/>
        </w:rPr>
        <w:t xml:space="preserve">(в ред. </w:t>
      </w:r>
      <w:hyperlink w:history="0" r:id="rId22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p>
      <w:pPr>
        <w:pStyle w:val="0"/>
        <w:spacing w:before="200" w:line-rule="auto"/>
        <w:ind w:firstLine="540"/>
        <w:jc w:val="both"/>
      </w:pPr>
      <w:r>
        <w:rPr>
          <w:sz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pPr>
        <w:pStyle w:val="0"/>
        <w:jc w:val="both"/>
      </w:pPr>
      <w:r>
        <w:rPr>
          <w:sz w:val="20"/>
        </w:rPr>
        <w:t xml:space="preserve">(п. 79(1) введен </w:t>
      </w:r>
      <w:hyperlink w:history="0" r:id="rId23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spacing w:before="200" w:line-rule="auto"/>
        <w:ind w:firstLine="540"/>
        <w:jc w:val="both"/>
      </w:pPr>
      <w:r>
        <w:rPr>
          <w:sz w:val="20"/>
        </w:rPr>
        <w:t xml:space="preserve">80. Актуализированная схема теплоснабжения в главе 13 содержит описание изменений (фактических данных) в оценке значений индикаторов развития систем теплоснабжения поселения, муниципального округа,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муниципального округа, городского округа с учетом реализации проектов схемы теплоснабжения.</w:t>
      </w:r>
    </w:p>
    <w:p>
      <w:pPr>
        <w:pStyle w:val="0"/>
        <w:jc w:val="both"/>
      </w:pPr>
      <w:r>
        <w:rPr>
          <w:sz w:val="20"/>
        </w:rPr>
        <w:t xml:space="preserve">(в ред. Постановлений Правительства РФ от 16.03.2019 </w:t>
      </w:r>
      <w:hyperlink w:history="0" r:id="rId23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23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619" w:name="P619"/>
    <w:bookmarkEnd w:id="619"/>
    <w:p>
      <w:pPr>
        <w:pStyle w:val="0"/>
        <w:spacing w:before="200" w:line-rule="auto"/>
        <w:ind w:firstLine="540"/>
        <w:jc w:val="both"/>
      </w:pPr>
      <w:r>
        <w:rPr>
          <w:sz w:val="20"/>
        </w:rPr>
        <w:t xml:space="preserve">81. Глава 14 "Ценовые (тарифные) последствия" содержит:</w:t>
      </w:r>
    </w:p>
    <w:p>
      <w:pPr>
        <w:pStyle w:val="0"/>
        <w:spacing w:before="200" w:line-rule="auto"/>
        <w:ind w:firstLine="540"/>
        <w:jc w:val="both"/>
      </w:pPr>
      <w:r>
        <w:rPr>
          <w:sz w:val="20"/>
        </w:rPr>
        <w:t xml:space="preserve">а) тарифно-балансовые расчетные модели теплоснабжения потребителей по каждой системе теплоснабжения;</w:t>
      </w:r>
    </w:p>
    <w:p>
      <w:pPr>
        <w:pStyle w:val="0"/>
        <w:spacing w:before="200" w:line-rule="auto"/>
        <w:ind w:firstLine="540"/>
        <w:jc w:val="both"/>
      </w:pPr>
      <w:r>
        <w:rPr>
          <w:sz w:val="20"/>
        </w:rPr>
        <w:t xml:space="preserve">б) тарифно-балансовые расчетные модели теплоснабжения потребителей по каждой единой теплоснабжающей организации;</w:t>
      </w:r>
    </w:p>
    <w:p>
      <w:pPr>
        <w:pStyle w:val="0"/>
        <w:spacing w:before="200" w:line-rule="auto"/>
        <w:ind w:firstLine="540"/>
        <w:jc w:val="both"/>
      </w:pPr>
      <w:r>
        <w:rPr>
          <w:sz w:val="20"/>
        </w:rPr>
        <w:t xml:space="preserve">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pPr>
        <w:pStyle w:val="0"/>
        <w:spacing w:before="200" w:line-rule="auto"/>
        <w:ind w:firstLine="540"/>
        <w:jc w:val="both"/>
      </w:pPr>
      <w:r>
        <w:rPr>
          <w:sz w:val="20"/>
        </w:rPr>
        <w:t xml:space="preserve">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 В ценовых зонах теплоснабжения указанная глава содержит ценовые (тарифные) последствия, возникшие при осуществлении регулируемых видов деятельности в сфере теплоснабжения.</w:t>
      </w:r>
    </w:p>
    <w:p>
      <w:pPr>
        <w:pStyle w:val="0"/>
        <w:jc w:val="both"/>
      </w:pPr>
      <w:r>
        <w:rPr>
          <w:sz w:val="20"/>
        </w:rPr>
        <w:t xml:space="preserve">(в ред. </w:t>
      </w:r>
      <w:hyperlink w:history="0" r:id="rId233"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83. Глава 15 "Реестр единых теплоснабжающих организаций" содержит:</w:t>
      </w:r>
    </w:p>
    <w:p>
      <w:pPr>
        <w:pStyle w:val="0"/>
        <w:spacing w:before="200" w:line-rule="auto"/>
        <w:ind w:firstLine="540"/>
        <w:jc w:val="both"/>
      </w:pPr>
      <w:r>
        <w:rPr>
          <w:sz w:val="20"/>
        </w:rPr>
        <w:t xml:space="preserve">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муниципального округа, городского округа, города федерального значения;</w:t>
      </w:r>
    </w:p>
    <w:p>
      <w:pPr>
        <w:pStyle w:val="0"/>
        <w:jc w:val="both"/>
      </w:pPr>
      <w:r>
        <w:rPr>
          <w:sz w:val="20"/>
        </w:rPr>
        <w:t xml:space="preserve">(в ред. </w:t>
      </w:r>
      <w:hyperlink w:history="0" r:id="rId23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реестр единых теплоснабжающих организаций, содержащий перечень систем теплоснабжения, входящих в состав единой теплоснабжающей организации;</w:t>
      </w:r>
    </w:p>
    <w:p>
      <w:pPr>
        <w:pStyle w:val="0"/>
        <w:spacing w:before="200" w:line-rule="auto"/>
        <w:ind w:firstLine="540"/>
        <w:jc w:val="both"/>
      </w:pPr>
      <w:r>
        <w:rPr>
          <w:sz w:val="20"/>
        </w:rPr>
        <w:t xml:space="preserve">в) основания, в том числе критерии, в соответствии с которыми теплоснабжающей организации присвоен статус единой теплоснабжающей организации;</w:t>
      </w:r>
    </w:p>
    <w:p>
      <w:pPr>
        <w:pStyle w:val="0"/>
        <w:jc w:val="both"/>
      </w:pPr>
      <w:r>
        <w:rPr>
          <w:sz w:val="20"/>
        </w:rPr>
        <w:t xml:space="preserve">(пп. "в" в ред. </w:t>
      </w:r>
      <w:hyperlink w:history="0" r:id="rId23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pPr>
        <w:pStyle w:val="0"/>
        <w:spacing w:before="200" w:line-rule="auto"/>
        <w:ind w:firstLine="540"/>
        <w:jc w:val="both"/>
      </w:pPr>
      <w:r>
        <w:rPr>
          <w:sz w:val="20"/>
        </w:rPr>
        <w:t xml:space="preserve">д) описание границ зон деятельности единой теплоснабжающей организации (организаций).</w:t>
      </w:r>
    </w:p>
    <w:p>
      <w:pPr>
        <w:pStyle w:val="0"/>
        <w:spacing w:before="200" w:line-rule="auto"/>
        <w:ind w:firstLine="540"/>
        <w:jc w:val="both"/>
      </w:pPr>
      <w:r>
        <w:rPr>
          <w:sz w:val="20"/>
        </w:rPr>
        <w:t xml:space="preserve">84. Актуализированная схема теплоснабжения в главе 15 содержит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pPr>
        <w:pStyle w:val="0"/>
        <w:spacing w:before="200" w:line-rule="auto"/>
        <w:ind w:firstLine="540"/>
        <w:jc w:val="both"/>
      </w:pPr>
      <w:r>
        <w:rPr>
          <w:sz w:val="20"/>
        </w:rPr>
        <w:t xml:space="preserve">85. Глава 16 "Реестр мероприятий схемы теплоснабжения" содержит:</w:t>
      </w:r>
    </w:p>
    <w:p>
      <w:pPr>
        <w:pStyle w:val="0"/>
        <w:jc w:val="both"/>
      </w:pPr>
      <w:r>
        <w:rPr>
          <w:sz w:val="20"/>
        </w:rPr>
        <w:t xml:space="preserve">(в ред. </w:t>
      </w:r>
      <w:hyperlink w:history="0" r:id="rId23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636" w:name="P636"/>
    <w:bookmarkEnd w:id="636"/>
    <w:p>
      <w:pPr>
        <w:pStyle w:val="0"/>
        <w:spacing w:before="200" w:line-rule="auto"/>
        <w:ind w:firstLine="540"/>
        <w:jc w:val="both"/>
      </w:pPr>
      <w:r>
        <w:rPr>
          <w:sz w:val="20"/>
        </w:rPr>
        <w:t xml:space="preserve">а) перечень мероприятий по строительству, реконструкции, техническому перевооружению и (или) модернизации источников тепловой энергии;</w:t>
      </w:r>
    </w:p>
    <w:p>
      <w:pPr>
        <w:pStyle w:val="0"/>
        <w:jc w:val="both"/>
      </w:pPr>
      <w:r>
        <w:rPr>
          <w:sz w:val="20"/>
        </w:rPr>
        <w:t xml:space="preserve">(в ред. </w:t>
      </w:r>
      <w:hyperlink w:history="0" r:id="rId23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перечень мероприятий по строительству, реконструкции, техническому перевооружению и (или) модернизации тепловых сетей и сооружений на них;</w:t>
      </w:r>
    </w:p>
    <w:p>
      <w:pPr>
        <w:pStyle w:val="0"/>
        <w:jc w:val="both"/>
      </w:pPr>
      <w:r>
        <w:rPr>
          <w:sz w:val="20"/>
        </w:rPr>
        <w:t xml:space="preserve">(в ред. </w:t>
      </w:r>
      <w:hyperlink w:history="0" r:id="rId23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640" w:name="P640"/>
    <w:bookmarkEnd w:id="640"/>
    <w:p>
      <w:pPr>
        <w:pStyle w:val="0"/>
        <w:spacing w:before="200" w:line-rule="auto"/>
        <w:ind w:firstLine="540"/>
        <w:jc w:val="both"/>
      </w:pPr>
      <w:r>
        <w:rPr>
          <w:sz w:val="20"/>
        </w:rPr>
        <w:t xml:space="preserve">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(пп. "в" в ред. </w:t>
      </w:r>
      <w:hyperlink w:history="0" r:id="rId239"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Постановления</w:t>
        </w:r>
      </w:hyperlink>
      <w:r>
        <w:rPr>
          <w:sz w:val="20"/>
        </w:rPr>
        <w:t xml:space="preserve"> Правительства РФ от 31.05.2022 N 997)</w:t>
      </w:r>
    </w:p>
    <w:p>
      <w:pPr>
        <w:pStyle w:val="0"/>
        <w:spacing w:before="200" w:line-rule="auto"/>
        <w:ind w:firstLine="540"/>
        <w:jc w:val="both"/>
      </w:pPr>
      <w:r>
        <w:rPr>
          <w:sz w:val="20"/>
        </w:rPr>
        <w:t xml:space="preserve">86. В перечнях, указанных в </w:t>
      </w:r>
      <w:hyperlink w:history="0" w:anchor="P636" w:tooltip="а) перечень мероприятий по строительству, реконструкции, техническому перевооружению и (или) модернизации источников тепловой энергии;">
        <w:r>
          <w:rPr>
            <w:sz w:val="20"/>
            <w:color w:val="0000ff"/>
          </w:rPr>
          <w:t xml:space="preserve">подпунктах "а"</w:t>
        </w:r>
      </w:hyperlink>
      <w:r>
        <w:rPr>
          <w:sz w:val="20"/>
        </w:rPr>
        <w:t xml:space="preserve"> - </w:t>
      </w:r>
      <w:hyperlink w:history="0" w:anchor="P640" w:tooltip="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w:r>
          <w:rPr>
            <w:sz w:val="20"/>
            <w:color w:val="0000ff"/>
          </w:rPr>
          <w:t xml:space="preserve">"в" пункта 85</w:t>
        </w:r>
      </w:hyperlink>
      <w:r>
        <w:rPr>
          <w:sz w:val="20"/>
        </w:rPr>
        <w:t xml:space="preserve"> настоящего документа, должны содержаться следующие сведения:</w:t>
      </w:r>
    </w:p>
    <w:p>
      <w:pPr>
        <w:pStyle w:val="0"/>
        <w:spacing w:before="200" w:line-rule="auto"/>
        <w:ind w:firstLine="540"/>
        <w:jc w:val="both"/>
      </w:pPr>
      <w:r>
        <w:rPr>
          <w:sz w:val="20"/>
        </w:rPr>
        <w:t xml:space="preserve">а) уникальный номер в составе всех мероприятий в схеме теплоснабжения;</w:t>
      </w:r>
    </w:p>
    <w:p>
      <w:pPr>
        <w:pStyle w:val="0"/>
        <w:jc w:val="both"/>
      </w:pPr>
      <w:r>
        <w:rPr>
          <w:sz w:val="20"/>
        </w:rPr>
        <w:t xml:space="preserve">(в ред. </w:t>
      </w:r>
      <w:hyperlink w:history="0" r:id="rId24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б) краткое описание;</w:t>
      </w:r>
    </w:p>
    <w:p>
      <w:pPr>
        <w:pStyle w:val="0"/>
        <w:spacing w:before="200" w:line-rule="auto"/>
        <w:ind w:firstLine="540"/>
        <w:jc w:val="both"/>
      </w:pPr>
      <w:r>
        <w:rPr>
          <w:sz w:val="20"/>
        </w:rPr>
        <w:t xml:space="preserve">в) срок реализации (начало, окончание нового строительства, реконструкции, технического перевооружения и (или) модернизации);</w:t>
      </w:r>
    </w:p>
    <w:p>
      <w:pPr>
        <w:pStyle w:val="0"/>
        <w:jc w:val="both"/>
      </w:pPr>
      <w:r>
        <w:rPr>
          <w:sz w:val="20"/>
        </w:rPr>
        <w:t xml:space="preserve">(в ред. </w:t>
      </w:r>
      <w:hyperlink w:history="0" r:id="rId24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648" w:name="P648"/>
    <w:bookmarkEnd w:id="648"/>
    <w:p>
      <w:pPr>
        <w:pStyle w:val="0"/>
        <w:spacing w:before="200" w:line-rule="auto"/>
        <w:ind w:firstLine="540"/>
        <w:jc w:val="both"/>
      </w:pPr>
      <w:r>
        <w:rPr>
          <w:sz w:val="20"/>
        </w:rPr>
        <w:t xml:space="preserve">г) объем планируемых инвестиций на реализацию проекта в целом и по каждому году его реализации;</w:t>
      </w:r>
    </w:p>
    <w:bookmarkStart w:id="649" w:name="P649"/>
    <w:bookmarkEnd w:id="649"/>
    <w:p>
      <w:pPr>
        <w:pStyle w:val="0"/>
        <w:spacing w:before="200" w:line-rule="auto"/>
        <w:ind w:firstLine="540"/>
        <w:jc w:val="both"/>
      </w:pPr>
      <w:r>
        <w:rPr>
          <w:sz w:val="20"/>
        </w:rPr>
        <w:t xml:space="preserve">д) источник инвестиций.</w:t>
      </w:r>
    </w:p>
    <w:p>
      <w:pPr>
        <w:pStyle w:val="0"/>
        <w:spacing w:before="200" w:line-rule="auto"/>
        <w:ind w:firstLine="540"/>
        <w:jc w:val="both"/>
      </w:pPr>
      <w:r>
        <w:rPr>
          <w:sz w:val="20"/>
        </w:rPr>
        <w:t xml:space="preserve">86(1). В ценовых зонах теплоснабжения </w:t>
      </w:r>
      <w:hyperlink w:history="0" w:anchor="P648" w:tooltip="г) объем планируемых инвестиций на реализацию проекта в целом и по каждому году его реализации;">
        <w:r>
          <w:rPr>
            <w:sz w:val="20"/>
            <w:color w:val="0000ff"/>
          </w:rPr>
          <w:t xml:space="preserve">подпункты "г"</w:t>
        </w:r>
      </w:hyperlink>
      <w:r>
        <w:rPr>
          <w:sz w:val="20"/>
        </w:rPr>
        <w:t xml:space="preserve"> и </w:t>
      </w:r>
      <w:hyperlink w:history="0" w:anchor="P649" w:tooltip="д) источник инвестиций.">
        <w:r>
          <w:rPr>
            <w:sz w:val="20"/>
            <w:color w:val="0000ff"/>
          </w:rPr>
          <w:t xml:space="preserve">"д" пункта 86</w:t>
        </w:r>
      </w:hyperlink>
      <w:r>
        <w:rPr>
          <w:sz w:val="20"/>
        </w:rP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pPr>
        <w:pStyle w:val="0"/>
        <w:jc w:val="both"/>
      </w:pPr>
      <w:r>
        <w:rPr>
          <w:sz w:val="20"/>
        </w:rPr>
        <w:t xml:space="preserve">(п. 86(1) введен </w:t>
      </w:r>
      <w:hyperlink w:history="0" r:id="rId24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bookmarkStart w:id="652" w:name="P652"/>
    <w:bookmarkEnd w:id="652"/>
    <w:p>
      <w:pPr>
        <w:pStyle w:val="0"/>
        <w:spacing w:before="200" w:line-rule="auto"/>
        <w:ind w:firstLine="540"/>
        <w:jc w:val="both"/>
      </w:pPr>
      <w:r>
        <w:rPr>
          <w:sz w:val="20"/>
        </w:rPr>
        <w:t xml:space="preserve">87. Глава 17 "Замечания и предложения к проекту схемы теплоснабжения" содержит:</w:t>
      </w:r>
    </w:p>
    <w:p>
      <w:pPr>
        <w:pStyle w:val="0"/>
        <w:spacing w:before="200" w:line-rule="auto"/>
        <w:ind w:firstLine="540"/>
        <w:jc w:val="both"/>
      </w:pPr>
      <w:r>
        <w:rPr>
          <w:sz w:val="20"/>
        </w:rPr>
        <w:t xml:space="preserve">а) перечень всех замечаний и предложений, поступивших при разработке, утверждении и актуализации схемы теплоснабжения;</w:t>
      </w:r>
    </w:p>
    <w:p>
      <w:pPr>
        <w:pStyle w:val="0"/>
        <w:spacing w:before="200" w:line-rule="auto"/>
        <w:ind w:firstLine="540"/>
        <w:jc w:val="both"/>
      </w:pPr>
      <w:r>
        <w:rPr>
          <w:sz w:val="20"/>
        </w:rPr>
        <w:t xml:space="preserve">б) ответы разработчиков проекта схемы теплоснабжения на замечания и предложения;</w:t>
      </w:r>
    </w:p>
    <w:p>
      <w:pPr>
        <w:pStyle w:val="0"/>
        <w:spacing w:before="200" w:line-rule="auto"/>
        <w:ind w:firstLine="540"/>
        <w:jc w:val="both"/>
      </w:pPr>
      <w:r>
        <w:rPr>
          <w:sz w:val="20"/>
        </w:rPr>
        <w:t xml:space="preserve">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pPr>
        <w:pStyle w:val="0"/>
        <w:spacing w:before="200" w:line-rule="auto"/>
        <w:ind w:firstLine="540"/>
        <w:jc w:val="both"/>
      </w:pPr>
      <w:r>
        <w:rPr>
          <w:sz w:val="20"/>
        </w:rPr>
        <w:t xml:space="preserve">88. Глава 18 "Сводный том изменений, выполненных в доработанной и (или) актуализированной схеме теплоснабжения"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bookmarkStart w:id="657" w:name="P657"/>
    <w:bookmarkEnd w:id="657"/>
    <w:p>
      <w:pPr>
        <w:pStyle w:val="0"/>
        <w:spacing w:before="200" w:line-rule="auto"/>
        <w:ind w:firstLine="540"/>
        <w:jc w:val="both"/>
      </w:pPr>
      <w:r>
        <w:rPr>
          <w:sz w:val="20"/>
        </w:rPr>
        <w:t xml:space="preserve">89. Требования к схемам теплоснабжения, предусмотренные </w:t>
      </w:r>
      <w:hyperlink w:history="0" w:anchor="P91" w:tooltip="ж) раздел 7 &quo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quot;;">
        <w:r>
          <w:rPr>
            <w:sz w:val="20"/>
            <w:color w:val="0000ff"/>
          </w:rPr>
          <w:t xml:space="preserve">подпунктом "ж" пункта 4</w:t>
        </w:r>
      </w:hyperlink>
      <w:r>
        <w:rPr>
          <w:sz w:val="20"/>
        </w:rPr>
        <w:t xml:space="preserve">, </w:t>
      </w:r>
      <w:hyperlink w:history="0" w:anchor="P171" w:tooltip="13. Раздел 7 &quo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quot; содержит:">
        <w:r>
          <w:rPr>
            <w:sz w:val="20"/>
            <w:color w:val="0000ff"/>
          </w:rPr>
          <w:t xml:space="preserve">пунктом 13</w:t>
        </w:r>
      </w:hyperlink>
      <w:r>
        <w:rPr>
          <w:sz w:val="20"/>
        </w:rPr>
        <w:t xml:space="preserve">, </w:t>
      </w:r>
      <w:hyperlink w:history="0" w:anchor="P192" w:tooltip="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
        <w:r>
          <w:rPr>
            <w:sz w:val="20"/>
            <w:color w:val="0000ff"/>
          </w:rPr>
          <w:t xml:space="preserve">подпунктом "г" пункта 15</w:t>
        </w:r>
      </w:hyperlink>
      <w:r>
        <w:rPr>
          <w:sz w:val="20"/>
        </w:rPr>
        <w:t xml:space="preserve">, </w:t>
      </w:r>
      <w:hyperlink w:history="0" w:anchor="P251" w:tooltip="и) глава 9 &quo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quot;;">
        <w:r>
          <w:rPr>
            <w:sz w:val="20"/>
            <w:color w:val="0000ff"/>
          </w:rPr>
          <w:t xml:space="preserve">подпунктом "и" пункта 23</w:t>
        </w:r>
      </w:hyperlink>
      <w:r>
        <w:rPr>
          <w:sz w:val="20"/>
        </w:rPr>
        <w:t xml:space="preserve">, </w:t>
      </w:r>
      <w:hyperlink w:history="0" w:anchor="P458" w:tooltip="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
        <w:r>
          <w:rPr>
            <w:sz w:val="20"/>
            <w:color w:val="0000ff"/>
          </w:rPr>
          <w:t xml:space="preserve">подпунктом "б" пункта 61</w:t>
        </w:r>
      </w:hyperlink>
      <w:r>
        <w:rPr>
          <w:sz w:val="20"/>
        </w:rPr>
        <w:t xml:space="preserve">, </w:t>
      </w:r>
      <w:hyperlink w:history="0" w:anchor="P521" w:tooltip="68. Глава 9 &quo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quot; содержит:">
        <w:r>
          <w:rPr>
            <w:sz w:val="20"/>
            <w:color w:val="0000ff"/>
          </w:rPr>
          <w:t xml:space="preserve">пунктами 68</w:t>
        </w:r>
      </w:hyperlink>
      <w:r>
        <w:rPr>
          <w:sz w:val="20"/>
        </w:rPr>
        <w:t xml:space="preserve">, </w:t>
      </w:r>
      <w:hyperlink w:history="0" w:anchor="P529" w:tooltip="68(1). Перевод открытых систем теплоснабжения (горячего водоснабжения), отдельных участков таких систем на закрытые системы горячего водоснабжения должен оцениваться как экономически эффективный в случае, если чистая приведенная стоимость проекта по переводу открытых систем теплоснабжения (горячего водоснабжения), отдельных участков таких систем на закрытые системы горячего водоснабжения на прогнозный период, равный 10 годам, с учетом инвестиционной стадии проекта имеет положительное значение.">
        <w:r>
          <w:rPr>
            <w:sz w:val="20"/>
            <w:color w:val="0000ff"/>
          </w:rPr>
          <w:t xml:space="preserve">68(1)</w:t>
        </w:r>
      </w:hyperlink>
      <w:r>
        <w:rPr>
          <w:sz w:val="20"/>
        </w:rPr>
        <w:t xml:space="preserve">, </w:t>
      </w:r>
      <w:hyperlink w:history="0" w:anchor="P536" w:tooltip="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
        <w:r>
          <w:rPr>
            <w:sz w:val="20"/>
            <w:color w:val="0000ff"/>
          </w:rPr>
          <w:t xml:space="preserve">69</w:t>
        </w:r>
      </w:hyperlink>
      <w:r>
        <w:rPr>
          <w:sz w:val="20"/>
        </w:rPr>
        <w:t xml:space="preserve"> и </w:t>
      </w:r>
      <w:hyperlink w:history="0" w:anchor="P640" w:tooltip="в)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w:r>
          <w:rPr>
            <w:sz w:val="20"/>
            <w:color w:val="0000ff"/>
          </w:rPr>
          <w:t xml:space="preserve">подпунктом "в" пункта 85</w:t>
        </w:r>
      </w:hyperlink>
      <w:r>
        <w:rPr>
          <w:sz w:val="20"/>
        </w:rPr>
        <w:t xml:space="preserve"> настоящего документа, являются обязательными в случае, если в поселении, муниципальном округе, городском округе, городе федерального значения имеются открытые системы теплоснабжения (горячего водоснабжения).</w:t>
      </w:r>
    </w:p>
    <w:p>
      <w:pPr>
        <w:pStyle w:val="0"/>
        <w:jc w:val="both"/>
      </w:pPr>
      <w:r>
        <w:rPr>
          <w:sz w:val="20"/>
        </w:rPr>
        <w:t xml:space="preserve">(в ред. Постановлений Правительства РФ от 31.05.2022 </w:t>
      </w:r>
      <w:hyperlink w:history="0" r:id="rId243" w:tooltip="Постановление Правительства РФ от 31.05.2022 N 997 &quot;О внесении изменений в постановление Правительства Российской Федерации от 22 февраля 2012 г. N 154&quot; {КонсультантПлюс}">
        <w:r>
          <w:rPr>
            <w:sz w:val="20"/>
            <w:color w:val="0000ff"/>
          </w:rPr>
          <w:t xml:space="preserve">N 997</w:t>
        </w:r>
      </w:hyperlink>
      <w:r>
        <w:rPr>
          <w:sz w:val="20"/>
        </w:rPr>
        <w:t xml:space="preserve">, от 17.10.2024 </w:t>
      </w:r>
      <w:hyperlink w:history="0" r:id="rId24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spacing w:before="200" w:line-rule="auto"/>
        <w:ind w:firstLine="540"/>
        <w:jc w:val="both"/>
      </w:pPr>
      <w:r>
        <w:rPr>
          <w:sz w:val="20"/>
        </w:rPr>
        <w:t xml:space="preserve">90. Требования к схемам теплоснабжения, предусмотренные </w:t>
      </w:r>
      <w:hyperlink w:history="0" w:anchor="P98" w:tooltip="л) раздел 11 &quot;Решения о распределении тепловой нагрузки между источниками тепловой энергии&quot;;">
        <w:r>
          <w:rPr>
            <w:sz w:val="20"/>
            <w:color w:val="0000ff"/>
          </w:rPr>
          <w:t xml:space="preserve">подпунктом "л" пункта 4</w:t>
        </w:r>
      </w:hyperlink>
      <w:r>
        <w:rPr>
          <w:sz w:val="20"/>
        </w:rPr>
        <w:t xml:space="preserve">, </w:t>
      </w:r>
      <w:hyperlink w:history="0" w:anchor="P128" w:tooltip="з) значения существующей и перспективной тепловой нагрузки потребителей, устанавливаемые с учетом расчетной тепловой нагрузки.">
        <w:r>
          <w:rPr>
            <w:sz w:val="20"/>
            <w:color w:val="0000ff"/>
          </w:rPr>
          <w:t xml:space="preserve">подпунктом "з" пункта 7</w:t>
        </w:r>
      </w:hyperlink>
      <w:r>
        <w:rPr>
          <w:sz w:val="20"/>
        </w:rPr>
        <w:t xml:space="preserve">, </w:t>
      </w:r>
      <w:hyperlink w:history="0" w:anchor="P150" w:tooltip="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w:r>
          <w:rPr>
            <w:sz w:val="20"/>
            <w:color w:val="0000ff"/>
          </w:rPr>
          <w:t xml:space="preserve">подпунктом "г" пункта 11</w:t>
        </w:r>
      </w:hyperlink>
      <w:r>
        <w:rPr>
          <w:sz w:val="20"/>
        </w:rPr>
        <w:t xml:space="preserve">, </w:t>
      </w:r>
      <w:hyperlink w:history="0" w:anchor="P210" w:tooltip="18. Раздел 11 &quot;Решения о распределении тепловой нагрузки между источниками тепловой энергии&quot;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
        <w:r>
          <w:rPr>
            <w:sz w:val="20"/>
            <w:color w:val="0000ff"/>
          </w:rPr>
          <w:t xml:space="preserve">пунктом 18</w:t>
        </w:r>
      </w:hyperlink>
      <w:r>
        <w:rPr>
          <w:sz w:val="20"/>
        </w:rPr>
        <w:t xml:space="preserve">, </w:t>
      </w:r>
      <w:hyperlink w:history="0" w:anchor="P296" w:tooltip="з) среднегодовая загрузка оборудования;">
        <w:r>
          <w:rPr>
            <w:sz w:val="20"/>
            <w:color w:val="0000ff"/>
          </w:rPr>
          <w:t xml:space="preserve">подпунктом "з" пункта 28</w:t>
        </w:r>
      </w:hyperlink>
      <w:r>
        <w:rPr>
          <w:sz w:val="20"/>
        </w:rPr>
        <w:t xml:space="preserve">, </w:t>
      </w:r>
      <w:hyperlink w:history="0" w:anchor="P342" w:tooltip="ж) описание сравнения величины договорной и расчетной тепловой нагрузки по зоне действия каждого источника тепловой энергии.">
        <w:r>
          <w:rPr>
            <w:sz w:val="20"/>
            <w:color w:val="0000ff"/>
          </w:rPr>
          <w:t xml:space="preserve">подпунктом "ж" пункта 35</w:t>
        </w:r>
      </w:hyperlink>
      <w:r>
        <w:rPr>
          <w:sz w:val="20"/>
        </w:rPr>
        <w:t xml:space="preserve">, </w:t>
      </w:r>
      <w:hyperlink w:history="0" w:anchor="P501" w:tooltip="в) определение перспективных режимов загрузки источников тепловой энергии по присоединенной тепловой нагрузке;">
        <w:r>
          <w:rPr>
            <w:sz w:val="20"/>
            <w:color w:val="0000ff"/>
          </w:rPr>
          <w:t xml:space="preserve">подпунктом "в" пункта 65</w:t>
        </w:r>
      </w:hyperlink>
      <w:r>
        <w:rPr>
          <w:sz w:val="20"/>
        </w:rPr>
        <w:t xml:space="preserve">, </w:t>
      </w:r>
      <w:hyperlink w:history="0" w:anchor="P584" w:tooltip="а) количество прекращений подачи тепловой энергии, теплоносителя в результате технологических нарушений на тепловых сетях;">
        <w:r>
          <w:rPr>
            <w:sz w:val="20"/>
            <w:color w:val="0000ff"/>
          </w:rPr>
          <w:t xml:space="preserve">подпунктами "а"</w:t>
        </w:r>
      </w:hyperlink>
      <w:r>
        <w:rPr>
          <w:sz w:val="20"/>
        </w:rPr>
        <w:t xml:space="preserve">, </w:t>
      </w:r>
      <w:hyperlink w:history="0" w:anchor="P585" w:tooltip="б) количество прекращений подачи тепловой энергии, теплоносителя в результате технологических нарушений на источниках тепловой энергии;">
        <w:r>
          <w:rPr>
            <w:sz w:val="20"/>
            <w:color w:val="0000ff"/>
          </w:rPr>
          <w:t xml:space="preserve">"б"</w:t>
        </w:r>
      </w:hyperlink>
      <w:r>
        <w:rPr>
          <w:sz w:val="20"/>
        </w:rPr>
        <w:t xml:space="preserve"> и </w:t>
      </w:r>
      <w:hyperlink w:history="0" w:anchor="P588" w:tooltip="д) коэффициент использования установленной тепловой мощности;">
        <w:r>
          <w:rPr>
            <w:sz w:val="20"/>
            <w:color w:val="0000ff"/>
          </w:rPr>
          <w:t xml:space="preserve">"д" пункта 79</w:t>
        </w:r>
      </w:hyperlink>
      <w:r>
        <w:rPr>
          <w:sz w:val="20"/>
        </w:rPr>
        <w:t xml:space="preserve"> настоящего документа, не применяются в ценовых зонах теплоснабжения.</w:t>
      </w:r>
    </w:p>
    <w:p>
      <w:pPr>
        <w:pStyle w:val="0"/>
        <w:jc w:val="both"/>
      </w:pPr>
      <w:r>
        <w:rPr>
          <w:sz w:val="20"/>
        </w:rPr>
        <w:t xml:space="preserve">(п. 90 введен </w:t>
      </w:r>
      <w:hyperlink w:history="0" r:id="rId24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ind w:firstLine="540"/>
        <w:jc w:val="both"/>
      </w:pPr>
      <w:r>
        <w:rPr>
          <w:sz w:val="20"/>
        </w:rPr>
      </w:r>
    </w:p>
    <w:p>
      <w:pPr>
        <w:pStyle w:val="0"/>
        <w:ind w:firstLine="540"/>
        <w:jc w:val="both"/>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22 февраля 2012 г. N 154</w:t>
      </w:r>
    </w:p>
    <w:p>
      <w:pPr>
        <w:pStyle w:val="0"/>
        <w:ind w:firstLine="540"/>
        <w:jc w:val="both"/>
      </w:pPr>
      <w:r>
        <w:rPr>
          <w:sz w:val="20"/>
        </w:rPr>
      </w:r>
    </w:p>
    <w:bookmarkStart w:id="671" w:name="P671"/>
    <w:bookmarkEnd w:id="671"/>
    <w:p>
      <w:pPr>
        <w:pStyle w:val="2"/>
        <w:jc w:val="center"/>
      </w:pPr>
      <w:r>
        <w:rPr>
          <w:sz w:val="20"/>
        </w:rPr>
        <w:t xml:space="preserve">ТРЕБОВАНИЯ</w:t>
      </w:r>
    </w:p>
    <w:p>
      <w:pPr>
        <w:pStyle w:val="2"/>
        <w:jc w:val="center"/>
      </w:pPr>
      <w:r>
        <w:rPr>
          <w:sz w:val="20"/>
        </w:rPr>
        <w:t xml:space="preserve">К ПОРЯДКУ РАЗРАБОТКИ И УТВЕРЖДЕНИЯ СХЕМ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03.04.2018 </w:t>
            </w:r>
            <w:hyperlink w:history="0" r:id="rId246" w:tooltip="Постановление Правительства РФ от 03.04.2018 N 405 &quot;О внесении изменений в некоторые акты Правительства Российской Федерации&quot; {КонсультантПлюс}">
              <w:r>
                <w:rPr>
                  <w:sz w:val="20"/>
                  <w:color w:val="0000ff"/>
                </w:rPr>
                <w:t xml:space="preserve">N 405</w:t>
              </w:r>
            </w:hyperlink>
            <w:r>
              <w:rPr>
                <w:sz w:val="20"/>
                <w:color w:val="392c69"/>
              </w:rPr>
              <w:t xml:space="preserve">,</w:t>
            </w:r>
          </w:p>
          <w:p>
            <w:pPr>
              <w:pStyle w:val="0"/>
              <w:jc w:val="center"/>
            </w:pPr>
            <w:r>
              <w:rPr>
                <w:sz w:val="20"/>
                <w:color w:val="392c69"/>
              </w:rPr>
              <w:t xml:space="preserve">от 16.03.2019 </w:t>
            </w:r>
            <w:hyperlink w:history="0" r:id="rId24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color w:val="392c69"/>
              </w:rPr>
              <w:t xml:space="preserve">, от 17.10.2024 </w:t>
            </w:r>
            <w:hyperlink w:history="0" r:id="rId24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документ определяет требования к порядку разработки, утверждения и актуализации схем теплоснабжения поселений, муниципальных округов, городских округов, городов федерального значения, в том числе отнесенных в соответствии с Федеральным </w:t>
      </w:r>
      <w:hyperlink w:history="0" r:id="rId24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к ценовым зонам теплоснабжения (далее - схемы теплоснабжения).</w:t>
      </w:r>
    </w:p>
    <w:p>
      <w:pPr>
        <w:pStyle w:val="0"/>
        <w:jc w:val="both"/>
      </w:pPr>
      <w:r>
        <w:rPr>
          <w:sz w:val="20"/>
        </w:rPr>
        <w:t xml:space="preserve">(в ред. Постановлений Правительства РФ от 16.03.2019 </w:t>
      </w:r>
      <w:hyperlink w:history="0" r:id="rId25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25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p>
      <w:pPr>
        <w:pStyle w:val="0"/>
        <w:jc w:val="both"/>
      </w:pPr>
      <w:r>
        <w:rPr>
          <w:sz w:val="20"/>
        </w:rPr>
      </w:r>
    </w:p>
    <w:p>
      <w:pPr>
        <w:pStyle w:val="2"/>
        <w:outlineLvl w:val="1"/>
        <w:jc w:val="center"/>
      </w:pPr>
      <w:r>
        <w:rPr>
          <w:sz w:val="20"/>
        </w:rPr>
        <w:t xml:space="preserve">I. Порядок разработки, утверждения и актуализации</w:t>
      </w:r>
    </w:p>
    <w:p>
      <w:pPr>
        <w:pStyle w:val="2"/>
        <w:jc w:val="center"/>
      </w:pPr>
      <w:r>
        <w:rPr>
          <w:sz w:val="20"/>
        </w:rPr>
        <w:t xml:space="preserve">схем теплоснабжения</w:t>
      </w:r>
    </w:p>
    <w:p>
      <w:pPr>
        <w:pStyle w:val="0"/>
        <w:jc w:val="center"/>
      </w:pPr>
      <w:r>
        <w:rPr>
          <w:sz w:val="20"/>
        </w:rPr>
        <w:t xml:space="preserve">(введен </w:t>
      </w:r>
      <w:hyperlink w:history="0" r:id="rId25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jc w:val="both"/>
      </w:pPr>
      <w:r>
        <w:rPr>
          <w:sz w:val="20"/>
        </w:rPr>
      </w:r>
    </w:p>
    <w:bookmarkStart w:id="684" w:name="P684"/>
    <w:bookmarkEnd w:id="684"/>
    <w:p>
      <w:pPr>
        <w:pStyle w:val="0"/>
        <w:ind w:firstLine="540"/>
        <w:jc w:val="both"/>
      </w:pPr>
      <w:r>
        <w:rPr>
          <w:sz w:val="20"/>
        </w:rPr>
        <w:t xml:space="preserve">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муниципальных округов, городских округов (далее - органы местного самоуправления), уполномоченными органами исполнительной власти городов федерального значения (далее - органы исполнительной власти городов федерального значения), юридическими лицами либо совместно органами местного самоуправления или органами исполнительной власти городов федерального значения и юридическими лицами (далее - ответственные лица) по решению ответственных лиц.</w:t>
      </w:r>
    </w:p>
    <w:p>
      <w:pPr>
        <w:pStyle w:val="0"/>
        <w:jc w:val="both"/>
      </w:pPr>
      <w:r>
        <w:rPr>
          <w:sz w:val="20"/>
        </w:rPr>
        <w:t xml:space="preserve">(в ред. </w:t>
      </w:r>
      <w:hyperlink w:history="0" r:id="rId25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686" w:name="P686"/>
    <w:bookmarkEnd w:id="686"/>
    <w:p>
      <w:pPr>
        <w:pStyle w:val="0"/>
        <w:spacing w:before="200" w:line-rule="auto"/>
        <w:ind w:firstLine="540"/>
        <w:jc w:val="both"/>
      </w:pPr>
      <w:r>
        <w:rPr>
          <w:sz w:val="20"/>
        </w:rPr>
        <w:t xml:space="preserve">3. Схема теплоснабжения (актуализированная схема теплоснабжения) утверждается:</w:t>
      </w:r>
    </w:p>
    <w:p>
      <w:pPr>
        <w:pStyle w:val="0"/>
        <w:spacing w:before="200" w:line-rule="auto"/>
        <w:ind w:firstLine="540"/>
        <w:jc w:val="both"/>
      </w:pPr>
      <w:r>
        <w:rPr>
          <w:sz w:val="20"/>
        </w:rPr>
        <w:t xml:space="preserve">а)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 в отношении городских поселений, муниципальных округов, городских округов с численностью населения, составляющей менее 500 тыс. человек;</w:t>
      </w:r>
    </w:p>
    <w:p>
      <w:pPr>
        <w:pStyle w:val="0"/>
        <w:jc w:val="both"/>
      </w:pPr>
      <w:r>
        <w:rPr>
          <w:sz w:val="20"/>
        </w:rPr>
        <w:t xml:space="preserve">(пп. "а" в ред. </w:t>
      </w:r>
      <w:hyperlink w:history="0" r:id="rId254"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главой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pPr>
        <w:pStyle w:val="0"/>
        <w:spacing w:before="200" w:line-rule="auto"/>
        <w:ind w:firstLine="540"/>
        <w:jc w:val="both"/>
      </w:pPr>
      <w:r>
        <w:rPr>
          <w:sz w:val="20"/>
        </w:rPr>
        <w:t xml:space="preserve">в) федеральным органом исполнительной власти, уполномоченным на реализацию государственной политики в сфере теплоснабжения (далее - уполномоченный федеральный орган) - в отношении городских поселений, муниципальных округов, городских округов с численностью населения, составляющей 500 тыс. человек и более, а также городов федерального значения.</w:t>
      </w:r>
    </w:p>
    <w:p>
      <w:pPr>
        <w:pStyle w:val="0"/>
        <w:jc w:val="both"/>
      </w:pPr>
      <w:r>
        <w:rPr>
          <w:sz w:val="20"/>
        </w:rPr>
        <w:t xml:space="preserve">(в ред. </w:t>
      </w:r>
      <w:hyperlink w:history="0" r:id="rId25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4. Проект схемы теплоснабжения (проект актуализированной схемы теплоснабжения) разрабатывается и оформляется на бумажном носителе и в электронной форме. Форма проекта схемы теплоснабжения (проекта актуализированной схемы теплоснабжения), а также требования к форматам материалов, представляемых в электронном виде, включая требования к техническим, программным и лингвистическим средствам, необходимым для оформления и направления проекта схемы теплоснабжения (проекта актуализированной схемы теплоснабжения) в электронной форме, устанавливаются уполномоченным федеральным органом.</w:t>
      </w:r>
    </w:p>
    <w:p>
      <w:pPr>
        <w:pStyle w:val="0"/>
        <w:spacing w:before="200" w:line-rule="auto"/>
        <w:ind w:firstLine="540"/>
        <w:jc w:val="both"/>
      </w:pPr>
      <w:r>
        <w:rPr>
          <w:sz w:val="20"/>
        </w:rPr>
        <w:t xml:space="preserve">5. В случае разработки проекта схемы теплоснабжения (проекта актуализированной схемы теплоснабжения) теплоснабжающими и (или) теплосетевыми организациями расходы на разработку проекта схемы теплоснабжения (проекта актуализированной схемы теплоснабжения) не учитываются при установлении подлежащих государственному регулированию цен (тарифов) в сфере теплоснабжения, предельного уровня цены на тепловую энергию (мощность), утверждаемого в отнесенных в соответствии с Федеральным </w:t>
      </w:r>
      <w:hyperlink w:history="0" r:id="rId256"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ценовых зонах теплоснабжения (далее - ценовые зоны теплоснабжения).</w:t>
      </w:r>
    </w:p>
    <w:p>
      <w:pPr>
        <w:pStyle w:val="0"/>
        <w:jc w:val="both"/>
      </w:pPr>
      <w:r>
        <w:rPr>
          <w:sz w:val="20"/>
        </w:rPr>
        <w:t xml:space="preserve">(в ред. </w:t>
      </w:r>
      <w:hyperlink w:history="0" r:id="rId257"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6. Проект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законодательством о градостроительной деятельности и в соответствии с </w:t>
      </w:r>
      <w:hyperlink w:history="0" w:anchor="P42" w:tooltip="ТРЕБОВАНИЯ К СХЕМАМ ТЕПЛОСНАБЖЕНИЯ">
        <w:r>
          <w:rPr>
            <w:sz w:val="20"/>
            <w:color w:val="0000ff"/>
          </w:rPr>
          <w:t xml:space="preserve">требованиями</w:t>
        </w:r>
      </w:hyperlink>
      <w:r>
        <w:rPr>
          <w:sz w:val="20"/>
        </w:rPr>
        <w:t xml:space="preserve"> к схемам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(далее - требования к схемам теплоснабжения).</w:t>
      </w:r>
    </w:p>
    <w:p>
      <w:pPr>
        <w:pStyle w:val="0"/>
        <w:spacing w:before="200" w:line-rule="auto"/>
        <w:ind w:firstLine="540"/>
        <w:jc w:val="both"/>
      </w:pPr>
      <w:r>
        <w:rPr>
          <w:sz w:val="20"/>
        </w:rPr>
        <w:t xml:space="preserve">7. Проект схемы теплоснабжения разрабатывается на срок действия утвержденного в установленном законодательством о градостроительной деятельности порядке генерального плана соответствующего поселения, муниципального округа, городского округа, города федерального значения (далее - генеральный план), за исключением случая, указанного в </w:t>
      </w:r>
      <w:hyperlink w:history="0" w:anchor="P698" w:tooltip="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
        <w:r>
          <w:rPr>
            <w:sz w:val="20"/>
            <w:color w:val="0000ff"/>
          </w:rPr>
          <w:t xml:space="preserve">пункте 8</w:t>
        </w:r>
      </w:hyperlink>
      <w:r>
        <w:rPr>
          <w:sz w:val="20"/>
        </w:rPr>
        <w:t xml:space="preserve"> настоящего документа.</w:t>
      </w:r>
    </w:p>
    <w:p>
      <w:pPr>
        <w:pStyle w:val="0"/>
        <w:jc w:val="both"/>
      </w:pPr>
      <w:r>
        <w:rPr>
          <w:sz w:val="20"/>
        </w:rPr>
        <w:t xml:space="preserve">(в ред. </w:t>
      </w:r>
      <w:hyperlink w:history="0" r:id="rId25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698" w:name="P698"/>
    <w:bookmarkEnd w:id="698"/>
    <w:p>
      <w:pPr>
        <w:pStyle w:val="0"/>
        <w:spacing w:before="200" w:line-rule="auto"/>
        <w:ind w:firstLine="540"/>
        <w:jc w:val="both"/>
      </w:pPr>
      <w:r>
        <w:rPr>
          <w:sz w:val="20"/>
        </w:rPr>
        <w:t xml:space="preserve">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w:t>
      </w:r>
    </w:p>
    <w:p>
      <w:pPr>
        <w:pStyle w:val="0"/>
        <w:spacing w:before="200" w:line-rule="auto"/>
        <w:ind w:firstLine="540"/>
        <w:jc w:val="both"/>
      </w:pPr>
      <w:r>
        <w:rPr>
          <w:sz w:val="20"/>
        </w:rPr>
        <w:t xml:space="preserve">9. Проект схемы теплоснабжения (проект актуализированной схемы теплоснабжения) разрабатывается с соблюдением следующих принципов:</w:t>
      </w:r>
    </w:p>
    <w:p>
      <w:pPr>
        <w:pStyle w:val="0"/>
        <w:spacing w:before="200" w:line-rule="auto"/>
        <w:ind w:firstLine="540"/>
        <w:jc w:val="both"/>
      </w:pPr>
      <w:r>
        <w:rPr>
          <w:sz w:val="20"/>
        </w:rPr>
        <w:t xml:space="preserve">а) обеспечение безопасности и надежности теплоснабжения потребителей в соответствии с требованиями технических регламентов;</w:t>
      </w:r>
    </w:p>
    <w:p>
      <w:pPr>
        <w:pStyle w:val="0"/>
        <w:spacing w:before="200" w:line-rule="auto"/>
        <w:ind w:firstLine="540"/>
        <w:jc w:val="both"/>
      </w:pPr>
      <w:r>
        <w:rPr>
          <w:sz w:val="20"/>
        </w:rPr>
        <w:t xml:space="preserve">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00" w:line-rule="auto"/>
        <w:ind w:firstLine="540"/>
        <w:jc w:val="both"/>
      </w:pPr>
      <w:r>
        <w:rPr>
          <w:sz w:val="20"/>
        </w:rPr>
        <w:t xml:space="preserve">в)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p>
      <w:pPr>
        <w:pStyle w:val="0"/>
        <w:spacing w:before="200" w:line-rule="auto"/>
        <w:ind w:firstLine="540"/>
        <w:jc w:val="both"/>
      </w:pPr>
      <w:r>
        <w:rPr>
          <w:sz w:val="20"/>
        </w:rPr>
        <w:t xml:space="preserve">г) соблюдение баланса экономических интересов теплоснабжающих организаций и интересов потребителей;</w:t>
      </w:r>
    </w:p>
    <w:p>
      <w:pPr>
        <w:pStyle w:val="0"/>
        <w:spacing w:before="200" w:line-rule="auto"/>
        <w:ind w:firstLine="540"/>
        <w:jc w:val="both"/>
      </w:pPr>
      <w:r>
        <w:rPr>
          <w:sz w:val="20"/>
        </w:rPr>
        <w:t xml:space="preserve">д) минимизация затрат на теплоснабжение в расчете на единицу тепловой энергии для потребителя в долгосрочной перспективе;</w:t>
      </w:r>
    </w:p>
    <w:p>
      <w:pPr>
        <w:pStyle w:val="0"/>
        <w:spacing w:before="200" w:line-rule="auto"/>
        <w:ind w:firstLine="540"/>
        <w:jc w:val="both"/>
      </w:pPr>
      <w:r>
        <w:rPr>
          <w:sz w:val="20"/>
        </w:rPr>
        <w:t xml:space="preserve">е) обеспечение недискриминационных и стабильных условий осуществления предпринимательской деятельности в сфере теплоснабжения.</w:t>
      </w:r>
    </w:p>
    <w:bookmarkStart w:id="706" w:name="P706"/>
    <w:bookmarkEnd w:id="706"/>
    <w:p>
      <w:pPr>
        <w:pStyle w:val="0"/>
        <w:spacing w:before="200" w:line-rule="auto"/>
        <w:ind w:firstLine="540"/>
        <w:jc w:val="both"/>
      </w:pPr>
      <w:r>
        <w:rPr>
          <w:sz w:val="20"/>
        </w:rPr>
        <w:t xml:space="preserve">10. Схема теплоснабжения подлежит ежегодной актуализации, за исключением случаев, указанных в пункте 12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Федеральным </w:t>
      </w:r>
      <w:hyperlink w:history="0" r:id="rId259" w:tooltip="Федеральный закон от 27.07.2010 N 190-ФЗ (ред. от 08.08.2024) &quot;О теплоснабжении&quot; {КонсультантПлюс}">
        <w:r>
          <w:rPr>
            <w:sz w:val="20"/>
            <w:color w:val="0000ff"/>
          </w:rPr>
          <w:t xml:space="preserve">законом</w:t>
        </w:r>
      </w:hyperlink>
      <w:r>
        <w:rPr>
          <w:sz w:val="20"/>
        </w:rPr>
        <w:t xml:space="preserve"> "О теплоснабжении"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актуализированной схемы теплоснабжения, является конечная дата периода действия схемы теплоснабжения.</w:t>
      </w:r>
    </w:p>
    <w:p>
      <w:pPr>
        <w:pStyle w:val="0"/>
        <w:jc w:val="both"/>
      </w:pPr>
      <w:r>
        <w:rPr>
          <w:sz w:val="20"/>
        </w:rPr>
        <w:t xml:space="preserve">(п. 10 в ред. </w:t>
      </w:r>
      <w:hyperlink w:history="0" r:id="rId26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11. В части, не противоречащей актуализированной схеме теплоснабжения, применяется:</w:t>
      </w:r>
    </w:p>
    <w:p>
      <w:pPr>
        <w:pStyle w:val="0"/>
        <w:spacing w:before="200" w:line-rule="auto"/>
        <w:ind w:firstLine="540"/>
        <w:jc w:val="both"/>
      </w:pPr>
      <w:r>
        <w:rPr>
          <w:sz w:val="20"/>
        </w:rPr>
        <w:t xml:space="preserve">а) схема теплоснабжения;</w:t>
      </w:r>
    </w:p>
    <w:p>
      <w:pPr>
        <w:pStyle w:val="0"/>
        <w:spacing w:before="200" w:line-rule="auto"/>
        <w:ind w:firstLine="540"/>
        <w:jc w:val="both"/>
      </w:pPr>
      <w:r>
        <w:rPr>
          <w:sz w:val="20"/>
        </w:rPr>
        <w:t xml:space="preserve">б) предшествующая актуализированная схема (схемы) теплоснабжения.</w:t>
      </w:r>
    </w:p>
    <w:bookmarkStart w:id="711" w:name="P711"/>
    <w:bookmarkEnd w:id="711"/>
    <w:p>
      <w:pPr>
        <w:pStyle w:val="0"/>
        <w:spacing w:before="200" w:line-rule="auto"/>
        <w:ind w:firstLine="540"/>
        <w:jc w:val="both"/>
      </w:pPr>
      <w:r>
        <w:rPr>
          <w:sz w:val="20"/>
        </w:rPr>
        <w:t xml:space="preserve">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w:t>
      </w:r>
    </w:p>
    <w:p>
      <w:pPr>
        <w:pStyle w:val="0"/>
        <w:spacing w:before="200" w:line-rule="auto"/>
        <w:ind w:firstLine="540"/>
        <w:jc w:val="both"/>
      </w:pPr>
      <w:r>
        <w:rPr>
          <w:sz w:val="20"/>
        </w:rPr>
        <w:t xml:space="preserve">13. Схема теплоснабжения и актуализированные схемы теплоснабжения (при их наличии) при утверждении новой схемы теплоснабжения подлежат признанию утратившими силу соответствующим должностным лицом (органом), утвердившим схему теплоснабжения (актуализированную схему теплоснабжения).</w:t>
      </w:r>
    </w:p>
    <w:p>
      <w:pPr>
        <w:pStyle w:val="0"/>
        <w:spacing w:before="200" w:line-rule="auto"/>
        <w:ind w:firstLine="540"/>
        <w:jc w:val="both"/>
      </w:pPr>
      <w:r>
        <w:rPr>
          <w:sz w:val="20"/>
        </w:rPr>
        <w:t xml:space="preserve">14. При разработке проекта новой схемы теплоснабжения раздел 10 "Решение о присвоении статуса единой теплоснабжающей организации (организациям)", предусмотренный </w:t>
      </w:r>
      <w:hyperlink w:history="0" w:anchor="P96" w:tooltip="к) раздел 10 &quot;Решение о присвоении статуса единой теплоснабжающей организации (организациям)&quot;;">
        <w:r>
          <w:rPr>
            <w:sz w:val="20"/>
            <w:color w:val="0000ff"/>
          </w:rPr>
          <w:t xml:space="preserve">подпунктом "к" пункта 4</w:t>
        </w:r>
      </w:hyperlink>
      <w:r>
        <w:rPr>
          <w:sz w:val="20"/>
        </w:rPr>
        <w:t xml:space="preserve"> требований к схемам теплоснабжения, содержащийся в схеме теплоснабжения (актуализированной схеме теплоснабжения), включается в указанный проект в неизменном виде, за исключением:</w:t>
      </w:r>
    </w:p>
    <w:p>
      <w:pPr>
        <w:pStyle w:val="0"/>
        <w:jc w:val="both"/>
      </w:pPr>
      <w:r>
        <w:rPr>
          <w:sz w:val="20"/>
        </w:rPr>
        <w:t xml:space="preserve">(в ред. </w:t>
      </w:r>
      <w:hyperlink w:history="0" r:id="rId26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случаев, указанных в </w:t>
      </w:r>
      <w:hyperlink w:history="0" r:id="rId26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пункте 13</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б) случая возникновения новой зоны (новых зон) деятельности единой теплоснабжающей организации.</w:t>
      </w:r>
    </w:p>
    <w:bookmarkStart w:id="717" w:name="P717"/>
    <w:bookmarkEnd w:id="717"/>
    <w:p>
      <w:pPr>
        <w:pStyle w:val="0"/>
        <w:spacing w:before="200" w:line-rule="auto"/>
        <w:ind w:firstLine="540"/>
        <w:jc w:val="both"/>
      </w:pPr>
      <w:r>
        <w:rPr>
          <w:sz w:val="20"/>
        </w:rPr>
        <w:t xml:space="preserve">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w:t>
      </w:r>
      <w:hyperlink w:history="0" w:anchor="P777" w:tooltip="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
        <w:r>
          <w:rPr>
            <w:sz w:val="20"/>
            <w:color w:val="0000ff"/>
          </w:rPr>
          <w:t xml:space="preserve">пункта 37</w:t>
        </w:r>
      </w:hyperlink>
      <w:r>
        <w:rPr>
          <w:sz w:val="20"/>
        </w:rPr>
        <w:t xml:space="preserve">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(при наличии официального сайта городского округа), органа исполнительной власти города федерального значения в информационно-телекоммуникационной сети "Интернет" (далее - официальные сайты):</w:t>
      </w:r>
    </w:p>
    <w:p>
      <w:pPr>
        <w:pStyle w:val="0"/>
        <w:jc w:val="both"/>
      </w:pPr>
      <w:r>
        <w:rPr>
          <w:sz w:val="20"/>
        </w:rPr>
        <w:t xml:space="preserve">(в ред. </w:t>
      </w:r>
      <w:hyperlink w:history="0" r:id="rId26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а) уведомление о начале разработки проекта схемы теплоснабжения (проекта актуализированной схемы теплоснабжения);</w:t>
      </w:r>
    </w:p>
    <w:p>
      <w:pPr>
        <w:pStyle w:val="0"/>
        <w:spacing w:before="200" w:line-rule="auto"/>
        <w:ind w:firstLine="540"/>
        <w:jc w:val="both"/>
      </w:pPr>
      <w:r>
        <w:rPr>
          <w:sz w:val="20"/>
        </w:rPr>
        <w:t xml:space="preserve">б) 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pPr>
        <w:pStyle w:val="0"/>
        <w:spacing w:before="200" w:line-rule="auto"/>
        <w:ind w:firstLine="540"/>
        <w:jc w:val="both"/>
      </w:pPr>
      <w:r>
        <w:rPr>
          <w:sz w:val="20"/>
        </w:rPr>
        <w:t xml:space="preserve">16. В случае если в поселениях, муниципальных округах, городских округах, городах федерального значения, не отнесенных к ценовым зонам теплоснабжения,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w:history="0" w:anchor="P777" w:tooltip="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
        <w:r>
          <w:rPr>
            <w:sz w:val="20"/>
            <w:color w:val="0000ff"/>
          </w:rPr>
          <w:t xml:space="preserve">пункта 37</w:t>
        </w:r>
      </w:hyperlink>
      <w:r>
        <w:rPr>
          <w:sz w:val="20"/>
        </w:rPr>
        <w:t xml:space="preserve"> настоящего документа уведомляет о начале разработки проекта схемы теплоснабжения (проекта актуализированной схемы теплоснабжения) соответствующий орган местного самоуправления, орган исполнительной власти города федерального значения, который размещает на официальном сайте указанную в </w:t>
      </w:r>
      <w:hyperlink w:history="0" w:anchor="P717" w:tooltip="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пункта 37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
        <w:r>
          <w:rPr>
            <w:sz w:val="20"/>
            <w:color w:val="0000ff"/>
          </w:rPr>
          <w:t xml:space="preserve">пункте 15</w:t>
        </w:r>
      </w:hyperlink>
      <w:r>
        <w:rPr>
          <w:sz w:val="20"/>
        </w:rPr>
        <w:t xml:space="preserve"> настоящего документа информацию в течение 3 рабочих дней со дня ее поступления.</w:t>
      </w:r>
    </w:p>
    <w:p>
      <w:pPr>
        <w:pStyle w:val="0"/>
        <w:jc w:val="both"/>
      </w:pPr>
      <w:r>
        <w:rPr>
          <w:sz w:val="20"/>
        </w:rPr>
        <w:t xml:space="preserve">(в ред. Постановлений Правительства РФ от 16.03.2019 </w:t>
      </w:r>
      <w:hyperlink w:history="0" r:id="rId26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26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723" w:name="P723"/>
    <w:bookmarkEnd w:id="723"/>
    <w:p>
      <w:pPr>
        <w:pStyle w:val="0"/>
        <w:spacing w:before="200" w:line-rule="auto"/>
        <w:ind w:firstLine="540"/>
        <w:jc w:val="both"/>
      </w:pPr>
      <w:r>
        <w:rPr>
          <w:sz w:val="20"/>
        </w:rPr>
        <w:t xml:space="preserve">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w:t>
      </w:r>
    </w:p>
    <w:p>
      <w:pPr>
        <w:pStyle w:val="0"/>
        <w:spacing w:before="200" w:line-rule="auto"/>
        <w:ind w:firstLine="540"/>
        <w:jc w:val="both"/>
      </w:pPr>
      <w:r>
        <w:rPr>
          <w:sz w:val="20"/>
        </w:rPr>
        <w:t xml:space="preserve">а) динамика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соответствующего поселения, муниципального округа, городского округа, города федерального значения за последние 3 года;</w:t>
      </w:r>
    </w:p>
    <w:p>
      <w:pPr>
        <w:pStyle w:val="0"/>
        <w:jc w:val="both"/>
      </w:pPr>
      <w:r>
        <w:rPr>
          <w:sz w:val="20"/>
        </w:rPr>
        <w:t xml:space="preserve">(в ред. </w:t>
      </w:r>
      <w:hyperlink w:history="0" r:id="rId26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структуру цен (тарифов) в сфере теплоснабжения;</w:t>
      </w:r>
    </w:p>
    <w:p>
      <w:pPr>
        <w:pStyle w:val="0"/>
        <w:spacing w:before="200" w:line-rule="auto"/>
        <w:ind w:firstLine="540"/>
        <w:jc w:val="both"/>
      </w:pPr>
      <w:r>
        <w:rPr>
          <w:sz w:val="20"/>
        </w:rPr>
        <w:t xml:space="preserve">в) размер платы за подключение к системе теплоснабжения и размер необходимой валовой выручки от осуществления указанной деятельности;</w:t>
      </w:r>
    </w:p>
    <w:p>
      <w:pPr>
        <w:pStyle w:val="0"/>
        <w:spacing w:before="200" w:line-rule="auto"/>
        <w:ind w:firstLine="540"/>
        <w:jc w:val="both"/>
      </w:pPr>
      <w:r>
        <w:rPr>
          <w:sz w:val="20"/>
        </w:rPr>
        <w:t xml:space="preserve">г) размер платы за услуги по поддержанию резервной тепловой мощности, в том числе для социально значимых категорий потребителей.</w:t>
      </w:r>
    </w:p>
    <w:p>
      <w:pPr>
        <w:pStyle w:val="0"/>
        <w:spacing w:before="200" w:line-rule="auto"/>
        <w:ind w:firstLine="540"/>
        <w:jc w:val="both"/>
      </w:pPr>
      <w:r>
        <w:rPr>
          <w:sz w:val="20"/>
        </w:rPr>
        <w:t xml:space="preserve">18. В случае наделения органов местного самоуправления в соответствии с законом субъекта Российской Федерации полномочиями по государственному регулированию цен (тарифов) в сфере теплоснабжения, информация, указанная в </w:t>
      </w:r>
      <w:hyperlink w:history="0" w:anchor="P723" w:tooltip="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
        <w:r>
          <w:rPr>
            <w:sz w:val="20"/>
            <w:color w:val="0000ff"/>
          </w:rPr>
          <w:t xml:space="preserve">пункте 17</w:t>
        </w:r>
      </w:hyperlink>
      <w:r>
        <w:rPr>
          <w:sz w:val="20"/>
        </w:rPr>
        <w:t xml:space="preserve"> настоящего документа, предоставляется указанными органами в порядке, предусмотренном </w:t>
      </w:r>
      <w:hyperlink w:history="0" w:anchor="P723" w:tooltip="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
        <w:r>
          <w:rPr>
            <w:sz w:val="20"/>
            <w:color w:val="0000ff"/>
          </w:rPr>
          <w:t xml:space="preserve">абзацем первым пункта 17</w:t>
        </w:r>
      </w:hyperlink>
      <w:r>
        <w:rPr>
          <w:sz w:val="20"/>
        </w:rPr>
        <w:t xml:space="preserve"> настоящего документа.</w:t>
      </w:r>
    </w:p>
    <w:bookmarkStart w:id="730" w:name="P730"/>
    <w:bookmarkEnd w:id="730"/>
    <w:p>
      <w:pPr>
        <w:pStyle w:val="0"/>
        <w:spacing w:before="200" w:line-rule="auto"/>
        <w:ind w:firstLine="540"/>
        <w:jc w:val="both"/>
      </w:pPr>
      <w:r>
        <w:rPr>
          <w:sz w:val="20"/>
        </w:rPr>
        <w:t xml:space="preserve">19. Органы местного самоуправления, органы исполнительной власти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w:t>
      </w:r>
    </w:p>
    <w:bookmarkStart w:id="731" w:name="P731"/>
    <w:bookmarkEnd w:id="731"/>
    <w:p>
      <w:pPr>
        <w:pStyle w:val="0"/>
        <w:spacing w:before="200" w:line-rule="auto"/>
        <w:ind w:firstLine="540"/>
        <w:jc w:val="both"/>
      </w:pPr>
      <w:r>
        <w:rPr>
          <w:sz w:val="20"/>
        </w:rPr>
        <w:t xml:space="preserve">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w:t>
      </w:r>
      <w:hyperlink w:history="0" w:anchor="P80" w:tooltip="4. В схему теплоснабжения включаются следующие разделы:">
        <w:r>
          <w:rPr>
            <w:sz w:val="20"/>
            <w:color w:val="0000ff"/>
          </w:rPr>
          <w:t xml:space="preserve">пунктов 4</w:t>
        </w:r>
      </w:hyperlink>
      <w:r>
        <w:rPr>
          <w:sz w:val="20"/>
        </w:rPr>
        <w:t xml:space="preserve"> и </w:t>
      </w:r>
      <w:hyperlink w:history="0" w:anchor="P238" w:tooltip="23. Обосновывающие материалы к схеме теплоснабжения, являющиеся ее неотъемлемой частью, включают следующие главы, оформляемые отдельными томами:">
        <w:r>
          <w:rPr>
            <w:sz w:val="20"/>
            <w:color w:val="0000ff"/>
          </w:rPr>
          <w:t xml:space="preserve">23</w:t>
        </w:r>
      </w:hyperlink>
      <w:r>
        <w:rPr>
          <w:sz w:val="20"/>
        </w:rPr>
        <w:t xml:space="preserve">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муниципального округа, городского округа, города федерального значения, материалов и сведений, предусмотренных </w:t>
      </w:r>
      <w:hyperlink w:history="0" w:anchor="P619" w:tooltip="81. Глава 14 &quot;Ценовые (тарифные) последствия&quot; содержит:">
        <w:r>
          <w:rPr>
            <w:sz w:val="20"/>
            <w:color w:val="0000ff"/>
          </w:rPr>
          <w:t xml:space="preserve">пунктом 81</w:t>
        </w:r>
      </w:hyperlink>
      <w:r>
        <w:rPr>
          <w:sz w:val="20"/>
        </w:rPr>
        <w:t xml:space="preserve"> требований к схемам теплоснабжения. 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предусмотренными указанным проектом актуализированной схемы теплоснабжения);</w:t>
      </w:r>
    </w:p>
    <w:p>
      <w:pPr>
        <w:pStyle w:val="0"/>
        <w:jc w:val="both"/>
      </w:pPr>
      <w:r>
        <w:rPr>
          <w:sz w:val="20"/>
        </w:rPr>
        <w:t xml:space="preserve">(в ред. </w:t>
      </w:r>
      <w:hyperlink w:history="0" r:id="rId26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опубликование сведений о размещении проекта схемы теплоснабжения (проекта актуализированной схемы теплоснабжения) на официальном сайте и в средствах массовой информации, установленных для официального опубликования правовых актов органа местного самоуправления или органов государственной власти субъекта Российской Федерации (далее - официальные источники опубликования);</w:t>
      </w:r>
    </w:p>
    <w:p>
      <w:pPr>
        <w:pStyle w:val="0"/>
        <w:spacing w:before="200" w:line-rule="auto"/>
        <w:ind w:firstLine="540"/>
        <w:jc w:val="both"/>
      </w:pPr>
      <w:r>
        <w:rPr>
          <w:sz w:val="20"/>
        </w:rPr>
        <w:t xml:space="preserve">в) возвращение на доработку соответствующего проекта, в случае если поступивший проект схемы теплоснабжения (проект актуализированной схемы теплоснабжения) не соответствует требованиям к схемам теплоснабжения (с указанием конкретных замечаний).</w:t>
      </w:r>
    </w:p>
    <w:p>
      <w:pPr>
        <w:pStyle w:val="0"/>
        <w:spacing w:before="200" w:line-rule="auto"/>
        <w:ind w:firstLine="540"/>
        <w:jc w:val="both"/>
      </w:pPr>
      <w:r>
        <w:rPr>
          <w:sz w:val="20"/>
        </w:rPr>
        <w:t xml:space="preserve">20.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органами местного самоуправления, органами исполнительной власти городов федерального значения путем сбора замечаний и предложений к соответствующему проекту, а также организации публичных слушаний.</w:t>
      </w:r>
    </w:p>
    <w:bookmarkStart w:id="736" w:name="P736"/>
    <w:bookmarkEnd w:id="736"/>
    <w:p>
      <w:pPr>
        <w:pStyle w:val="0"/>
        <w:spacing w:before="200" w:line-rule="auto"/>
        <w:ind w:firstLine="540"/>
        <w:jc w:val="both"/>
      </w:pPr>
      <w:r>
        <w:rPr>
          <w:sz w:val="20"/>
        </w:rPr>
        <w:t xml:space="preserve">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органы исполнительной власти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bookmarkStart w:id="737" w:name="P737"/>
    <w:bookmarkEnd w:id="737"/>
    <w:p>
      <w:pPr>
        <w:pStyle w:val="0"/>
        <w:spacing w:before="200" w:line-rule="auto"/>
        <w:ind w:firstLine="540"/>
        <w:jc w:val="both"/>
      </w:pPr>
      <w:r>
        <w:rPr>
          <w:sz w:val="20"/>
        </w:rPr>
        <w:t xml:space="preserve">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w:t>
      </w:r>
    </w:p>
    <w:bookmarkStart w:id="738" w:name="P738"/>
    <w:bookmarkEnd w:id="738"/>
    <w:p>
      <w:pPr>
        <w:pStyle w:val="0"/>
        <w:spacing w:before="200" w:line-rule="auto"/>
        <w:ind w:firstLine="540"/>
        <w:jc w:val="both"/>
      </w:pPr>
      <w:r>
        <w:rPr>
          <w:sz w:val="20"/>
        </w:rPr>
        <w:t xml:space="preserve">23. Процедура проведения публичных слушаний органами местного самоуправления, органами исполнительной власти городов федерального значения состоит из следующих этапов:</w:t>
      </w:r>
    </w:p>
    <w:p>
      <w:pPr>
        <w:pStyle w:val="0"/>
        <w:spacing w:before="200" w:line-rule="auto"/>
        <w:ind w:firstLine="540"/>
        <w:jc w:val="both"/>
      </w:pPr>
      <w:r>
        <w:rPr>
          <w:sz w:val="20"/>
        </w:rPr>
        <w:t xml:space="preserve">а) размещение на официальном сайте уведомления о проведении публичных слушаний в срок не менее чем за 7 календарных дней до дня их начала. Указанное уведомление должно содержать информацию о дате, времени и месте проведения собрания участников публичных слушаний.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pPr>
        <w:pStyle w:val="0"/>
        <w:spacing w:before="200" w:line-rule="auto"/>
        <w:ind w:firstLine="540"/>
        <w:jc w:val="both"/>
      </w:pPr>
      <w:r>
        <w:rPr>
          <w:sz w:val="20"/>
        </w:rPr>
        <w:t xml:space="preserve">б) размещение на официальном сайте замечаний и предложений, поступивших в соответствии с </w:t>
      </w:r>
      <w:hyperlink w:history="0" w:anchor="P736" w:tooltip="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органы исполнительной власти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
        <w:r>
          <w:rPr>
            <w:sz w:val="20"/>
            <w:color w:val="0000ff"/>
          </w:rPr>
          <w:t xml:space="preserve">пунктом 21</w:t>
        </w:r>
      </w:hyperlink>
      <w:r>
        <w:rPr>
          <w:sz w:val="20"/>
        </w:rPr>
        <w:t xml:space="preserve"> настоящего документа, не позднее 3 календарных дней со дня окончания срока сбора указанных замечаний и предложений;</w:t>
      </w:r>
    </w:p>
    <w:p>
      <w:pPr>
        <w:pStyle w:val="0"/>
        <w:spacing w:before="200" w:line-rule="auto"/>
        <w:ind w:firstLine="540"/>
        <w:jc w:val="both"/>
      </w:pPr>
      <w:r>
        <w:rPr>
          <w:sz w:val="20"/>
        </w:rPr>
        <w:t xml:space="preserve">в) проведение собрания участников публичных слушаний;</w:t>
      </w:r>
    </w:p>
    <w:p>
      <w:pPr>
        <w:pStyle w:val="0"/>
        <w:spacing w:before="200" w:line-rule="auto"/>
        <w:ind w:firstLine="540"/>
        <w:jc w:val="both"/>
      </w:pPr>
      <w:r>
        <w:rPr>
          <w:sz w:val="20"/>
        </w:rPr>
        <w:t xml:space="preserve">г) подготовка и оформление итогового документа (протокола) публичных слушаний;</w:t>
      </w:r>
    </w:p>
    <w:p>
      <w:pPr>
        <w:pStyle w:val="0"/>
        <w:spacing w:before="200" w:line-rule="auto"/>
        <w:ind w:firstLine="540"/>
        <w:jc w:val="both"/>
      </w:pPr>
      <w:r>
        <w:rPr>
          <w:sz w:val="20"/>
        </w:rPr>
        <w:t xml:space="preserve">д) размещение итогового документа (протокола) публичных слушаний.</w:t>
      </w:r>
    </w:p>
    <w:bookmarkStart w:id="744" w:name="P744"/>
    <w:bookmarkEnd w:id="744"/>
    <w:p>
      <w:pPr>
        <w:pStyle w:val="0"/>
        <w:spacing w:before="200" w:line-rule="auto"/>
        <w:ind w:firstLine="540"/>
        <w:jc w:val="both"/>
      </w:pPr>
      <w:r>
        <w:rPr>
          <w:sz w:val="20"/>
        </w:rPr>
        <w:t xml:space="preserve">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w:t>
      </w:r>
    </w:p>
    <w:p>
      <w:pPr>
        <w:pStyle w:val="0"/>
        <w:spacing w:before="200" w:line-rule="auto"/>
        <w:ind w:firstLine="540"/>
        <w:jc w:val="both"/>
      </w:pPr>
      <w:r>
        <w:rPr>
          <w:sz w:val="20"/>
        </w:rPr>
        <w:t xml:space="preserve">25. В случае если в органы местного самоуправления, органы исполнительной власти городов федерального значения поступили 2 и более разработанных юридическими лицами проекта схемы теплоснабжения (проекта актуализированной схемы теплоснабжения) поселения, муниципального округа, городского округа, города федерального значения, не отнесенных к ценовым зонам теплоснабжения, соответствующих требованиям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pPr>
        <w:pStyle w:val="0"/>
        <w:jc w:val="both"/>
      </w:pPr>
      <w:r>
        <w:rPr>
          <w:sz w:val="20"/>
        </w:rPr>
        <w:t xml:space="preserve">(в ред. Постановлений Правительства РФ от 16.03.2019 </w:t>
      </w:r>
      <w:hyperlink w:history="0" r:id="rId268"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N 276</w:t>
        </w:r>
      </w:hyperlink>
      <w:r>
        <w:rPr>
          <w:sz w:val="20"/>
        </w:rPr>
        <w:t xml:space="preserve">, от 17.10.2024 </w:t>
      </w:r>
      <w:hyperlink w:history="0" r:id="rId269"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N 1388</w:t>
        </w:r>
      </w:hyperlink>
      <w:r>
        <w:rPr>
          <w:sz w:val="20"/>
        </w:rPr>
        <w:t xml:space="preserve">)</w:t>
      </w:r>
    </w:p>
    <w:bookmarkStart w:id="747" w:name="P747"/>
    <w:bookmarkEnd w:id="747"/>
    <w:p>
      <w:pPr>
        <w:pStyle w:val="0"/>
        <w:spacing w:before="200" w:line-rule="auto"/>
        <w:ind w:firstLine="540"/>
        <w:jc w:val="both"/>
      </w:pPr>
      <w:r>
        <w:rPr>
          <w:sz w:val="20"/>
        </w:rPr>
        <w:t xml:space="preserve">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w:t>
      </w:r>
      <w:hyperlink w:history="0" w:anchor="P779" w:tooltip="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
        <w:r>
          <w:rPr>
            <w:sz w:val="20"/>
            <w:color w:val="0000ff"/>
          </w:rPr>
          <w:t xml:space="preserve">пунктом 38</w:t>
        </w:r>
      </w:hyperlink>
      <w:r>
        <w:rPr>
          <w:sz w:val="20"/>
        </w:rPr>
        <w:t xml:space="preserve"> настоящего документа, в установленном порядке:</w:t>
      </w:r>
    </w:p>
    <w:p>
      <w:pPr>
        <w:pStyle w:val="0"/>
        <w:spacing w:before="200" w:line-rule="auto"/>
        <w:ind w:firstLine="540"/>
        <w:jc w:val="both"/>
      </w:pPr>
      <w:r>
        <w:rPr>
          <w:sz w:val="20"/>
        </w:rPr>
        <w:t xml:space="preserve">а)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принимает одно из следующих решений:</w:t>
      </w:r>
    </w:p>
    <w:p>
      <w:pPr>
        <w:pStyle w:val="0"/>
        <w:jc w:val="both"/>
      </w:pPr>
      <w:r>
        <w:rPr>
          <w:sz w:val="20"/>
        </w:rPr>
        <w:t xml:space="preserve">(в ред. </w:t>
      </w:r>
      <w:hyperlink w:history="0" r:id="rId270"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утверждает схему теплоснабжения (актуализированную схему теплоснабжения) с учетом особенностей, указанных в </w:t>
      </w:r>
      <w:hyperlink w:history="0" w:anchor="P788" w:tooltip="II. Особенности разработки, утверждения и актуализации">
        <w:r>
          <w:rPr>
            <w:sz w:val="20"/>
            <w:color w:val="0000ff"/>
          </w:rPr>
          <w:t xml:space="preserve">разделе II</w:t>
        </w:r>
      </w:hyperlink>
      <w:r>
        <w:rPr>
          <w:sz w:val="20"/>
        </w:rPr>
        <w:t xml:space="preserve"> настоящего документа;</w:t>
      </w:r>
    </w:p>
    <w:p>
      <w:pPr>
        <w:pStyle w:val="0"/>
        <w:jc w:val="both"/>
      </w:pPr>
      <w:r>
        <w:rPr>
          <w:sz w:val="20"/>
        </w:rPr>
        <w:t xml:space="preserve">(в ред. </w:t>
      </w:r>
      <w:hyperlink w:history="0" r:id="rId27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pPr>
        <w:pStyle w:val="0"/>
        <w:jc w:val="both"/>
      </w:pPr>
      <w:r>
        <w:rPr>
          <w:sz w:val="20"/>
        </w:rPr>
        <w:t xml:space="preserve">(в ред. </w:t>
      </w:r>
      <w:hyperlink w:history="0" r:id="rId272"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bookmarkStart w:id="755" w:name="P755"/>
    <w:bookmarkEnd w:id="755"/>
    <w:p>
      <w:pPr>
        <w:pStyle w:val="0"/>
        <w:spacing w:before="200" w:line-rule="auto"/>
        <w:ind w:firstLine="540"/>
        <w:jc w:val="both"/>
      </w:pPr>
      <w:r>
        <w:rPr>
          <w:sz w:val="20"/>
        </w:rPr>
        <w:t xml:space="preserve">б)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принимает одно из следующих решений:</w:t>
      </w:r>
    </w:p>
    <w:p>
      <w:pPr>
        <w:pStyle w:val="0"/>
        <w:jc w:val="both"/>
      </w:pPr>
      <w:r>
        <w:rPr>
          <w:sz w:val="20"/>
        </w:rPr>
        <w:t xml:space="preserve">(в ред. </w:t>
      </w:r>
      <w:hyperlink w:history="0" r:id="rId27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направляет для утверждения в уполномоченный федеральный орган проект схемы теплоснабжения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 и схему теплоснабжения (актуализированную схему теплоснабжения) (с изменениями, предусмотренными указанным проектом актуализированной схемы теплоснабжения) с учетом особенностей, указанных в </w:t>
      </w:r>
      <w:hyperlink w:history="0" w:anchor="P788" w:tooltip="II. Особенности разработки, утверждения и актуализации">
        <w:r>
          <w:rPr>
            <w:sz w:val="20"/>
            <w:color w:val="0000ff"/>
          </w:rPr>
          <w:t xml:space="preserve">разделе II</w:t>
        </w:r>
      </w:hyperlink>
      <w:r>
        <w:rPr>
          <w:sz w:val="20"/>
        </w:rPr>
        <w:t xml:space="preserve"> настоящего документа;</w:t>
      </w:r>
    </w:p>
    <w:p>
      <w:pPr>
        <w:pStyle w:val="0"/>
        <w:jc w:val="both"/>
      </w:pPr>
      <w:r>
        <w:rPr>
          <w:sz w:val="20"/>
        </w:rPr>
        <w:t xml:space="preserve">(в ред. </w:t>
      </w:r>
      <w:hyperlink w:history="0" r:id="rId27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bookmarkStart w:id="760" w:name="P760"/>
    <w:bookmarkEnd w:id="760"/>
    <w:p>
      <w:pPr>
        <w:pStyle w:val="0"/>
        <w:spacing w:before="200" w:line-rule="auto"/>
        <w:ind w:firstLine="540"/>
        <w:jc w:val="both"/>
      </w:pPr>
      <w:r>
        <w:rPr>
          <w:sz w:val="20"/>
        </w:rPr>
        <w:t xml:space="preserve">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w:t>
      </w:r>
    </w:p>
    <w:p>
      <w:pPr>
        <w:pStyle w:val="0"/>
        <w:spacing w:before="200" w:line-rule="auto"/>
        <w:ind w:firstLine="540"/>
        <w:jc w:val="both"/>
      </w:pPr>
      <w:r>
        <w:rPr>
          <w:sz w:val="20"/>
        </w:rPr>
        <w:t xml:space="preserve">а) утверждает схему теплоснабжения (актуализированную схему теплоснабжения);</w:t>
      </w:r>
    </w:p>
    <w:p>
      <w:pPr>
        <w:pStyle w:val="0"/>
        <w:spacing w:before="200" w:line-rule="auto"/>
        <w:ind w:firstLine="540"/>
        <w:jc w:val="both"/>
      </w:pPr>
      <w:r>
        <w:rPr>
          <w:sz w:val="20"/>
        </w:rPr>
        <w:t xml:space="preserve">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pPr>
        <w:pStyle w:val="0"/>
        <w:jc w:val="both"/>
      </w:pPr>
      <w:r>
        <w:rPr>
          <w:sz w:val="20"/>
        </w:rPr>
        <w:t xml:space="preserve">(в ред. </w:t>
      </w:r>
      <w:hyperlink w:history="0" r:id="rId275"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pPr>
        <w:pStyle w:val="0"/>
        <w:spacing w:before="200" w:line-rule="auto"/>
        <w:ind w:firstLine="540"/>
        <w:jc w:val="both"/>
      </w:pPr>
      <w:r>
        <w:rPr>
          <w:sz w:val="20"/>
        </w:rPr>
        <w:t xml:space="preserve">28.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history="0" w:anchor="P738" w:tooltip="23. Процедура проведения публичных слушаний органами местного самоуправления, органами исполнительной власти городов федерального значения состоит из следующих этапов:">
        <w:r>
          <w:rPr>
            <w:sz w:val="20"/>
            <w:color w:val="0000ff"/>
          </w:rPr>
          <w:t xml:space="preserve">пунктами 23</w:t>
        </w:r>
      </w:hyperlink>
      <w:r>
        <w:rPr>
          <w:sz w:val="20"/>
        </w:rPr>
        <w:t xml:space="preserve"> и </w:t>
      </w:r>
      <w:hyperlink w:history="0" w:anchor="P744" w:tooltip="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
        <w:r>
          <w:rPr>
            <w:sz w:val="20"/>
            <w:color w:val="0000ff"/>
          </w:rPr>
          <w:t xml:space="preserve">24</w:t>
        </w:r>
      </w:hyperlink>
      <w:r>
        <w:rPr>
          <w:sz w:val="20"/>
        </w:rPr>
        <w:t xml:space="preserve"> настоящего документа, с учетом требований настоящего пункта. Срок проведения таких публичных слушаний не может быть более 15 календарных дней.</w:t>
      </w:r>
    </w:p>
    <w:p>
      <w:pPr>
        <w:pStyle w:val="0"/>
        <w:jc w:val="both"/>
      </w:pPr>
      <w:r>
        <w:rPr>
          <w:sz w:val="20"/>
        </w:rPr>
        <w:t xml:space="preserve">(в ред. </w:t>
      </w:r>
      <w:hyperlink w:history="0" r:id="rId276"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767" w:name="P767"/>
    <w:bookmarkEnd w:id="767"/>
    <w:p>
      <w:pPr>
        <w:pStyle w:val="0"/>
        <w:spacing w:before="200" w:line-rule="auto"/>
        <w:ind w:firstLine="540"/>
        <w:jc w:val="both"/>
      </w:pPr>
      <w:r>
        <w:rPr>
          <w:sz w:val="20"/>
        </w:rPr>
        <w:t xml:space="preserve">29. Доработанный проект схемы теплоснабжения (проект актуализированной схемы теплоснабжения) утверждается в порядке, предусмотренном </w:t>
      </w:r>
      <w:hyperlink w:history="0" w:anchor="P747" w:tooltip="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пунктом 38 настоящего документа, в установленном порядке:">
        <w:r>
          <w:rPr>
            <w:sz w:val="20"/>
            <w:color w:val="0000ff"/>
          </w:rPr>
          <w:t xml:space="preserve">пунктами 26</w:t>
        </w:r>
      </w:hyperlink>
      <w:r>
        <w:rPr>
          <w:sz w:val="20"/>
        </w:rPr>
        <w:t xml:space="preserve"> и </w:t>
      </w:r>
      <w:hyperlink w:history="0" w:anchor="P760" w:tooltip="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
        <w:r>
          <w:rPr>
            <w:sz w:val="20"/>
            <w:color w:val="0000ff"/>
          </w:rPr>
          <w:t xml:space="preserve">27</w:t>
        </w:r>
      </w:hyperlink>
      <w:r>
        <w:rPr>
          <w:sz w:val="20"/>
        </w:rPr>
        <w:t xml:space="preserve"> настоящего документа.</w:t>
      </w:r>
    </w:p>
    <w:p>
      <w:pPr>
        <w:pStyle w:val="0"/>
        <w:spacing w:before="200" w:line-rule="auto"/>
        <w:ind w:firstLine="540"/>
        <w:jc w:val="both"/>
      </w:pPr>
      <w:r>
        <w:rPr>
          <w:sz w:val="20"/>
        </w:rPr>
        <w:t xml:space="preserve">30. Повторная доработка проекта схемы теплоснабжения (проекта актуализированной схемы теплоснабжения) не допускается. При необходимости повторной доработки проект схемы теплоснабжения (проект актуализированной схемы теплоснабжения) разрабатывается заново в соответствии с положениями </w:t>
      </w:r>
      <w:hyperlink w:history="0" w:anchor="P684" w:tooltip="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муниципальных округов, городских округов (далее - органы местного самоуправления), уполномоченными органами исполнительной власти городов федерального значения (далее - органы исполнительной власти городов федерального значения), юридическими лицами либо совместно органами местного самоуправления или органами исполнительной власти городов федерального ...">
        <w:r>
          <w:rPr>
            <w:sz w:val="20"/>
            <w:color w:val="0000ff"/>
          </w:rPr>
          <w:t xml:space="preserve">пунктов 2</w:t>
        </w:r>
      </w:hyperlink>
      <w:r>
        <w:rPr>
          <w:sz w:val="20"/>
        </w:rPr>
        <w:t xml:space="preserve"> - </w:t>
      </w:r>
      <w:hyperlink w:history="0" w:anchor="P767" w:tooltip="29. Доработанный проект схемы теплоснабжения (проект актуализированной схемы теплоснабжения) утверждается в порядке, предусмотренном пунктами 26 и 27 настоящего документа.">
        <w:r>
          <w:rPr>
            <w:sz w:val="20"/>
            <w:color w:val="0000ff"/>
          </w:rPr>
          <w:t xml:space="preserve">29</w:t>
        </w:r>
      </w:hyperlink>
      <w:r>
        <w:rPr>
          <w:sz w:val="20"/>
        </w:rPr>
        <w:t xml:space="preserve"> настоящего документа.</w:t>
      </w:r>
    </w:p>
    <w:p>
      <w:pPr>
        <w:pStyle w:val="0"/>
        <w:spacing w:before="200" w:line-rule="auto"/>
        <w:ind w:firstLine="540"/>
        <w:jc w:val="both"/>
      </w:pPr>
      <w:r>
        <w:rPr>
          <w:sz w:val="20"/>
        </w:rPr>
        <w:t xml:space="preserve">31. После утверждения уполномоченным федеральным органом схемы теплоснабжения (актуализированной схемы теплоснабжения) копия соответствующего решения об утверждении направляется главе местной администрации городского поселения, главе местной администрации муниципального округа, главе местной администрации городского округа с численностью населения, составляющей 500 тыс. человек и более, руководителю органа исполнительной власти города федерального значения, направившему проект схемы теплоснабжения (проект актуализированной схемы теплоснабжения) для утверждения, в течение 5 рабочих дней со дня его принятия.</w:t>
      </w:r>
    </w:p>
    <w:p>
      <w:pPr>
        <w:pStyle w:val="0"/>
        <w:jc w:val="both"/>
      </w:pPr>
      <w:r>
        <w:rPr>
          <w:sz w:val="20"/>
        </w:rPr>
        <w:t xml:space="preserve">(в ред. </w:t>
      </w:r>
      <w:hyperlink w:history="0" r:id="rId27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32. Органы местного самоуправления или органы исполнительной власти городов федерального значения в течение 15 календарных дней со дня утверждения схемы теплоснабжения (актуализированной схемы теплоснабжения) обязаны разместить соответствующую схему теплоснабжения на официальном сайте в полном объеме, включая копию решения о ее утверждении, за исключением сведений, составляющих государственную тайну, электронной модели системы теплоснабжения поселения, муниципального округа, городского округа, города федерального значения, материалов и сведений, предусмотренных </w:t>
      </w:r>
      <w:hyperlink w:history="0" w:anchor="P619" w:tooltip="81. Глава 14 &quot;Ценовые (тарифные) последствия&quot; содержит:">
        <w:r>
          <w:rPr>
            <w:sz w:val="20"/>
            <w:color w:val="0000ff"/>
          </w:rPr>
          <w:t xml:space="preserve">пунктом 81</w:t>
        </w:r>
      </w:hyperlink>
      <w:r>
        <w:rPr>
          <w:sz w:val="20"/>
        </w:rPr>
        <w:t xml:space="preserve"> требований к схемам теплоснабжения. При размещении актуализированной схемы теплоснабжения одновременно с ней также размещается схема теплоснабжения (предшествующая актуализированная схема (схемы) теплоснабжения).</w:t>
      </w:r>
    </w:p>
    <w:p>
      <w:pPr>
        <w:pStyle w:val="0"/>
        <w:jc w:val="both"/>
      </w:pPr>
      <w:r>
        <w:rPr>
          <w:sz w:val="20"/>
        </w:rPr>
        <w:t xml:space="preserve">(в ред. </w:t>
      </w:r>
      <w:hyperlink w:history="0" r:id="rId27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33. Информацию о размещении схемы теплоснабжения (актуализированной схемы теплоснабжения) органы местного самоуправления, органы исполнительной власти городов федерального значения обязаны разместить на официальных сайтах и опубликовать в официальных источниках опубликования не позднее 3 календарных дней со дня размещения схемы теплоснабжения (актуализированной схемы теплоснабжения) на официальном сайте.</w:t>
      </w:r>
    </w:p>
    <w:p>
      <w:pPr>
        <w:pStyle w:val="0"/>
        <w:spacing w:before="200" w:line-rule="auto"/>
        <w:ind w:firstLine="540"/>
        <w:jc w:val="both"/>
      </w:pPr>
      <w:r>
        <w:rPr>
          <w:sz w:val="20"/>
        </w:rPr>
        <w:t xml:space="preserve">34. В случае если органы местного самоуправления не имеют возможности размещать информацию и материалы, предусмотренные настоящим документом, на официальных сайтах, указанные информация и материалы размещаются на официальном сайте субъекта Российской Федерации, в границах которого находится соответствующее муниципальное образование. Указанные информация и материалы, касающиеся поселений, входящих в муниципальный район, размещаются на официальном сайте этого муниципального района.</w:t>
      </w:r>
    </w:p>
    <w:bookmarkStart w:id="775" w:name="P775"/>
    <w:bookmarkEnd w:id="775"/>
    <w:p>
      <w:pPr>
        <w:pStyle w:val="0"/>
        <w:spacing w:before="200" w:line-rule="auto"/>
        <w:ind w:firstLine="540"/>
        <w:jc w:val="both"/>
      </w:pPr>
      <w:r>
        <w:rPr>
          <w:sz w:val="20"/>
        </w:rPr>
        <w:t xml:space="preserve">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w:t>
      </w:r>
      <w:hyperlink w:history="0" r:id="rId27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36. Схема теплоснабжения подлежит ежегодной актуализации в отношении разделов и сведений, указанных в требованиях к схемам теплоснабжения.</w:t>
      </w:r>
    </w:p>
    <w:bookmarkStart w:id="777" w:name="P777"/>
    <w:bookmarkEnd w:id="777"/>
    <w:p>
      <w:pPr>
        <w:pStyle w:val="0"/>
        <w:spacing w:before="200" w:line-rule="auto"/>
        <w:ind w:firstLine="540"/>
        <w:jc w:val="both"/>
      </w:pPr>
      <w:r>
        <w:rPr>
          <w:sz w:val="20"/>
        </w:rPr>
        <w:t xml:space="preserve">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w:t>
      </w:r>
    </w:p>
    <w:p>
      <w:pPr>
        <w:pStyle w:val="0"/>
        <w:jc w:val="both"/>
      </w:pPr>
      <w:r>
        <w:rPr>
          <w:sz w:val="20"/>
        </w:rPr>
        <w:t xml:space="preserve">(в ред. </w:t>
      </w:r>
      <w:hyperlink w:history="0" r:id="rId280"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bookmarkStart w:id="779" w:name="P779"/>
    <w:bookmarkEnd w:id="779"/>
    <w:p>
      <w:pPr>
        <w:pStyle w:val="0"/>
        <w:spacing w:before="200" w:line-rule="auto"/>
        <w:ind w:firstLine="540"/>
        <w:jc w:val="both"/>
      </w:pPr>
      <w:r>
        <w:rPr>
          <w:sz w:val="20"/>
        </w:rPr>
        <w:t xml:space="preserve">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w:t>
      </w:r>
    </w:p>
    <w:p>
      <w:pPr>
        <w:pStyle w:val="0"/>
        <w:jc w:val="both"/>
      </w:pPr>
      <w:r>
        <w:rPr>
          <w:sz w:val="20"/>
        </w:rPr>
        <w:t xml:space="preserve">(в ред. </w:t>
      </w:r>
      <w:hyperlink w:history="0" r:id="rId281"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16.03.2019 N 276)</w:t>
      </w:r>
    </w:p>
    <w:p>
      <w:pPr>
        <w:pStyle w:val="0"/>
        <w:spacing w:before="200" w:line-rule="auto"/>
        <w:ind w:firstLine="540"/>
        <w:jc w:val="both"/>
      </w:pPr>
      <w:r>
        <w:rPr>
          <w:sz w:val="20"/>
        </w:rPr>
        <w:t xml:space="preserve">а)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утверждает актуализированную схему теплоснабжения;</w:t>
      </w:r>
    </w:p>
    <w:p>
      <w:pPr>
        <w:pStyle w:val="0"/>
        <w:jc w:val="both"/>
      </w:pPr>
      <w:r>
        <w:rPr>
          <w:sz w:val="20"/>
        </w:rPr>
        <w:t xml:space="preserve">(в ред. </w:t>
      </w:r>
      <w:hyperlink w:history="0" r:id="rId28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б)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направляет для утверждения в уполномоченный федеральный орган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w:t>
      </w:r>
    </w:p>
    <w:p>
      <w:pPr>
        <w:pStyle w:val="0"/>
        <w:jc w:val="both"/>
      </w:pPr>
      <w:r>
        <w:rPr>
          <w:sz w:val="20"/>
        </w:rPr>
        <w:t xml:space="preserve">(в ред. </w:t>
      </w:r>
      <w:hyperlink w:history="0" r:id="rId283"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39. Уведомление о начале разработки проекта схемы теплоснабжения в случаях, предусмотренных </w:t>
      </w:r>
      <w:hyperlink w:history="0" w:anchor="P711" w:tooltip="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
        <w:r>
          <w:rPr>
            <w:sz w:val="20"/>
            <w:color w:val="0000ff"/>
          </w:rPr>
          <w:t xml:space="preserve">пунктом 12</w:t>
        </w:r>
      </w:hyperlink>
      <w:r>
        <w:rPr>
          <w:sz w:val="20"/>
        </w:rPr>
        <w:t xml:space="preserve"> настоящего документа, утверждение или направление проекта схемы теплоснабжения, разработанного в указанных случаях, в уполномоченный федеральный орган для утверждения осуществляется в сроки, установленные </w:t>
      </w:r>
      <w:hyperlink w:history="0" w:anchor="P777" w:tooltip="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
        <w:r>
          <w:rPr>
            <w:sz w:val="20"/>
            <w:color w:val="0000ff"/>
          </w:rPr>
          <w:t xml:space="preserve">пунктами 37</w:t>
        </w:r>
      </w:hyperlink>
      <w:r>
        <w:rPr>
          <w:sz w:val="20"/>
        </w:rPr>
        <w:t xml:space="preserve"> и </w:t>
      </w:r>
      <w:hyperlink w:history="0" w:anchor="P779" w:tooltip="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
        <w:r>
          <w:rPr>
            <w:sz w:val="20"/>
            <w:color w:val="0000ff"/>
          </w:rPr>
          <w:t xml:space="preserve">38</w:t>
        </w:r>
      </w:hyperlink>
      <w:r>
        <w:rPr>
          <w:sz w:val="20"/>
        </w:rPr>
        <w:t xml:space="preserve"> настоящего документа.</w:t>
      </w:r>
    </w:p>
    <w:p>
      <w:pPr>
        <w:pStyle w:val="0"/>
        <w:spacing w:before="200" w:line-rule="auto"/>
        <w:ind w:firstLine="540"/>
        <w:jc w:val="both"/>
      </w:pPr>
      <w:r>
        <w:rPr>
          <w:sz w:val="20"/>
        </w:rPr>
        <w:t xml:space="preserve">40. Направление информации и документов, предусмотренных настоящим документом, осуществляется любым способом, позволяющим установить дату их получения.</w:t>
      </w:r>
    </w:p>
    <w:p>
      <w:pPr>
        <w:pStyle w:val="0"/>
        <w:ind w:firstLine="540"/>
        <w:jc w:val="both"/>
      </w:pPr>
      <w:r>
        <w:rPr>
          <w:sz w:val="20"/>
        </w:rPr>
      </w:r>
    </w:p>
    <w:bookmarkStart w:id="788" w:name="P788"/>
    <w:bookmarkEnd w:id="788"/>
    <w:p>
      <w:pPr>
        <w:pStyle w:val="2"/>
        <w:outlineLvl w:val="1"/>
        <w:jc w:val="center"/>
      </w:pPr>
      <w:r>
        <w:rPr>
          <w:sz w:val="20"/>
        </w:rPr>
        <w:t xml:space="preserve">II. Особенности разработки, утверждения и актуализации</w:t>
      </w:r>
    </w:p>
    <w:p>
      <w:pPr>
        <w:pStyle w:val="2"/>
        <w:jc w:val="center"/>
      </w:pPr>
      <w:r>
        <w:rPr>
          <w:sz w:val="20"/>
        </w:rPr>
        <w:t xml:space="preserve">схем теплоснабжения в ценовых зонах теплоснабжения</w:t>
      </w:r>
    </w:p>
    <w:p>
      <w:pPr>
        <w:pStyle w:val="0"/>
        <w:jc w:val="center"/>
      </w:pPr>
      <w:r>
        <w:rPr>
          <w:sz w:val="20"/>
        </w:rPr>
      </w:r>
    </w:p>
    <w:p>
      <w:pPr>
        <w:pStyle w:val="0"/>
        <w:jc w:val="center"/>
      </w:pPr>
      <w:r>
        <w:rPr>
          <w:sz w:val="20"/>
        </w:rPr>
        <w:t xml:space="preserve">(введен </w:t>
      </w:r>
      <w:hyperlink w:history="0" r:id="rId284"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jc w:val="both"/>
      </w:pPr>
      <w:r>
        <w:rPr>
          <w:sz w:val="20"/>
        </w:rPr>
      </w:r>
    </w:p>
    <w:p>
      <w:pPr>
        <w:pStyle w:val="0"/>
        <w:ind w:firstLine="540"/>
        <w:jc w:val="both"/>
      </w:pPr>
      <w:r>
        <w:rPr>
          <w:sz w:val="20"/>
        </w:rPr>
        <w:t xml:space="preserve">41. Проект схемы теплоснабжения (проект актуализированной схемы теплоснабжения) разрабатывается единой теплоснабжающей организацией в отношении системы теплоснабжения, относящейся к зоне (зонам) ее деятельности, с учетом предложений находящихся в указанной зоне (зонах) деятельности теплоснабжающих организаций, теплосетевых организаций и потребителей тепловой энергии. В случае наличия у единой теплоснабжающей организации предложений по изменению границ зоны (зон) ее деятельности, влекущему возникновение новой зоны (новых зон) деятельности такой единой теплоснабжающей организации, проект схемы теплоснабжения (проект актуализированной схемы теплоснабжения) разрабатывается с учетом таких предложений.</w:t>
      </w:r>
    </w:p>
    <w:bookmarkStart w:id="794" w:name="P794"/>
    <w:bookmarkEnd w:id="794"/>
    <w:p>
      <w:pPr>
        <w:pStyle w:val="0"/>
        <w:spacing w:before="200" w:line-rule="auto"/>
        <w:ind w:firstLine="540"/>
        <w:jc w:val="both"/>
      </w:pPr>
      <w:r>
        <w:rPr>
          <w:sz w:val="20"/>
        </w:rPr>
        <w:t xml:space="preserve">42. При наличии в поселениях, муниципальных округах, городских округах, городах федерального значения нескольких единых теплоснабжающих организаций органы местного самоуправления, органы исполнительной власти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(проект актуализированной схемы теплоснабжения) с участием единой теплоснабжающей организации (организаций), в зоне деятельности которой (которых) находятся источники тепловой энергии, суммарная установленная мощность которых составляет 50 и более процентов суммарной установленной мощности источников тепловой энергии, указанных в ранее утвержденной схеме теплоснабжения (актуализированной схеме теплоснабжения) поселения, муниципального округа, городского округа, города федерального значения. При этом такие проекты схем теплоснабжения (проекты актуализированных схем теплоснабжения), разработанные едиными теплоснабжающими организациями, должны соответствовать требованиям к схемам теплоснабжения в пределах систем теплоснабжения, относящихся к зонам их деятельности.</w:t>
      </w:r>
    </w:p>
    <w:p>
      <w:pPr>
        <w:pStyle w:val="0"/>
        <w:jc w:val="both"/>
      </w:pPr>
      <w:r>
        <w:rPr>
          <w:sz w:val="20"/>
        </w:rPr>
        <w:t xml:space="preserve">(п. 42 в ред. </w:t>
      </w:r>
      <w:hyperlink w:history="0" r:id="rId285"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43. Проект схемы теплоснабжения (проект актуализированной схемы теплоснабжения) разрабатывается с учетом требований, предусмотренных </w:t>
      </w:r>
      <w:hyperlink w:history="0" w:anchor="P686" w:tooltip="3. Схема теплоснабжения (актуализированная схема теплоснабжения) утверждается:">
        <w:r>
          <w:rPr>
            <w:sz w:val="20"/>
            <w:color w:val="0000ff"/>
          </w:rPr>
          <w:t xml:space="preserve">пунктами 3</w:t>
        </w:r>
      </w:hyperlink>
      <w:r>
        <w:rPr>
          <w:sz w:val="20"/>
        </w:rPr>
        <w:t xml:space="preserve"> - </w:t>
      </w:r>
      <w:hyperlink w:history="0" w:anchor="P717" w:tooltip="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пункта 37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
        <w:r>
          <w:rPr>
            <w:sz w:val="20"/>
            <w:color w:val="0000ff"/>
          </w:rPr>
          <w:t xml:space="preserve">15</w:t>
        </w:r>
      </w:hyperlink>
      <w:r>
        <w:rPr>
          <w:sz w:val="20"/>
        </w:rPr>
        <w:t xml:space="preserve"> настоящего документа.</w:t>
      </w:r>
    </w:p>
    <w:bookmarkStart w:id="797" w:name="P797"/>
    <w:bookmarkEnd w:id="797"/>
    <w:p>
      <w:pPr>
        <w:pStyle w:val="0"/>
        <w:spacing w:before="200" w:line-rule="auto"/>
        <w:ind w:firstLine="540"/>
        <w:jc w:val="both"/>
      </w:pPr>
      <w:r>
        <w:rPr>
          <w:sz w:val="20"/>
        </w:rPr>
        <w:t xml:space="preserve">44. Единая теплоснабжающая организация размещает на своем официальном сайте в информационно-телекоммуникационной сети "Интернет" информацию о начале разработки проекта схемы теплоснабжения (проекта актуализированной схемы теплоснабжения) и с учетом положений </w:t>
      </w:r>
      <w:hyperlink w:history="0" w:anchor="P777" w:tooltip="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
        <w:r>
          <w:rPr>
            <w:sz w:val="20"/>
            <w:color w:val="0000ff"/>
          </w:rPr>
          <w:t xml:space="preserve">пункта 37</w:t>
        </w:r>
      </w:hyperlink>
      <w:r>
        <w:rPr>
          <w:sz w:val="20"/>
        </w:rPr>
        <w:t xml:space="preserve"> настоящего документа уведомляет об этом соответствующий орган местного самоуправления, орган исполнительной власти города федерального значения, который размещает на своем официальном сайте указанную в </w:t>
      </w:r>
      <w:hyperlink w:history="0" w:anchor="P717" w:tooltip="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пункта 37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муниципального округа (при наличии официального сайта муниципального округа), городского округа ...">
        <w:r>
          <w:rPr>
            <w:sz w:val="20"/>
            <w:color w:val="0000ff"/>
          </w:rPr>
          <w:t xml:space="preserve">пункте 15</w:t>
        </w:r>
      </w:hyperlink>
      <w:r>
        <w:rPr>
          <w:sz w:val="20"/>
        </w:rPr>
        <w:t xml:space="preserve"> настоящего документа информацию в течение 3 рабочих дней со дня ее поступления.</w:t>
      </w:r>
    </w:p>
    <w:p>
      <w:pPr>
        <w:pStyle w:val="0"/>
        <w:jc w:val="both"/>
      </w:pPr>
      <w:r>
        <w:rPr>
          <w:sz w:val="20"/>
        </w:rPr>
        <w:t xml:space="preserve">(в ред. </w:t>
      </w:r>
      <w:hyperlink w:history="0" r:id="rId286"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Уведомление о начале разработки проекта содержит срок разработки и направления проекта схемы теплоснабжения (проекта актуализированной схемы теплоснабжения) в орган местного самоуправления или орган исполнительной власти города федерального значения, который должен составлять не менее 20 календарных дней со дня размещения указанного уведомления.</w:t>
      </w:r>
    </w:p>
    <w:p>
      <w:pPr>
        <w:pStyle w:val="0"/>
        <w:spacing w:before="200" w:line-rule="auto"/>
        <w:ind w:firstLine="540"/>
        <w:jc w:val="both"/>
      </w:pPr>
      <w:r>
        <w:rPr>
          <w:sz w:val="20"/>
        </w:rPr>
        <w:t xml:space="preserve">В случае если единая теплоснабжающая организация не уведомила органы местного самоуправления, органы исполнительной власти города федерального значения о разработке проекта схемы теплоснабжения (проекта актуализированной схемы теплоснабжения) или не направила в установленный уведомлением о начале разработки проекта срок проект схемы теплоснабжения (проект актуализированной схемы теплоснабжения) в органы местного самоуправления или органы исполнительной власти города федерального значения, проект схемы теплоснабжения (проект актуализированной схемы теплоснабжения) разрабатывается органами местного самоуправления, органами исполнительной власти городов федерального значения самостоятельно.</w:t>
      </w:r>
    </w:p>
    <w:bookmarkStart w:id="801" w:name="P801"/>
    <w:bookmarkEnd w:id="801"/>
    <w:p>
      <w:pPr>
        <w:pStyle w:val="0"/>
        <w:spacing w:before="200" w:line-rule="auto"/>
        <w:ind w:firstLine="540"/>
        <w:jc w:val="both"/>
      </w:pPr>
      <w:r>
        <w:rPr>
          <w:sz w:val="20"/>
        </w:rPr>
        <w:t xml:space="preserve">45. После размещения единой теплоснабжающей организацией на своем официальном сайте в информационно-телекоммуникационной сети "Интернет"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теплоснабжения). Единая теплоснабжающая организация рассматривает такие предложения, принимает решение об их учете или о неучете, которое размещается в порядке, установленном </w:t>
      </w:r>
      <w:hyperlink w:history="0" w:anchor="P803" w:tooltip="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пунктами 45 и 46 настоящего документа, требований к схемам теплоснабжения и направляет его в орган местного самоуправления или орган исполнительной власти города федерального значения. К разработанному проекту схемы те...">
        <w:r>
          <w:rPr>
            <w:sz w:val="20"/>
            <w:color w:val="0000ff"/>
          </w:rPr>
          <w:t xml:space="preserve">пунктом 47</w:t>
        </w:r>
      </w:hyperlink>
      <w:r>
        <w:rPr>
          <w:sz w:val="20"/>
        </w:rPr>
        <w:t xml:space="preserve"> настоящего документа.</w:t>
      </w:r>
    </w:p>
    <w:bookmarkStart w:id="802" w:name="P802"/>
    <w:bookmarkEnd w:id="802"/>
    <w:p>
      <w:pPr>
        <w:pStyle w:val="0"/>
        <w:spacing w:before="200" w:line-rule="auto"/>
        <w:ind w:firstLine="540"/>
        <w:jc w:val="both"/>
      </w:pPr>
      <w:r>
        <w:rPr>
          <w:sz w:val="20"/>
        </w:rPr>
        <w:t xml:space="preserve">46. Органы местного самоуправления, органы исполнительной власти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местного самоуправления, органами исполнительной власти городов федерального значения. Указанные сроки не могут заканчиваться позднее чем за 5 рабочих дней до окончания срока проведения публичных слушаний по проекту схемы теплоснабжения (проекту актуализированной схемы теплоснабжения). Теплоснабжающие организации, теплосетевые организации, потребители тепловой энергии представляют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формате и в сроки, которые установлены органами местного самоуправления, органами исполнительной власти городов федерального значения. В случае обращения единой теплоснабжающей организации, осуществляющей разработку проекта схемы теплоснабжения (проекта актуализированной схемы теплоснабжения), в органы местного самоуправления, органы исполнительной власти городов федерального значения с запросом о представлении информации и материалов, необходимых для разработки проекта схемы теплоснабжения (проекта актуализированной схемы теплоснабжения) в соответствии с требованиями к схемам теплоснабжения, указанные органы представляют указанные информацию и материалы в течение 3 рабочих дней с даты получения соответствующей информации от теплоснабжающих организаций, теплосетевых организаций и потребителей тепловой энергии.</w:t>
      </w:r>
    </w:p>
    <w:bookmarkStart w:id="803" w:name="P803"/>
    <w:bookmarkEnd w:id="803"/>
    <w:p>
      <w:pPr>
        <w:pStyle w:val="0"/>
        <w:spacing w:before="200" w:line-rule="auto"/>
        <w:ind w:firstLine="540"/>
        <w:jc w:val="both"/>
      </w:pPr>
      <w:r>
        <w:rPr>
          <w:sz w:val="20"/>
        </w:rPr>
        <w:t xml:space="preserve">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w:t>
      </w:r>
      <w:hyperlink w:history="0" w:anchor="P801" w:tooltip="45. После размещения единой теплоснабжающей организацией на своем официальном сайте в информационно-телекоммуникационной сети &quot;Интернет&quot;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
        <w:r>
          <w:rPr>
            <w:sz w:val="20"/>
            <w:color w:val="0000ff"/>
          </w:rPr>
          <w:t xml:space="preserve">пунктами 45</w:t>
        </w:r>
      </w:hyperlink>
      <w:r>
        <w:rPr>
          <w:sz w:val="20"/>
        </w:rPr>
        <w:t xml:space="preserve"> и </w:t>
      </w:r>
      <w:hyperlink w:history="0" w:anchor="P802" w:tooltip="46. Органы местного самоуправления, органы исполнительной власти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
        <w:r>
          <w:rPr>
            <w:sz w:val="20"/>
            <w:color w:val="0000ff"/>
          </w:rPr>
          <w:t xml:space="preserve">46</w:t>
        </w:r>
      </w:hyperlink>
      <w:r>
        <w:rPr>
          <w:sz w:val="20"/>
        </w:rPr>
        <w:t xml:space="preserve"> настоящего документа, требований к схемам теплоснабжения и направляет его в орган местного самоуправления или орган исполнительной власти города федерального значения. К разработанному проекту схемы теплоснабжения (проекту актуализированной схемы теплоснабжения) единая теплоснабжающая организация прилагает информацию об учтенных (неучтенных) предложениях, предусмотренных </w:t>
      </w:r>
      <w:hyperlink w:history="0" w:anchor="P801" w:tooltip="45. После размещения единой теплоснабжающей организацией на своем официальном сайте в информационно-телекоммуникационной сети &quot;Интернет&quot;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
        <w:r>
          <w:rPr>
            <w:sz w:val="20"/>
            <w:color w:val="0000ff"/>
          </w:rPr>
          <w:t xml:space="preserve">пунктом 45</w:t>
        </w:r>
      </w:hyperlink>
      <w:r>
        <w:rPr>
          <w:sz w:val="20"/>
        </w:rPr>
        <w:t xml:space="preserve"> настоящего документа, с соответствующим обоснованием. Указанная информация с проектом схемы теплоснабжения (проектом актуализированной схемы теплоснабжения) подлежит размещению органами местного самоуправления, органами исполнительной власти городов федерального значения в порядке, предусмотренном </w:t>
      </w:r>
      <w:hyperlink w:history="0" w:anchor="P731" w:tooltip="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пунктов 4 и 23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муниципального округа, городского округа, города федерального значения, материалов и сведений, предусмотренных пунктом 81 требований к схемам теплоснабжения. При размеще...">
        <w:r>
          <w:rPr>
            <w:sz w:val="20"/>
            <w:color w:val="0000ff"/>
          </w:rPr>
          <w:t xml:space="preserve">подпунктом "а" пункта 19</w:t>
        </w:r>
      </w:hyperlink>
      <w:r>
        <w:rPr>
          <w:sz w:val="20"/>
        </w:rPr>
        <w:t xml:space="preserve"> настоящего документа.</w:t>
      </w:r>
    </w:p>
    <w:p>
      <w:pPr>
        <w:pStyle w:val="0"/>
        <w:spacing w:before="200" w:line-rule="auto"/>
        <w:ind w:firstLine="540"/>
        <w:jc w:val="both"/>
      </w:pPr>
      <w:r>
        <w:rPr>
          <w:sz w:val="20"/>
        </w:rPr>
        <w:t xml:space="preserve">48. Орган местного самоуправления или орган исполнительной власти города федерального значения после получения, а в случаях, установленных </w:t>
      </w:r>
      <w:hyperlink w:history="0" w:anchor="P794" w:tooltip="42. При наличии в поселениях, муниципальных округах, городских округах, городах федерального значения нескольких единых теплоснабжающих организаций органы местного самоуправления, органы исполнительной власти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
        <w:r>
          <w:rPr>
            <w:sz w:val="20"/>
            <w:color w:val="0000ff"/>
          </w:rPr>
          <w:t xml:space="preserve">пунктами 42</w:t>
        </w:r>
      </w:hyperlink>
      <w:r>
        <w:rPr>
          <w:sz w:val="20"/>
        </w:rPr>
        <w:t xml:space="preserve"> или </w:t>
      </w:r>
      <w:hyperlink w:history="0" w:anchor="P797" w:tooltip="44. Единая теплоснабжающая организация размещает на своем официальном сайте в информационно-телекоммуникационной сети &quot;Интернет&quot; информацию о начале разработки проекта схемы теплоснабжения (проекта актуализированной схемы теплоснабжения) и с учетом положений пункта 37 настоящего документа уведомляет об этом соответствующий орган местного самоуправления, орган исполнительной власти города федерального значения, который размещает на своем официальном сайте указанную в пункте 15 настоящего документа информа...">
        <w:r>
          <w:rPr>
            <w:sz w:val="20"/>
            <w:color w:val="0000ff"/>
          </w:rPr>
          <w:t xml:space="preserve">44</w:t>
        </w:r>
      </w:hyperlink>
      <w:r>
        <w:rPr>
          <w:sz w:val="20"/>
        </w:rPr>
        <w:t xml:space="preserve"> настоящего документа, после разработки проекта схемы теплоснабжения (проекта актуализированной схемы теплоснабжения) организует сбор замечаний и предложений по проекту схемы теплоснабжения (проекту актуализированной схемы теплоснабжения), а также проведение публичных слушаний и утверждение проекта схемы теплоснабжения (проекта актуализированной схемы теплоснабжения) в порядке, предусмотренном </w:t>
      </w:r>
      <w:hyperlink w:history="0" w:anchor="P730" w:tooltip="19. Органы местного самоуправления, органы исполнительной власти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
        <w:r>
          <w:rPr>
            <w:sz w:val="20"/>
            <w:color w:val="0000ff"/>
          </w:rPr>
          <w:t xml:space="preserve">пунктами 19</w:t>
        </w:r>
      </w:hyperlink>
      <w:r>
        <w:rPr>
          <w:sz w:val="20"/>
        </w:rPr>
        <w:t xml:space="preserve"> - </w:t>
      </w:r>
      <w:hyperlink w:history="0" w:anchor="P744" w:tooltip="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
        <w:r>
          <w:rPr>
            <w:sz w:val="20"/>
            <w:color w:val="0000ff"/>
          </w:rPr>
          <w:t xml:space="preserve">24</w:t>
        </w:r>
      </w:hyperlink>
      <w:r>
        <w:rPr>
          <w:sz w:val="20"/>
        </w:rPr>
        <w:t xml:space="preserve"> и </w:t>
      </w:r>
      <w:hyperlink w:history="0" w:anchor="P747" w:tooltip="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пунктом 38 настоящего документа, в установленном порядке:">
        <w:r>
          <w:rPr>
            <w:sz w:val="20"/>
            <w:color w:val="0000ff"/>
          </w:rPr>
          <w:t xml:space="preserve">26</w:t>
        </w:r>
      </w:hyperlink>
      <w:r>
        <w:rPr>
          <w:sz w:val="20"/>
        </w:rPr>
        <w:t xml:space="preserve"> - </w:t>
      </w:r>
      <w:hyperlink w:history="0" w:anchor="P767" w:tooltip="29. Доработанный проект схемы теплоснабжения (проект актуализированной схемы теплоснабжения) утверждается в порядке, предусмотренном пунктами 26 и 27 настоящего документа.">
        <w:r>
          <w:rPr>
            <w:sz w:val="20"/>
            <w:color w:val="0000ff"/>
          </w:rPr>
          <w:t xml:space="preserve">29</w:t>
        </w:r>
      </w:hyperlink>
      <w:r>
        <w:rPr>
          <w:sz w:val="20"/>
        </w:rPr>
        <w:t xml:space="preserve"> настоящего документа, с учетом особенностей, установленных </w:t>
      </w:r>
      <w:hyperlink w:history="0" w:anchor="P808" w:tooltip="51. Уведомление о начале разработки проекта, направление проекта схемы теплоснабжения (проекта актуализированной схемы теплоснабжения) поселения, муниципального округа, городского округа с численностью населения 500 тыс. человек и более, городов федерального знач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муниципального окр...">
        <w:r>
          <w:rPr>
            <w:sz w:val="20"/>
            <w:color w:val="0000ff"/>
          </w:rPr>
          <w:t xml:space="preserve">пунктом 51</w:t>
        </w:r>
      </w:hyperlink>
      <w:r>
        <w:rPr>
          <w:sz w:val="20"/>
        </w:rPr>
        <w:t xml:space="preserve"> настоящего документа.</w:t>
      </w:r>
    </w:p>
    <w:bookmarkStart w:id="805" w:name="P805"/>
    <w:bookmarkEnd w:id="805"/>
    <w:p>
      <w:pPr>
        <w:pStyle w:val="0"/>
        <w:spacing w:before="200" w:line-rule="auto"/>
        <w:ind w:firstLine="540"/>
        <w:jc w:val="both"/>
      </w:pPr>
      <w:r>
        <w:rPr>
          <w:sz w:val="20"/>
        </w:rPr>
        <w:t xml:space="preserve">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органом местного самоуправления, органом исполнительной власти городов федерального значения в протоколе разногласий и рассматриваются в порядке, установленном </w:t>
      </w:r>
      <w:hyperlink w:history="0" w:anchor="P814" w:tooltip="III. Рассмотрение разногласий между единой теплоснабжающей">
        <w:r>
          <w:rPr>
            <w:sz w:val="20"/>
            <w:color w:val="0000ff"/>
          </w:rPr>
          <w:t xml:space="preserve">разделом III</w:t>
        </w:r>
      </w:hyperlink>
      <w:r>
        <w:rPr>
          <w:sz w:val="20"/>
        </w:rPr>
        <w:t xml:space="preserve"> настоящего документа.</w:t>
      </w:r>
    </w:p>
    <w:bookmarkStart w:id="806" w:name="P806"/>
    <w:bookmarkEnd w:id="806"/>
    <w:p>
      <w:pPr>
        <w:pStyle w:val="0"/>
        <w:spacing w:before="200" w:line-rule="auto"/>
        <w:ind w:firstLine="540"/>
        <w:jc w:val="both"/>
      </w:pPr>
      <w:r>
        <w:rPr>
          <w:sz w:val="20"/>
        </w:rPr>
        <w:t xml:space="preserve">50. Протокол разногласий составляется и подписывается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сайте. В таком протоколе указываются требования, решение по которым необходимо принять уполномоченному федеральному органу, а также к нему прилагаются документы, обосновывающие позиции единой теплоснабжающей организации и (или) органа местного самоуправления, органа исполнительной власти городов федерального значения по соответствующим замечаниям и (или) разногласиям.</w:t>
      </w:r>
    </w:p>
    <w:p>
      <w:pPr>
        <w:pStyle w:val="0"/>
        <w:jc w:val="both"/>
      </w:pPr>
      <w:r>
        <w:rPr>
          <w:sz w:val="20"/>
        </w:rPr>
        <w:t xml:space="preserve">(в ред. </w:t>
      </w:r>
      <w:hyperlink w:history="0" r:id="rId287"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808" w:name="P808"/>
    <w:bookmarkEnd w:id="808"/>
    <w:p>
      <w:pPr>
        <w:pStyle w:val="0"/>
        <w:spacing w:before="200" w:line-rule="auto"/>
        <w:ind w:firstLine="540"/>
        <w:jc w:val="both"/>
      </w:pPr>
      <w:r>
        <w:rPr>
          <w:sz w:val="20"/>
        </w:rPr>
        <w:t xml:space="preserve">51. Уведомление о начале разработки проекта, направление проекта схемы теплоснабжения (проекта актуализированной схемы теплоснабжения) поселения, муниципального округа, городского округа с численностью населения 500 тыс. человек и более, городов федерального значения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переходный период в ценовых зонах теплоснабжения осуществляются в течение 3 месяцев с даты начала переходного периода.</w:t>
      </w:r>
    </w:p>
    <w:p>
      <w:pPr>
        <w:pStyle w:val="0"/>
        <w:jc w:val="both"/>
      </w:pPr>
      <w:r>
        <w:rPr>
          <w:sz w:val="20"/>
        </w:rPr>
        <w:t xml:space="preserve">(в ред. </w:t>
      </w:r>
      <w:hyperlink w:history="0" r:id="rId288"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p>
      <w:pPr>
        <w:pStyle w:val="0"/>
        <w:spacing w:before="200" w:line-rule="auto"/>
        <w:ind w:firstLine="540"/>
        <w:jc w:val="both"/>
      </w:pPr>
      <w:r>
        <w:rPr>
          <w:sz w:val="20"/>
        </w:rPr>
        <w:t xml:space="preserve">При этом сроки, установленные настоящим документом, для разработки проекта схемы теплоснабжения (проекта актуализированной схемы теплоснабжения) соблюдаются в переходный период в ценовых зонах теплоснабжения с учетом указанных 3 месяцев, предусмотренных на разработку проекта схемы теплоснабжения (проекта актуализированной схемы теплоснабжения), с учетом следующих условий:</w:t>
      </w:r>
    </w:p>
    <w:p>
      <w:pPr>
        <w:pStyle w:val="0"/>
        <w:spacing w:before="200" w:line-rule="auto"/>
        <w:ind w:firstLine="540"/>
        <w:jc w:val="both"/>
      </w:pPr>
      <w:r>
        <w:rPr>
          <w:sz w:val="20"/>
        </w:rPr>
        <w:t xml:space="preserve">срок проведения публичных слушаний, указанный в </w:t>
      </w:r>
      <w:hyperlink w:history="0" w:anchor="P737" w:tooltip="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
        <w:r>
          <w:rPr>
            <w:sz w:val="20"/>
            <w:color w:val="0000ff"/>
          </w:rPr>
          <w:t xml:space="preserve">пункте 22</w:t>
        </w:r>
      </w:hyperlink>
      <w:r>
        <w:rPr>
          <w:sz w:val="20"/>
        </w:rPr>
        <w:t xml:space="preserve"> настоящего документа, не может быть менее 10 календарных дней;</w:t>
      </w:r>
    </w:p>
    <w:p>
      <w:pPr>
        <w:pStyle w:val="0"/>
        <w:spacing w:before="200" w:line-rule="auto"/>
        <w:ind w:firstLine="540"/>
        <w:jc w:val="both"/>
      </w:pPr>
      <w:r>
        <w:rPr>
          <w:sz w:val="20"/>
        </w:rPr>
        <w:t xml:space="preserve">срок рассмотрения и утверждения проекта схемы теплоснабжения (проекта актуализированной схемы теплоснабжения), предусмотренный </w:t>
      </w:r>
      <w:hyperlink w:history="0" w:anchor="P760" w:tooltip="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
        <w:r>
          <w:rPr>
            <w:sz w:val="20"/>
            <w:color w:val="0000ff"/>
          </w:rPr>
          <w:t xml:space="preserve">абзацем первым пункта 27</w:t>
        </w:r>
      </w:hyperlink>
      <w:r>
        <w:rPr>
          <w:sz w:val="20"/>
        </w:rPr>
        <w:t xml:space="preserve"> настоящего документа, не может быть более 20 календарных дней со дня получения проекта схемы теплоснабжения (проекта актуализированной схемы теплоснабжения), а в случае наличия протокола разногласий, указанного в </w:t>
      </w:r>
      <w:hyperlink w:history="0" w:anchor="P805" w:tooltip="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
        <w:r>
          <w:rPr>
            <w:sz w:val="20"/>
            <w:color w:val="0000ff"/>
          </w:rPr>
          <w:t xml:space="preserve">пункте 49</w:t>
        </w:r>
      </w:hyperlink>
      <w:r>
        <w:rPr>
          <w:sz w:val="20"/>
        </w:rPr>
        <w:t xml:space="preserve"> настоящего документа, - более 30 календарных дней.</w:t>
      </w:r>
    </w:p>
    <w:p>
      <w:pPr>
        <w:pStyle w:val="0"/>
        <w:ind w:firstLine="540"/>
        <w:jc w:val="both"/>
      </w:pPr>
      <w:r>
        <w:rPr>
          <w:sz w:val="20"/>
        </w:rPr>
      </w:r>
    </w:p>
    <w:bookmarkStart w:id="814" w:name="P814"/>
    <w:bookmarkEnd w:id="814"/>
    <w:p>
      <w:pPr>
        <w:pStyle w:val="2"/>
        <w:outlineLvl w:val="1"/>
        <w:jc w:val="center"/>
      </w:pPr>
      <w:r>
        <w:rPr>
          <w:sz w:val="20"/>
        </w:rPr>
        <w:t xml:space="preserve">III. Рассмотрение разногласий между единой теплоснабжающей</w:t>
      </w:r>
    </w:p>
    <w:p>
      <w:pPr>
        <w:pStyle w:val="2"/>
        <w:jc w:val="center"/>
      </w:pPr>
      <w:r>
        <w:rPr>
          <w:sz w:val="20"/>
        </w:rPr>
        <w:t xml:space="preserve">организацией и органом местного самоуправления, органом</w:t>
      </w:r>
    </w:p>
    <w:p>
      <w:pPr>
        <w:pStyle w:val="2"/>
        <w:jc w:val="center"/>
      </w:pPr>
      <w:r>
        <w:rPr>
          <w:sz w:val="20"/>
        </w:rPr>
        <w:t xml:space="preserve">исполнительной власти городов федерального значения</w:t>
      </w:r>
    </w:p>
    <w:p>
      <w:pPr>
        <w:pStyle w:val="2"/>
        <w:jc w:val="center"/>
      </w:pPr>
      <w:r>
        <w:rPr>
          <w:sz w:val="20"/>
        </w:rPr>
        <w:t xml:space="preserve">по проекту схемы теплоснабжения (проекту актуализированной</w:t>
      </w:r>
    </w:p>
    <w:p>
      <w:pPr>
        <w:pStyle w:val="2"/>
        <w:jc w:val="center"/>
      </w:pPr>
      <w:r>
        <w:rPr>
          <w:sz w:val="20"/>
        </w:rPr>
        <w:t xml:space="preserve">схемы теплоснабжения), в том числе замечаний органа</w:t>
      </w:r>
    </w:p>
    <w:p>
      <w:pPr>
        <w:pStyle w:val="2"/>
        <w:jc w:val="center"/>
      </w:pPr>
      <w:r>
        <w:rPr>
          <w:sz w:val="20"/>
        </w:rPr>
        <w:t xml:space="preserve">местного самоуправления, органа исполнительной власти</w:t>
      </w:r>
    </w:p>
    <w:p>
      <w:pPr>
        <w:pStyle w:val="2"/>
        <w:jc w:val="center"/>
      </w:pPr>
      <w:r>
        <w:rPr>
          <w:sz w:val="20"/>
        </w:rPr>
        <w:t xml:space="preserve">городов федерального значения к доработанному проекту</w:t>
      </w:r>
    </w:p>
    <w:p>
      <w:pPr>
        <w:pStyle w:val="2"/>
        <w:jc w:val="center"/>
      </w:pPr>
      <w:r>
        <w:rPr>
          <w:sz w:val="20"/>
        </w:rPr>
        <w:t xml:space="preserve">схемы теплоснабжения (проекту актуализированной схемы</w:t>
      </w:r>
    </w:p>
    <w:p>
      <w:pPr>
        <w:pStyle w:val="2"/>
        <w:jc w:val="center"/>
      </w:pPr>
      <w:r>
        <w:rPr>
          <w:sz w:val="20"/>
        </w:rPr>
        <w:t xml:space="preserve">теплоснабжения) в ценовой зоне теплоснабжения</w:t>
      </w:r>
    </w:p>
    <w:p>
      <w:pPr>
        <w:pStyle w:val="0"/>
        <w:jc w:val="center"/>
      </w:pPr>
      <w:r>
        <w:rPr>
          <w:sz w:val="20"/>
        </w:rPr>
      </w:r>
    </w:p>
    <w:p>
      <w:pPr>
        <w:pStyle w:val="0"/>
        <w:jc w:val="center"/>
      </w:pPr>
      <w:r>
        <w:rPr>
          <w:sz w:val="20"/>
        </w:rPr>
        <w:t xml:space="preserve">(введен </w:t>
      </w:r>
      <w:hyperlink w:history="0" r:id="rId289" w:tooltip="Постановление Правительства РФ от 16.03.2019 N 276 &quo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16.03.2019 N 276)</w:t>
      </w:r>
    </w:p>
    <w:p>
      <w:pPr>
        <w:pStyle w:val="0"/>
        <w:jc w:val="both"/>
      </w:pPr>
      <w:r>
        <w:rPr>
          <w:sz w:val="20"/>
        </w:rPr>
      </w:r>
    </w:p>
    <w:p>
      <w:pPr>
        <w:pStyle w:val="0"/>
        <w:ind w:firstLine="540"/>
        <w:jc w:val="both"/>
      </w:pPr>
      <w:r>
        <w:rPr>
          <w:sz w:val="20"/>
        </w:rPr>
        <w:t xml:space="preserve">52. При наличии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w:t>
      </w:r>
    </w:p>
    <w:bookmarkStart w:id="827" w:name="P827"/>
    <w:bookmarkEnd w:id="827"/>
    <w:p>
      <w:pPr>
        <w:pStyle w:val="0"/>
        <w:spacing w:before="200" w:line-rule="auto"/>
        <w:ind w:firstLine="540"/>
        <w:jc w:val="both"/>
      </w:pPr>
      <w:r>
        <w:rPr>
          <w:sz w:val="20"/>
        </w:rPr>
        <w:t xml:space="preserve">а)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актуализированной схемы теплоснабжения) без включения или исключения мероприятий, по которым возникли разногласия. Возникшие разногласия подлежат урегулированию в соответствии с </w:t>
      </w:r>
      <w:hyperlink w:history="0" r:id="rId290" w:tooltip="Постановление Правительства РФ от 03.11.2011 N 882 (ред. от 17.10.2024)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Правилами</w:t>
        </w:r>
      </w:hyperlink>
      <w:r>
        <w:rPr>
          <w:sz w:val="20"/>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утвержденными постановлением Правительства Российской Федерации от 3 ноября 2011 г.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w:t>
      </w:r>
    </w:p>
    <w:p>
      <w:pPr>
        <w:pStyle w:val="0"/>
        <w:jc w:val="both"/>
      </w:pPr>
      <w:r>
        <w:rPr>
          <w:sz w:val="20"/>
        </w:rPr>
        <w:t xml:space="preserve">(пп. "а" в ред. </w:t>
      </w:r>
      <w:hyperlink w:history="0" r:id="rId291"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829" w:name="P829"/>
    <w:bookmarkEnd w:id="829"/>
    <w:p>
      <w:pPr>
        <w:pStyle w:val="0"/>
        <w:spacing w:before="200" w:line-rule="auto"/>
        <w:ind w:firstLine="540"/>
        <w:jc w:val="both"/>
      </w:pPr>
      <w:r>
        <w:rPr>
          <w:sz w:val="20"/>
        </w:rPr>
        <w:t xml:space="preserve">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w:t>
      </w:r>
      <w:hyperlink w:history="0" w:anchor="P755" w:tooltip="б) глава местной администрации городского поселения, глава местной администрации муниципального округа,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принимает одно из следующих решений:">
        <w:r>
          <w:rPr>
            <w:sz w:val="20"/>
            <w:color w:val="0000ff"/>
          </w:rPr>
          <w:t xml:space="preserve">подпунктом "б" пункта 26</w:t>
        </w:r>
      </w:hyperlink>
      <w:r>
        <w:rPr>
          <w:sz w:val="20"/>
        </w:rPr>
        <w:t xml:space="preserve"> настоящего документа, с приложением протокола разногласий, составленного с учетом требований, установленных </w:t>
      </w:r>
      <w:hyperlink w:history="0" w:anchor="P805" w:tooltip="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
        <w:r>
          <w:rPr>
            <w:sz w:val="20"/>
            <w:color w:val="0000ff"/>
          </w:rPr>
          <w:t xml:space="preserve">пунктами 49</w:t>
        </w:r>
      </w:hyperlink>
      <w:r>
        <w:rPr>
          <w:sz w:val="20"/>
        </w:rPr>
        <w:t xml:space="preserve"> и </w:t>
      </w:r>
      <w:hyperlink w:history="0" w:anchor="P806" w:tooltip="50. Протокол разногласий составляется и подписывается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
        <w:r>
          <w:rPr>
            <w:sz w:val="20"/>
            <w:color w:val="0000ff"/>
          </w:rPr>
          <w:t xml:space="preserve">50</w:t>
        </w:r>
      </w:hyperlink>
      <w:r>
        <w:rPr>
          <w:sz w:val="20"/>
        </w:rPr>
        <w:t xml:space="preserve"> настоящего документа.</w:t>
      </w:r>
    </w:p>
    <w:p>
      <w:pPr>
        <w:pStyle w:val="0"/>
        <w:jc w:val="both"/>
      </w:pPr>
      <w:r>
        <w:rPr>
          <w:sz w:val="20"/>
        </w:rPr>
        <w:t xml:space="preserve">(пп. "б" в ред. </w:t>
      </w:r>
      <w:hyperlink w:history="0" r:id="rId292" w:tooltip="Постановление Правительства РФ от 17.10.2024 N 1388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17.10.2024 N 1388)</w:t>
      </w:r>
    </w:p>
    <w:bookmarkStart w:id="831" w:name="P831"/>
    <w:bookmarkEnd w:id="831"/>
    <w:p>
      <w:pPr>
        <w:pStyle w:val="0"/>
        <w:spacing w:before="200" w:line-rule="auto"/>
        <w:ind w:firstLine="540"/>
        <w:jc w:val="both"/>
      </w:pPr>
      <w:r>
        <w:rPr>
          <w:sz w:val="20"/>
        </w:rPr>
        <w:t xml:space="preserve">53. В случае несоответствия протокола разногласий и прилагаемых к нему документов требованиям </w:t>
      </w:r>
      <w:hyperlink w:history="0" w:anchor="P806" w:tooltip="50. Протокол разногласий составляется и подписывается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
        <w:r>
          <w:rPr>
            <w:sz w:val="20"/>
            <w:color w:val="0000ff"/>
          </w:rPr>
          <w:t xml:space="preserve">пункта 50</w:t>
        </w:r>
      </w:hyperlink>
      <w:r>
        <w:rPr>
          <w:sz w:val="20"/>
        </w:rPr>
        <w:t xml:space="preserve">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направляет заявителю и единой теплоснабжающей организации (организациям), имеющим разногласия, уведомление с указанием в нем срока для устранения обстоятельств и причин,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который не может составлять менее 5 и более 14 календарных дней со дня получения указанными лицами такого уведомления.</w:t>
      </w:r>
    </w:p>
    <w:bookmarkStart w:id="832" w:name="P832"/>
    <w:bookmarkEnd w:id="832"/>
    <w:p>
      <w:pPr>
        <w:pStyle w:val="0"/>
        <w:spacing w:before="200" w:line-rule="auto"/>
        <w:ind w:firstLine="540"/>
        <w:jc w:val="both"/>
      </w:pPr>
      <w:r>
        <w:rPr>
          <w:sz w:val="20"/>
        </w:rPr>
        <w:t xml:space="preserve">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w:t>
      </w:r>
      <w:hyperlink w:history="0" w:anchor="P831" w:tooltip="53. В случае несоответствия протокола разногласий и прилагаемых к нему документов требованиям пункта 50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
        <w:r>
          <w:rPr>
            <w:sz w:val="20"/>
            <w:color w:val="0000ff"/>
          </w:rPr>
          <w:t xml:space="preserve">пунктом 53</w:t>
        </w:r>
      </w:hyperlink>
      <w:r>
        <w:rPr>
          <w:sz w:val="20"/>
        </w:rPr>
        <w:t xml:space="preserve"> настоящего документа. Недостающие документы и сведения в уполномоченный федеральный орган с приложением копии документа, подтверждающего направление указанных материалов единой теплоснабжающей организации (организациям), направляются лицами, указанными в </w:t>
      </w:r>
      <w:hyperlink w:history="0" w:anchor="P827" w:tooltip="а)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
        <w:r>
          <w:rPr>
            <w:sz w:val="20"/>
            <w:color w:val="0000ff"/>
          </w:rPr>
          <w:t xml:space="preserve">подпункте "б" пункта 52</w:t>
        </w:r>
      </w:hyperlink>
      <w:r>
        <w:rPr>
          <w:sz w:val="20"/>
        </w:rPr>
        <w:t xml:space="preserve"> настоящего документа.</w:t>
      </w:r>
    </w:p>
    <w:bookmarkStart w:id="833" w:name="P833"/>
    <w:bookmarkEnd w:id="833"/>
    <w:p>
      <w:pPr>
        <w:pStyle w:val="0"/>
        <w:spacing w:before="200" w:line-rule="auto"/>
        <w:ind w:firstLine="540"/>
        <w:jc w:val="both"/>
      </w:pPr>
      <w:r>
        <w:rPr>
          <w:sz w:val="20"/>
        </w:rPr>
        <w:t xml:space="preserve">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w:t>
      </w:r>
      <w:hyperlink w:history="0" w:anchor="P832" w:tooltip="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пунктом 53 настоящего документа. Недостающие документы и сведения в уполномоченный федеральный орган с приложением копии документа, подтверждающего направление указанных материалов единой теплоснабжающей орга...">
        <w:r>
          <w:rPr>
            <w:sz w:val="20"/>
            <w:color w:val="0000ff"/>
          </w:rPr>
          <w:t xml:space="preserve">пунктом 54</w:t>
        </w:r>
      </w:hyperlink>
      <w:r>
        <w:rPr>
          <w:sz w:val="20"/>
        </w:rPr>
        <w:t xml:space="preserve"> настоящего документа, и в срок, указанный в уведомлении, предусмотренном </w:t>
      </w:r>
      <w:hyperlink w:history="0" w:anchor="P831" w:tooltip="53. В случае несоответствия протокола разногласий и прилагаемых к нему документов требованиям пункта 50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
        <w:r>
          <w:rPr>
            <w:sz w:val="20"/>
            <w:color w:val="0000ff"/>
          </w:rPr>
          <w:t xml:space="preserve">пунктом 53</w:t>
        </w:r>
      </w:hyperlink>
      <w:r>
        <w:rPr>
          <w:sz w:val="20"/>
        </w:rPr>
        <w:t xml:space="preserve">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считаться день, следующий за днем окончания срока, установленного уполномоченным федеральным органом в уведомлении.</w:t>
      </w:r>
    </w:p>
    <w:bookmarkStart w:id="834" w:name="P834"/>
    <w:bookmarkEnd w:id="834"/>
    <w:p>
      <w:pPr>
        <w:pStyle w:val="0"/>
        <w:spacing w:before="200" w:line-rule="auto"/>
        <w:ind w:firstLine="540"/>
        <w:jc w:val="both"/>
      </w:pPr>
      <w:r>
        <w:rPr>
          <w:sz w:val="20"/>
        </w:rPr>
        <w:t xml:space="preserve">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порядке и в сроки, которые установлены </w:t>
      </w:r>
      <w:hyperlink w:history="0" w:anchor="P760" w:tooltip="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
        <w:r>
          <w:rPr>
            <w:sz w:val="20"/>
            <w:color w:val="0000ff"/>
          </w:rPr>
          <w:t xml:space="preserve">пунктами 27</w:t>
        </w:r>
      </w:hyperlink>
      <w:r>
        <w:rPr>
          <w:sz w:val="20"/>
        </w:rPr>
        <w:t xml:space="preserve"> - </w:t>
      </w:r>
      <w:hyperlink w:history="0" w:anchor="P767" w:tooltip="29. Доработанный проект схемы теплоснабжения (проект актуализированной схемы теплоснабжения) утверждается в порядке, предусмотренном пунктами 26 и 27 настоящего документа.">
        <w:r>
          <w:rPr>
            <w:sz w:val="20"/>
            <w:color w:val="0000ff"/>
          </w:rPr>
          <w:t xml:space="preserve">29</w:t>
        </w:r>
      </w:hyperlink>
      <w:r>
        <w:rPr>
          <w:sz w:val="20"/>
        </w:rPr>
        <w:t xml:space="preserve"> настоящего документа, с учетом дня поступления соответствующего проекта схемы теплоснабжения, установленного в соответствии с </w:t>
      </w:r>
      <w:hyperlink w:history="0" w:anchor="P833" w:tooltip="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пунктом 54 настоящего документа, и в срок, указанный в уведомлении, предусмотренном пунктом 53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
        <w:r>
          <w:rPr>
            <w:sz w:val="20"/>
            <w:color w:val="0000ff"/>
          </w:rPr>
          <w:t xml:space="preserve">пунктом 55</w:t>
        </w:r>
      </w:hyperlink>
      <w:r>
        <w:rPr>
          <w:sz w:val="20"/>
        </w:rPr>
        <w:t xml:space="preserve"> настоящего документа.</w:t>
      </w:r>
    </w:p>
    <w:p>
      <w:pPr>
        <w:pStyle w:val="0"/>
        <w:spacing w:before="200" w:line-rule="auto"/>
        <w:ind w:firstLine="540"/>
        <w:jc w:val="both"/>
      </w:pPr>
      <w:r>
        <w:rPr>
          <w:sz w:val="20"/>
        </w:rPr>
        <w:t xml:space="preserve">57. Уполномоченный федеральный орган в течение 7 рабочих дней со дня поступления к нему проекта схемы теплоснабжения (проекта актуализированной схемы теплоснабжения) и материалов, указанных в </w:t>
      </w:r>
      <w:hyperlink w:history="0" w:anchor="P806" w:tooltip="50. Протокол разногласий составляется и подписывается главой местной администрации городского поселения, главой местной администрации муниципального округа,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
        <w:r>
          <w:rPr>
            <w:sz w:val="20"/>
            <w:color w:val="0000ff"/>
          </w:rPr>
          <w:t xml:space="preserve">пункте 50</w:t>
        </w:r>
      </w:hyperlink>
      <w:r>
        <w:rPr>
          <w:sz w:val="20"/>
        </w:rPr>
        <w:t xml:space="preserve"> настоящего документа, в полном объеме направляет лицам, указанным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уведомление о времени и месте проведения рассмотрения соответствующих замечаний и (или) разногласий.</w:t>
      </w:r>
    </w:p>
    <w:bookmarkStart w:id="836" w:name="P836"/>
    <w:bookmarkEnd w:id="836"/>
    <w:p>
      <w:pPr>
        <w:pStyle w:val="0"/>
        <w:spacing w:before="200" w:line-rule="auto"/>
        <w:ind w:firstLine="540"/>
        <w:jc w:val="both"/>
      </w:pPr>
      <w:r>
        <w:rPr>
          <w:sz w:val="20"/>
        </w:rPr>
        <w:t xml:space="preserve">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w:t>
      </w:r>
    </w:p>
    <w:p>
      <w:pPr>
        <w:pStyle w:val="0"/>
        <w:spacing w:before="200" w:line-rule="auto"/>
        <w:ind w:firstLine="540"/>
        <w:jc w:val="both"/>
      </w:pPr>
      <w:r>
        <w:rPr>
          <w:sz w:val="20"/>
        </w:rPr>
        <w:t xml:space="preserve">59. Уведомление об отказе в рассмотрении замечаний и (или) разногласий по проекту схемы теплоснабжения (проекту актуализированной схемы теплоснабжения) по основаниям, предусмотренным </w:t>
      </w:r>
      <w:hyperlink w:history="0" w:anchor="P834" w:tooltip="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
        <w:r>
          <w:rPr>
            <w:sz w:val="20"/>
            <w:color w:val="0000ff"/>
          </w:rPr>
          <w:t xml:space="preserve">пунктами 56</w:t>
        </w:r>
      </w:hyperlink>
      <w:r>
        <w:rPr>
          <w:sz w:val="20"/>
        </w:rPr>
        <w:t xml:space="preserve"> и </w:t>
      </w:r>
      <w:hyperlink w:history="0" w:anchor="P836" w:tooltip="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
        <w:r>
          <w:rPr>
            <w:sz w:val="20"/>
            <w:color w:val="0000ff"/>
          </w:rPr>
          <w:t xml:space="preserve">58</w:t>
        </w:r>
      </w:hyperlink>
      <w:r>
        <w:rPr>
          <w:sz w:val="20"/>
        </w:rPr>
        <w:t xml:space="preserve"> настоящего документа, направляется лицам, указанным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и соответствующей единой теплоснабжающей организации (организациям) не позднее 5 календарных дней со дня принятия такого решения об отказе, а проект схемы теплоснабжения (проект актуализированной схемы теплоснабжения) рассматривается и утверждается в порядке и в сроки, которые установлены </w:t>
      </w:r>
      <w:hyperlink w:history="0" w:anchor="P760" w:tooltip="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
        <w:r>
          <w:rPr>
            <w:sz w:val="20"/>
            <w:color w:val="0000ff"/>
          </w:rPr>
          <w:t xml:space="preserve">пунктами 27</w:t>
        </w:r>
      </w:hyperlink>
      <w:r>
        <w:rPr>
          <w:sz w:val="20"/>
        </w:rPr>
        <w:t xml:space="preserve"> - </w:t>
      </w:r>
      <w:hyperlink w:history="0" w:anchor="P767" w:tooltip="29. Доработанный проект схемы теплоснабжения (проект актуализированной схемы теплоснабжения) утверждается в порядке, предусмотренном пунктами 26 и 27 настоящего документа.">
        <w:r>
          <w:rPr>
            <w:sz w:val="20"/>
            <w:color w:val="0000ff"/>
          </w:rPr>
          <w:t xml:space="preserve">29</w:t>
        </w:r>
      </w:hyperlink>
      <w:r>
        <w:rPr>
          <w:sz w:val="20"/>
        </w:rPr>
        <w:t xml:space="preserve"> настоящего документа, с учетом дня поступления соответствующего проекта схемы теплоснабжения, установленного в соответствии с </w:t>
      </w:r>
      <w:hyperlink w:history="0" w:anchor="P833" w:tooltip="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пунктом 54 настоящего документа, и в срок, указанный в уведомлении, предусмотренном пунктом 53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
        <w:r>
          <w:rPr>
            <w:sz w:val="20"/>
            <w:color w:val="0000ff"/>
          </w:rPr>
          <w:t xml:space="preserve">пунктом 55</w:t>
        </w:r>
      </w:hyperlink>
      <w:r>
        <w:rPr>
          <w:sz w:val="20"/>
        </w:rPr>
        <w:t xml:space="preserve"> настоящего документа.</w:t>
      </w:r>
    </w:p>
    <w:p>
      <w:pPr>
        <w:pStyle w:val="0"/>
        <w:spacing w:before="200" w:line-rule="auto"/>
        <w:ind w:firstLine="540"/>
        <w:jc w:val="both"/>
      </w:pPr>
      <w:r>
        <w:rPr>
          <w:sz w:val="20"/>
        </w:rPr>
        <w:t xml:space="preserve">60. В случае отсутствия оснований, предусмотренных </w:t>
      </w:r>
      <w:hyperlink w:history="0" w:anchor="P834" w:tooltip="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
        <w:r>
          <w:rPr>
            <w:sz w:val="20"/>
            <w:color w:val="0000ff"/>
          </w:rPr>
          <w:t xml:space="preserve">пунктами 56</w:t>
        </w:r>
      </w:hyperlink>
      <w:r>
        <w:rPr>
          <w:sz w:val="20"/>
        </w:rPr>
        <w:t xml:space="preserve"> и </w:t>
      </w:r>
      <w:hyperlink w:history="0" w:anchor="P836" w:tooltip="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
        <w:r>
          <w:rPr>
            <w:sz w:val="20"/>
            <w:color w:val="0000ff"/>
          </w:rPr>
          <w:t xml:space="preserve">58</w:t>
        </w:r>
      </w:hyperlink>
      <w:r>
        <w:rPr>
          <w:sz w:val="20"/>
        </w:rPr>
        <w:t xml:space="preserve"> настоящего документа, уполномоченный федеральный орган осуществляет подготовку к рассмотрению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61. В ходе подготовки к рассмотрению замечаний и (или) разногласий по проекту схемы теплоснабжения (проекту актуализированной схемы теплоснабжения) уполномоченный федеральный орган при необходимости:</w:t>
      </w:r>
    </w:p>
    <w:p>
      <w:pPr>
        <w:pStyle w:val="0"/>
        <w:spacing w:before="200" w:line-rule="auto"/>
        <w:ind w:firstLine="540"/>
        <w:jc w:val="both"/>
      </w:pPr>
      <w:r>
        <w:rPr>
          <w:sz w:val="20"/>
        </w:rPr>
        <w:t xml:space="preserve">а) запрашивает дополнительные документы и материалы, необходимые для рассмотрения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б) привлекает к рассмотрению замечаний и (или) разногласий по проекту схемы теплоснабжения (проекту актуализированной схемы теплоснабжения) лиц, участие которых необходимо при рассмотрении соответствующих замечаний и (или) разногласий, или иных лиц, права и обязанности которых могут быть затронуты решением, принятым по результатам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pPr>
        <w:pStyle w:val="0"/>
        <w:spacing w:before="200" w:line-rule="auto"/>
        <w:ind w:firstLine="540"/>
        <w:jc w:val="both"/>
      </w:pPr>
      <w:r>
        <w:rPr>
          <w:sz w:val="20"/>
        </w:rPr>
        <w:t xml:space="preserve">62. Рассмотрение замечаний и (или) разногласий по проекту схемы теплоснабжения (проекту актуализированной схемы теплоснабжения) осуществляется уполномоченным федеральным органом путем проведения согласительных совещаний под председательством руководителя уполномоченного федерального органа (его заместителя) или руководителя структурного подразделения уполномоченного федерального органа (его заместителя) в присутствии лиц, указанных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и представителем (представителями) единой теплоснабжающей организации (организаций).</w:t>
      </w:r>
    </w:p>
    <w:p>
      <w:pPr>
        <w:pStyle w:val="0"/>
        <w:spacing w:before="200" w:line-rule="auto"/>
        <w:ind w:firstLine="540"/>
        <w:jc w:val="both"/>
      </w:pPr>
      <w:r>
        <w:rPr>
          <w:sz w:val="20"/>
        </w:rPr>
        <w:t xml:space="preserve">63. Лица, указанные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и единая теплоснабжающая организация (организации) должны быть извещены о дате, времени и месте рассмотрения замечаний и (или) разногласий по проекту схемы теплоснабжения (проекту актуализированной схемы теплоснабжения) не позднее чем за 7 календарных дней до даты их рассмотрения.</w:t>
      </w:r>
    </w:p>
    <w:p>
      <w:pPr>
        <w:pStyle w:val="0"/>
        <w:spacing w:before="200" w:line-rule="auto"/>
        <w:ind w:firstLine="540"/>
        <w:jc w:val="both"/>
      </w:pPr>
      <w:r>
        <w:rPr>
          <w:sz w:val="20"/>
        </w:rPr>
        <w:t xml:space="preserve">64. Замечания и (или) разногласия по проекту схемы теплоснабжения (проекту актуализированной схемы теплоснабжения) могут быть рассмотрены в отсутствие лиц (лица), указанных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и представителя (представителей) единой теплоснабжающей организации (организаций) на основании их письменного заявления или в случае неявки соответствующего лица, если такое лицо или организация были надлежащим образом уведомлены о месте и времени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bookmarkStart w:id="845" w:name="P845"/>
    <w:bookmarkEnd w:id="845"/>
    <w:p>
      <w:pPr>
        <w:pStyle w:val="0"/>
        <w:spacing w:before="200" w:line-rule="auto"/>
        <w:ind w:firstLine="540"/>
        <w:jc w:val="both"/>
      </w:pPr>
      <w:r>
        <w:rPr>
          <w:sz w:val="20"/>
        </w:rPr>
        <w:t xml:space="preserve">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w:t>
      </w:r>
    </w:p>
    <w:p>
      <w:pPr>
        <w:pStyle w:val="0"/>
        <w:spacing w:before="200" w:line-rule="auto"/>
        <w:ind w:firstLine="540"/>
        <w:jc w:val="both"/>
      </w:pPr>
      <w:r>
        <w:rPr>
          <w:sz w:val="20"/>
        </w:rPr>
        <w:t xml:space="preserve">а) дата и место рассмотрения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б) существо рассматриваемого вопроса;</w:t>
      </w:r>
    </w:p>
    <w:p>
      <w:pPr>
        <w:pStyle w:val="0"/>
        <w:spacing w:before="200" w:line-rule="auto"/>
        <w:ind w:firstLine="540"/>
        <w:jc w:val="both"/>
      </w:pPr>
      <w:r>
        <w:rPr>
          <w:sz w:val="20"/>
        </w:rPr>
        <w:t xml:space="preserve">в) сведения о явке лиц, участвующих в рассмотрении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г) сведения о представленных в уполномоченный федеральный орган документах, удостоверяющих личность и подтверждающих полномочия лиц, участвующих в рассмотрении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д) сведения о материалах, которые были исследованы в процессе рассмотрения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е) устные заявления и ходатайства лиц, участвующих в рассмотрении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ж) решение, принятое уполномоченным федеральным органом;</w:t>
      </w:r>
    </w:p>
    <w:p>
      <w:pPr>
        <w:pStyle w:val="0"/>
        <w:spacing w:before="200" w:line-rule="auto"/>
        <w:ind w:firstLine="540"/>
        <w:jc w:val="both"/>
      </w:pPr>
      <w:r>
        <w:rPr>
          <w:sz w:val="20"/>
        </w:rPr>
        <w:t xml:space="preserve">з) иные сведения, имеющие существенное значение для принятия решения.</w:t>
      </w:r>
    </w:p>
    <w:p>
      <w:pPr>
        <w:pStyle w:val="0"/>
        <w:spacing w:before="200" w:line-rule="auto"/>
        <w:ind w:firstLine="540"/>
        <w:jc w:val="both"/>
      </w:pPr>
      <w:r>
        <w:rPr>
          <w:sz w:val="20"/>
        </w:rPr>
        <w:t xml:space="preserve">66. Рассмотрение замечаний и (или) разногласий по проекту схемы теплоснабжения (проекту актуализированной схемы теплоснабжения) в ценовых зонах теплоснабжения может быть приостановлено в следующих случаях:</w:t>
      </w:r>
    </w:p>
    <w:p>
      <w:pPr>
        <w:pStyle w:val="0"/>
        <w:spacing w:before="200" w:line-rule="auto"/>
        <w:ind w:firstLine="540"/>
        <w:jc w:val="both"/>
      </w:pPr>
      <w:r>
        <w:rPr>
          <w:sz w:val="20"/>
        </w:rPr>
        <w:t xml:space="preserve">а) получение мотивированного ходатайства одной из сторон о приостановлении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 - на срок, не превышающий срок, указанный в ходатайстве, но не более 1 месяца;</w:t>
      </w:r>
    </w:p>
    <w:p>
      <w:pPr>
        <w:pStyle w:val="0"/>
        <w:spacing w:before="200" w:line-rule="auto"/>
        <w:ind w:firstLine="540"/>
        <w:jc w:val="both"/>
      </w:pPr>
      <w:r>
        <w:rPr>
          <w:sz w:val="20"/>
        </w:rPr>
        <w:t xml:space="preserve">б) невозможность разрешения замечаний и (или) разногласий по проекту схемы теплоснабжения (проекту актуализированной схемы теплоснабжения) в ценовых зонах теплоснабжения на одном согласительном совещании - до даты следующего согласительного совещания, но не более 1 месяца.</w:t>
      </w:r>
    </w:p>
    <w:p>
      <w:pPr>
        <w:pStyle w:val="0"/>
        <w:spacing w:before="200" w:line-rule="auto"/>
        <w:ind w:firstLine="540"/>
        <w:jc w:val="both"/>
      </w:pPr>
      <w:r>
        <w:rPr>
          <w:sz w:val="20"/>
        </w:rPr>
        <w:t xml:space="preserve">67. Приостановление и возобновление рассмотрения замечаний и (или) разногласий по проекту схемы теплоснабжения (проекту актуализированной схемы теплоснабжения) осуществляются на основании решения уполномоченного федерального органа.</w:t>
      </w:r>
    </w:p>
    <w:p>
      <w:pPr>
        <w:pStyle w:val="0"/>
        <w:spacing w:before="200" w:line-rule="auto"/>
        <w:ind w:firstLine="540"/>
        <w:jc w:val="both"/>
      </w:pPr>
      <w:r>
        <w:rPr>
          <w:sz w:val="20"/>
        </w:rPr>
        <w:t xml:space="preserve">68. Причины приостановления или возобновления рассмотрения замечаний и (или) разногласий по проекту схемы теплоснабжения (проекту актуализированной схемы теплоснабжения) должны быть указаны в решении о приостановлении или возобновлении рассмотрения замечаний и (или) разногласий.</w:t>
      </w:r>
    </w:p>
    <w:p>
      <w:pPr>
        <w:pStyle w:val="0"/>
        <w:spacing w:before="200" w:line-rule="auto"/>
        <w:ind w:firstLine="540"/>
        <w:jc w:val="both"/>
      </w:pPr>
      <w:r>
        <w:rPr>
          <w:sz w:val="20"/>
        </w:rPr>
        <w:t xml:space="preserve">69. В случае приостановления рассмотрения замечаний и (или) разногласий по проекту схемы теплоснабжения (проекту актуализированной схемы теплоснабжения) срок их рассмотрения может быть продолжен со дня принятия решения о возобновлении рассмотрения замечаний и (или) разногласий.</w:t>
      </w:r>
    </w:p>
    <w:p>
      <w:pPr>
        <w:pStyle w:val="0"/>
        <w:spacing w:before="200" w:line-rule="auto"/>
        <w:ind w:firstLine="540"/>
        <w:jc w:val="both"/>
      </w:pPr>
      <w:r>
        <w:rPr>
          <w:sz w:val="20"/>
        </w:rPr>
        <w:t xml:space="preserve">70. Рассмотрение замечаний и (или) разногласий по проекту схемы теплоснабжения (проекту актуализированной схемы теплоснабжения) может быть прекращено в случае:</w:t>
      </w:r>
    </w:p>
    <w:p>
      <w:pPr>
        <w:pStyle w:val="0"/>
        <w:spacing w:before="200" w:line-rule="auto"/>
        <w:ind w:firstLine="540"/>
        <w:jc w:val="both"/>
      </w:pPr>
      <w:r>
        <w:rPr>
          <w:sz w:val="20"/>
        </w:rPr>
        <w:t xml:space="preserve">а) ликвидации (реорганизации) юридического лица;</w:t>
      </w:r>
    </w:p>
    <w:p>
      <w:pPr>
        <w:pStyle w:val="0"/>
        <w:spacing w:before="200" w:line-rule="auto"/>
        <w:ind w:firstLine="540"/>
        <w:jc w:val="both"/>
      </w:pPr>
      <w:r>
        <w:rPr>
          <w:sz w:val="20"/>
        </w:rPr>
        <w:t xml:space="preserve">б) направления сторонами в уполномоченный федеральный орган заявления о достижении ими согласия;</w:t>
      </w:r>
    </w:p>
    <w:p>
      <w:pPr>
        <w:pStyle w:val="0"/>
        <w:spacing w:before="200" w:line-rule="auto"/>
        <w:ind w:firstLine="540"/>
        <w:jc w:val="both"/>
      </w:pPr>
      <w:r>
        <w:rPr>
          <w:sz w:val="20"/>
        </w:rPr>
        <w:t xml:space="preserve">в) отзыва лицом, указанным в </w:t>
      </w:r>
      <w:hyperlink w:history="0" w:anchor="P829" w:tooltip="б) глава местной администрации поселения, глава местной администрации муниципального округа, глава местной администрации городского округа для поселений, муниципальных округов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подпунктом &quot;б&quot; пункта...">
        <w:r>
          <w:rPr>
            <w:sz w:val="20"/>
            <w:color w:val="0000ff"/>
          </w:rPr>
          <w:t xml:space="preserve">подпункте "б" пункта 52</w:t>
        </w:r>
      </w:hyperlink>
      <w:r>
        <w:rPr>
          <w:sz w:val="20"/>
        </w:rPr>
        <w:t xml:space="preserve"> настоящего документа, единой теплоснабжающей организацией (организациями) замечаний и (или) разногласий по проекту схемы теплоснабжения (проекту актуализированной схемы теплоснабжения);</w:t>
      </w:r>
    </w:p>
    <w:p>
      <w:pPr>
        <w:pStyle w:val="0"/>
        <w:spacing w:before="200" w:line-rule="auto"/>
        <w:ind w:firstLine="540"/>
        <w:jc w:val="both"/>
      </w:pPr>
      <w:r>
        <w:rPr>
          <w:sz w:val="20"/>
        </w:rPr>
        <w:t xml:space="preserve">г) выявления в ходе рассмотрения замечаний и (или) разногласий по проекту схемы теплоснабжения (проекту актуализированной схемы теплоснабжения) обстоятельств, свидетельствующих о том, что рассмотрение вопросов, содержащихся в протоколе разногласий, не относится к предмету замечаний и (или) разногласий.</w:t>
      </w:r>
    </w:p>
    <w:p>
      <w:pPr>
        <w:pStyle w:val="0"/>
        <w:spacing w:before="200" w:line-rule="auto"/>
        <w:ind w:firstLine="540"/>
        <w:jc w:val="both"/>
      </w:pPr>
      <w:r>
        <w:rPr>
          <w:sz w:val="20"/>
        </w:rPr>
        <w:t xml:space="preserve">71. Решение уполномоченного федерального органа о приостановлении или прекращении рассмотрения замечаний и (или) разногласий по проекту схемы теплоснабжения (проекту актуализированной схемы теплоснабжения) в течение 5 календарных дней со дня его принятия направляется сторонам и лицам, привлеченным к участию в рассмотрении замечаний и (или) разногласий.</w:t>
      </w:r>
    </w:p>
    <w:bookmarkStart w:id="866" w:name="P866"/>
    <w:bookmarkEnd w:id="866"/>
    <w:p>
      <w:pPr>
        <w:pStyle w:val="0"/>
        <w:spacing w:before="200" w:line-rule="auto"/>
        <w:ind w:firstLine="540"/>
        <w:jc w:val="both"/>
      </w:pPr>
      <w:r>
        <w:rPr>
          <w:sz w:val="20"/>
        </w:rPr>
        <w:t xml:space="preserve">72. По результатам рассмотрения замечаний и (или) разногласий по проекту схемы теплоснабжения (проекту актуализированной схемы теплоснабжения) уполномоченным федеральным органом принимается решение:</w:t>
      </w:r>
    </w:p>
    <w:p>
      <w:pPr>
        <w:pStyle w:val="0"/>
        <w:spacing w:before="200" w:line-rule="auto"/>
        <w:ind w:firstLine="540"/>
        <w:jc w:val="both"/>
      </w:pPr>
      <w:r>
        <w:rPr>
          <w:sz w:val="20"/>
        </w:rPr>
        <w:t xml:space="preserve">а) о включении мероприятий, по которым возникли замечания и (или) разногласия, в проект схемы теплоснабжения (проект актуализированной схемы теплоснабжения) в ценовых зонах теплоснабжения;</w:t>
      </w:r>
    </w:p>
    <w:p>
      <w:pPr>
        <w:pStyle w:val="0"/>
        <w:spacing w:before="200" w:line-rule="auto"/>
        <w:ind w:firstLine="540"/>
        <w:jc w:val="both"/>
      </w:pPr>
      <w:r>
        <w:rPr>
          <w:sz w:val="20"/>
        </w:rPr>
        <w:t xml:space="preserve">б) об исключении мероприятий, по которым возникли замечания и (или) разногласия, из проекта схемы теплоснабжения (проекта актуализированной схемы теплоснабжения).</w:t>
      </w:r>
    </w:p>
    <w:bookmarkStart w:id="869" w:name="P869"/>
    <w:bookmarkEnd w:id="869"/>
    <w:p>
      <w:pPr>
        <w:pStyle w:val="0"/>
        <w:spacing w:before="200" w:line-rule="auto"/>
        <w:ind w:firstLine="540"/>
        <w:jc w:val="both"/>
      </w:pPr>
      <w:r>
        <w:rPr>
          <w:sz w:val="20"/>
        </w:rPr>
        <w:t xml:space="preserve">73. Решение, принятое в соответствии с </w:t>
      </w:r>
      <w:hyperlink w:history="0" w:anchor="P866" w:tooltip="72. По результатам рассмотрения замечаний и (или) разногласий по проекту схемы теплоснабжения (проекту актуализированной схемы теплоснабжения) уполномоченным федеральным органом принимается решение:">
        <w:r>
          <w:rPr>
            <w:sz w:val="20"/>
            <w:color w:val="0000ff"/>
          </w:rPr>
          <w:t xml:space="preserve">пунктом 72</w:t>
        </w:r>
      </w:hyperlink>
      <w:r>
        <w:rPr>
          <w:sz w:val="20"/>
        </w:rPr>
        <w:t xml:space="preserve"> настоящего документа, направляется органам местного самоуправления или органам исполнительной власти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w:t>
      </w:r>
    </w:p>
    <w:p>
      <w:pPr>
        <w:pStyle w:val="0"/>
        <w:spacing w:before="200" w:line-rule="auto"/>
        <w:ind w:firstLine="540"/>
        <w:jc w:val="both"/>
      </w:pPr>
      <w:r>
        <w:rPr>
          <w:sz w:val="20"/>
        </w:rPr>
        <w:t xml:space="preserve">74. Органы местного самоуправления или органы исполнительной власти города федерального значения повторно направляют проект схемы теплоснабжения (проект актуализированной схемы теплоснабжения), доработанный в соответствии с </w:t>
      </w:r>
      <w:hyperlink w:history="0" w:anchor="P869" w:tooltip="73. Решение, принятое в соответствии с пунктом 72 настоящего документа, направляется органам местного самоуправления или органам исполнительной власти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
        <w:r>
          <w:rPr>
            <w:sz w:val="20"/>
            <w:color w:val="0000ff"/>
          </w:rPr>
          <w:t xml:space="preserve">пунктом 73</w:t>
        </w:r>
      </w:hyperlink>
      <w:r>
        <w:rPr>
          <w:sz w:val="20"/>
        </w:rPr>
        <w:t xml:space="preserve"> настоящего документа, в уполномоченный федеральный орган для утверждения в течение 30 дней со дня принятия соответствующего решения.</w:t>
      </w:r>
    </w:p>
    <w:p>
      <w:pPr>
        <w:pStyle w:val="0"/>
        <w:spacing w:before="200" w:line-rule="auto"/>
        <w:ind w:firstLine="540"/>
        <w:jc w:val="both"/>
      </w:pPr>
      <w:r>
        <w:rPr>
          <w:sz w:val="20"/>
        </w:rPr>
        <w:t xml:space="preserve">75. Решение о включении (исключении) мероприятий, по которым возникли замечания и (или) разногласия, в проект схемы теплоснабжения (проект актуализированной схемы теплоснабжения) принимается для приведения такого проекта схемы теплоснабжения (проекта актуализированной схемы теплоснабжения) в соответствие с требованиями законодательства Российской Федерации.</w:t>
      </w:r>
    </w:p>
    <w:p>
      <w:pPr>
        <w:pStyle w:val="0"/>
        <w:spacing w:before="200" w:line-rule="auto"/>
        <w:ind w:firstLine="540"/>
        <w:jc w:val="both"/>
      </w:pPr>
      <w:r>
        <w:rPr>
          <w:sz w:val="20"/>
        </w:rPr>
        <w:t xml:space="preserve">76. Копия протокола, указанного в </w:t>
      </w:r>
      <w:hyperlink w:history="0" w:anchor="P845" w:tooltip="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
        <w:r>
          <w:rPr>
            <w:sz w:val="20"/>
            <w:color w:val="0000ff"/>
          </w:rPr>
          <w:t xml:space="preserve">пункте 65</w:t>
        </w:r>
      </w:hyperlink>
      <w:r>
        <w:rPr>
          <w:sz w:val="20"/>
        </w:rPr>
        <w:t xml:space="preserve"> настоящего документа, направляется заявителю и единой теплоснабжающей организации (организациям) в течение 5 календарных дней со дня его подписания и размещается на официальном сайте уполномоченного федерального органа в информационно-телекоммуникационной сети "Интернет".</w:t>
      </w:r>
    </w:p>
    <w:p>
      <w:pPr>
        <w:pStyle w:val="0"/>
        <w:spacing w:before="200" w:line-rule="auto"/>
        <w:ind w:firstLine="540"/>
        <w:jc w:val="both"/>
      </w:pPr>
      <w:r>
        <w:rPr>
          <w:sz w:val="20"/>
        </w:rPr>
        <w:t xml:space="preserve">77. Решение, принятое уполномоченным федеральным органом по результатам рассмотрения замечаний и (или) разногласий по проекту схемы теплоснабжения (проекту актуализированной схемы теплоснабжения), может быть обжаловано в порядке, установленном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22.02.2012 N 154</w:t>
            <w:br/>
            <w:t>(ред. от 17.10.2024)</w:t>
            <w:br/>
            <w:t>"О требованиях к схемам теплоснабжения, порядку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9666&amp;dst=100005" TargetMode = "External"/>
	<Relationship Id="rId8" Type="http://schemas.openxmlformats.org/officeDocument/2006/relationships/hyperlink" Target="https://login.consultant.ru/link/?req=doc&amp;base=LAW&amp;n=195551&amp;dst=100010" TargetMode = "External"/>
	<Relationship Id="rId9" Type="http://schemas.openxmlformats.org/officeDocument/2006/relationships/hyperlink" Target="https://login.consultant.ru/link/?req=doc&amp;base=LAW&amp;n=195710&amp;dst=100005" TargetMode = "External"/>
	<Relationship Id="rId10" Type="http://schemas.openxmlformats.org/officeDocument/2006/relationships/hyperlink" Target="https://login.consultant.ru/link/?req=doc&amp;base=LAW&amp;n=201800&amp;dst=100012" TargetMode = "External"/>
	<Relationship Id="rId11" Type="http://schemas.openxmlformats.org/officeDocument/2006/relationships/hyperlink" Target="https://login.consultant.ru/link/?req=doc&amp;base=LAW&amp;n=295339&amp;dst=100011" TargetMode = "External"/>
	<Relationship Id="rId12" Type="http://schemas.openxmlformats.org/officeDocument/2006/relationships/hyperlink" Target="https://login.consultant.ru/link/?req=doc&amp;base=LAW&amp;n=320469&amp;dst=100010" TargetMode = "External"/>
	<Relationship Id="rId13" Type="http://schemas.openxmlformats.org/officeDocument/2006/relationships/hyperlink" Target="https://login.consultant.ru/link/?req=doc&amp;base=LAW&amp;n=418184&amp;dst=100005" TargetMode = "External"/>
	<Relationship Id="rId14" Type="http://schemas.openxmlformats.org/officeDocument/2006/relationships/hyperlink" Target="https://login.consultant.ru/link/?req=doc&amp;base=LAW&amp;n=437138&amp;dst=100005" TargetMode = "External"/>
	<Relationship Id="rId15" Type="http://schemas.openxmlformats.org/officeDocument/2006/relationships/hyperlink" Target="https://login.consultant.ru/link/?req=doc&amp;base=LAW&amp;n=488377&amp;dst=100046" TargetMode = "External"/>
	<Relationship Id="rId16" Type="http://schemas.openxmlformats.org/officeDocument/2006/relationships/hyperlink" Target="https://login.consultant.ru/link/?req=doc&amp;base=LAW&amp;n=482877&amp;dst=100072" TargetMode = "External"/>
	<Relationship Id="rId17" Type="http://schemas.openxmlformats.org/officeDocument/2006/relationships/hyperlink" Target="https://login.consultant.ru/link/?req=doc&amp;base=LAW&amp;n=295339&amp;dst=100013" TargetMode = "External"/>
	<Relationship Id="rId18" Type="http://schemas.openxmlformats.org/officeDocument/2006/relationships/hyperlink" Target="https://login.consultant.ru/link/?req=doc&amp;base=LAW&amp;n=295339&amp;dst=100015" TargetMode = "External"/>
	<Relationship Id="rId19" Type="http://schemas.openxmlformats.org/officeDocument/2006/relationships/hyperlink" Target="https://login.consultant.ru/link/?req=doc&amp;base=LAW&amp;n=488377&amp;dst=100047" TargetMode = "External"/>
	<Relationship Id="rId20" Type="http://schemas.openxmlformats.org/officeDocument/2006/relationships/hyperlink" Target="https://login.consultant.ru/link/?req=doc&amp;base=LAW&amp;n=295339&amp;dst=100016" TargetMode = "External"/>
	<Relationship Id="rId21" Type="http://schemas.openxmlformats.org/officeDocument/2006/relationships/hyperlink" Target="https://login.consultant.ru/link/?req=doc&amp;base=LAW&amp;n=487107&amp;dst=100010" TargetMode = "External"/>
	<Relationship Id="rId22" Type="http://schemas.openxmlformats.org/officeDocument/2006/relationships/hyperlink" Target="https://login.consultant.ru/link/?req=doc&amp;base=LAW&amp;n=418184&amp;dst=100012" TargetMode = "External"/>
	<Relationship Id="rId23" Type="http://schemas.openxmlformats.org/officeDocument/2006/relationships/hyperlink" Target="https://login.consultant.ru/link/?req=doc&amp;base=LAW&amp;n=295339&amp;dst=100017" TargetMode = "External"/>
	<Relationship Id="rId24" Type="http://schemas.openxmlformats.org/officeDocument/2006/relationships/hyperlink" Target="https://login.consultant.ru/link/?req=doc&amp;base=LAW&amp;n=320469&amp;dst=100011" TargetMode = "External"/>
	<Relationship Id="rId25" Type="http://schemas.openxmlformats.org/officeDocument/2006/relationships/hyperlink" Target="https://login.consultant.ru/link/?req=doc&amp;base=LAW&amp;n=418184&amp;dst=100014" TargetMode = "External"/>
	<Relationship Id="rId26" Type="http://schemas.openxmlformats.org/officeDocument/2006/relationships/hyperlink" Target="https://login.consultant.ru/link/?req=doc&amp;base=LAW&amp;n=437138&amp;dst=100005" TargetMode = "External"/>
	<Relationship Id="rId27" Type="http://schemas.openxmlformats.org/officeDocument/2006/relationships/hyperlink" Target="https://login.consultant.ru/link/?req=doc&amp;base=LAW&amp;n=488377&amp;dst=100048" TargetMode = "External"/>
	<Relationship Id="rId28" Type="http://schemas.openxmlformats.org/officeDocument/2006/relationships/hyperlink" Target="https://login.consultant.ru/link/?req=doc&amp;base=LAW&amp;n=482877&amp;dst=100628" TargetMode = "External"/>
	<Relationship Id="rId29" Type="http://schemas.openxmlformats.org/officeDocument/2006/relationships/hyperlink" Target="https://login.consultant.ru/link/?req=doc&amp;base=LAW&amp;n=320469&amp;dst=100012" TargetMode = "External"/>
	<Relationship Id="rId30" Type="http://schemas.openxmlformats.org/officeDocument/2006/relationships/hyperlink" Target="https://login.consultant.ru/link/?req=doc&amp;base=LAW&amp;n=488377&amp;dst=100049" TargetMode = "External"/>
	<Relationship Id="rId31" Type="http://schemas.openxmlformats.org/officeDocument/2006/relationships/hyperlink" Target="https://login.consultant.ru/link/?req=doc&amp;base=LAW&amp;n=488377&amp;dst=100051" TargetMode = "External"/>
	<Relationship Id="rId32" Type="http://schemas.openxmlformats.org/officeDocument/2006/relationships/hyperlink" Target="https://login.consultant.ru/link/?req=doc&amp;base=LAW&amp;n=488377&amp;dst=100051" TargetMode = "External"/>
	<Relationship Id="rId33" Type="http://schemas.openxmlformats.org/officeDocument/2006/relationships/hyperlink" Target="https://login.consultant.ru/link/?req=doc&amp;base=LAW&amp;n=488377&amp;dst=100051" TargetMode = "External"/>
	<Relationship Id="rId34" Type="http://schemas.openxmlformats.org/officeDocument/2006/relationships/hyperlink" Target="https://login.consultant.ru/link/?req=doc&amp;base=LAW&amp;n=488377&amp;dst=100051" TargetMode = "External"/>
	<Relationship Id="rId35" Type="http://schemas.openxmlformats.org/officeDocument/2006/relationships/hyperlink" Target="https://login.consultant.ru/link/?req=doc&amp;base=LAW&amp;n=487107&amp;dst=100010" TargetMode = "External"/>
	<Relationship Id="rId36" Type="http://schemas.openxmlformats.org/officeDocument/2006/relationships/hyperlink" Target="https://login.consultant.ru/link/?req=doc&amp;base=LAW&amp;n=488377&amp;dst=100051" TargetMode = "External"/>
	<Relationship Id="rId37" Type="http://schemas.openxmlformats.org/officeDocument/2006/relationships/hyperlink" Target="https://login.consultant.ru/link/?req=doc&amp;base=LAW&amp;n=488377&amp;dst=100051" TargetMode = "External"/>
	<Relationship Id="rId38" Type="http://schemas.openxmlformats.org/officeDocument/2006/relationships/hyperlink" Target="https://login.consultant.ru/link/?req=doc&amp;base=LAW&amp;n=488377&amp;dst=100051" TargetMode = "External"/>
	<Relationship Id="rId39" Type="http://schemas.openxmlformats.org/officeDocument/2006/relationships/hyperlink" Target="https://login.consultant.ru/link/?req=doc&amp;base=LAW&amp;n=488377&amp;dst=100051" TargetMode = "External"/>
	<Relationship Id="rId40" Type="http://schemas.openxmlformats.org/officeDocument/2006/relationships/hyperlink" Target="https://login.consultant.ru/link/?req=doc&amp;base=LAW&amp;n=487107&amp;dst=100010" TargetMode = "External"/>
	<Relationship Id="rId41" Type="http://schemas.openxmlformats.org/officeDocument/2006/relationships/hyperlink" Target="https://login.consultant.ru/link/?req=doc&amp;base=LAW&amp;n=320469&amp;dst=100013" TargetMode = "External"/>
	<Relationship Id="rId42" Type="http://schemas.openxmlformats.org/officeDocument/2006/relationships/hyperlink" Target="https://login.consultant.ru/link/?req=doc&amp;base=LAW&amp;n=488377&amp;dst=100052" TargetMode = "External"/>
	<Relationship Id="rId43" Type="http://schemas.openxmlformats.org/officeDocument/2006/relationships/hyperlink" Target="https://login.consultant.ru/link/?req=doc&amp;base=LAW&amp;n=488377&amp;dst=100053" TargetMode = "External"/>
	<Relationship Id="rId44" Type="http://schemas.openxmlformats.org/officeDocument/2006/relationships/hyperlink" Target="https://login.consultant.ru/link/?req=doc&amp;base=LAW&amp;n=488377&amp;dst=100053" TargetMode = "External"/>
	<Relationship Id="rId45" Type="http://schemas.openxmlformats.org/officeDocument/2006/relationships/hyperlink" Target="https://login.consultant.ru/link/?req=doc&amp;base=LAW&amp;n=320469&amp;dst=100016" TargetMode = "External"/>
	<Relationship Id="rId46" Type="http://schemas.openxmlformats.org/officeDocument/2006/relationships/hyperlink" Target="https://login.consultant.ru/link/?req=doc&amp;base=LAW&amp;n=320469&amp;dst=100018" TargetMode = "External"/>
	<Relationship Id="rId47" Type="http://schemas.openxmlformats.org/officeDocument/2006/relationships/hyperlink" Target="https://login.consultant.ru/link/?req=doc&amp;base=LAW&amp;n=418184&amp;dst=100015" TargetMode = "External"/>
	<Relationship Id="rId48" Type="http://schemas.openxmlformats.org/officeDocument/2006/relationships/hyperlink" Target="https://login.consultant.ru/link/?req=doc&amp;base=LAW&amp;n=320469&amp;dst=100019" TargetMode = "External"/>
	<Relationship Id="rId49" Type="http://schemas.openxmlformats.org/officeDocument/2006/relationships/hyperlink" Target="https://login.consultant.ru/link/?req=doc&amp;base=LAW&amp;n=320469&amp;dst=100021" TargetMode = "External"/>
	<Relationship Id="rId50" Type="http://schemas.openxmlformats.org/officeDocument/2006/relationships/hyperlink" Target="https://login.consultant.ru/link/?req=doc&amp;base=LAW&amp;n=437138&amp;dst=100010" TargetMode = "External"/>
	<Relationship Id="rId51" Type="http://schemas.openxmlformats.org/officeDocument/2006/relationships/hyperlink" Target="https://login.consultant.ru/link/?req=doc&amp;base=LAW&amp;n=488377&amp;dst=100053" TargetMode = "External"/>
	<Relationship Id="rId52" Type="http://schemas.openxmlformats.org/officeDocument/2006/relationships/hyperlink" Target="https://login.consultant.ru/link/?req=doc&amp;base=LAW&amp;n=488377&amp;dst=100053" TargetMode = "External"/>
	<Relationship Id="rId53" Type="http://schemas.openxmlformats.org/officeDocument/2006/relationships/hyperlink" Target="https://login.consultant.ru/link/?req=doc&amp;base=LAW&amp;n=488377&amp;dst=100055" TargetMode = "External"/>
	<Relationship Id="rId54" Type="http://schemas.openxmlformats.org/officeDocument/2006/relationships/hyperlink" Target="https://login.consultant.ru/link/?req=doc&amp;base=LAW&amp;n=320469&amp;dst=100022" TargetMode = "External"/>
	<Relationship Id="rId55" Type="http://schemas.openxmlformats.org/officeDocument/2006/relationships/hyperlink" Target="https://login.consultant.ru/link/?req=doc&amp;base=LAW&amp;n=488377&amp;dst=100056" TargetMode = "External"/>
	<Relationship Id="rId56" Type="http://schemas.openxmlformats.org/officeDocument/2006/relationships/hyperlink" Target="https://login.consultant.ru/link/?req=doc&amp;base=LAW&amp;n=488377&amp;dst=100057" TargetMode = "External"/>
	<Relationship Id="rId57" Type="http://schemas.openxmlformats.org/officeDocument/2006/relationships/hyperlink" Target="https://login.consultant.ru/link/?req=doc&amp;base=LAW&amp;n=487107&amp;dst=105978" TargetMode = "External"/>
	<Relationship Id="rId58" Type="http://schemas.openxmlformats.org/officeDocument/2006/relationships/hyperlink" Target="https://login.consultant.ru/link/?req=doc&amp;base=LAW&amp;n=320469&amp;dst=100024" TargetMode = "External"/>
	<Relationship Id="rId59" Type="http://schemas.openxmlformats.org/officeDocument/2006/relationships/hyperlink" Target="https://login.consultant.ru/link/?req=doc&amp;base=LAW&amp;n=320469&amp;dst=100026" TargetMode = "External"/>
	<Relationship Id="rId60" Type="http://schemas.openxmlformats.org/officeDocument/2006/relationships/hyperlink" Target="https://login.consultant.ru/link/?req=doc&amp;base=LAW&amp;n=482877" TargetMode = "External"/>
	<Relationship Id="rId61" Type="http://schemas.openxmlformats.org/officeDocument/2006/relationships/hyperlink" Target="https://login.consultant.ru/link/?req=doc&amp;base=LAW&amp;n=320469&amp;dst=100028" TargetMode = "External"/>
	<Relationship Id="rId62" Type="http://schemas.openxmlformats.org/officeDocument/2006/relationships/hyperlink" Target="https://login.consultant.ru/link/?req=doc&amp;base=LAW&amp;n=488377&amp;dst=100059" TargetMode = "External"/>
	<Relationship Id="rId63" Type="http://schemas.openxmlformats.org/officeDocument/2006/relationships/hyperlink" Target="https://login.consultant.ru/link/?req=doc&amp;base=LAW&amp;n=488377&amp;dst=100059" TargetMode = "External"/>
	<Relationship Id="rId64" Type="http://schemas.openxmlformats.org/officeDocument/2006/relationships/hyperlink" Target="https://login.consultant.ru/link/?req=doc&amp;base=LAW&amp;n=488377&amp;dst=100059" TargetMode = "External"/>
	<Relationship Id="rId65" Type="http://schemas.openxmlformats.org/officeDocument/2006/relationships/hyperlink" Target="https://login.consultant.ru/link/?req=doc&amp;base=LAW&amp;n=320469&amp;dst=100031" TargetMode = "External"/>
	<Relationship Id="rId66" Type="http://schemas.openxmlformats.org/officeDocument/2006/relationships/hyperlink" Target="https://login.consultant.ru/link/?req=doc&amp;base=LAW&amp;n=320469&amp;dst=100032" TargetMode = "External"/>
	<Relationship Id="rId67" Type="http://schemas.openxmlformats.org/officeDocument/2006/relationships/hyperlink" Target="https://login.consultant.ru/link/?req=doc&amp;base=LAW&amp;n=488377&amp;dst=100060" TargetMode = "External"/>
	<Relationship Id="rId68" Type="http://schemas.openxmlformats.org/officeDocument/2006/relationships/hyperlink" Target="https://login.consultant.ru/link/?req=doc&amp;base=LAW&amp;n=320469&amp;dst=100033" TargetMode = "External"/>
	<Relationship Id="rId69" Type="http://schemas.openxmlformats.org/officeDocument/2006/relationships/hyperlink" Target="https://login.consultant.ru/link/?req=doc&amp;base=LAW&amp;n=320469&amp;dst=100034" TargetMode = "External"/>
	<Relationship Id="rId70" Type="http://schemas.openxmlformats.org/officeDocument/2006/relationships/hyperlink" Target="https://login.consultant.ru/link/?req=doc&amp;base=LAW&amp;n=320469&amp;dst=100034" TargetMode = "External"/>
	<Relationship Id="rId71" Type="http://schemas.openxmlformats.org/officeDocument/2006/relationships/hyperlink" Target="https://login.consultant.ru/link/?req=doc&amp;base=LAW&amp;n=320469&amp;dst=100034" TargetMode = "External"/>
	<Relationship Id="rId72" Type="http://schemas.openxmlformats.org/officeDocument/2006/relationships/hyperlink" Target="https://login.consultant.ru/link/?req=doc&amp;base=LAW&amp;n=488377&amp;dst=100061" TargetMode = "External"/>
	<Relationship Id="rId73" Type="http://schemas.openxmlformats.org/officeDocument/2006/relationships/hyperlink" Target="https://login.consultant.ru/link/?req=doc&amp;base=LAW&amp;n=320469&amp;dst=100034" TargetMode = "External"/>
	<Relationship Id="rId74" Type="http://schemas.openxmlformats.org/officeDocument/2006/relationships/hyperlink" Target="https://login.consultant.ru/link/?req=doc&amp;base=LAW&amp;n=320469&amp;dst=100034" TargetMode = "External"/>
	<Relationship Id="rId75" Type="http://schemas.openxmlformats.org/officeDocument/2006/relationships/hyperlink" Target="https://login.consultant.ru/link/?req=doc&amp;base=LAW&amp;n=320469&amp;dst=100034" TargetMode = "External"/>
	<Relationship Id="rId76" Type="http://schemas.openxmlformats.org/officeDocument/2006/relationships/hyperlink" Target="https://login.consultant.ru/link/?req=doc&amp;base=LAW&amp;n=320469&amp;dst=100035" TargetMode = "External"/>
	<Relationship Id="rId77" Type="http://schemas.openxmlformats.org/officeDocument/2006/relationships/hyperlink" Target="https://login.consultant.ru/link/?req=doc&amp;base=LAW&amp;n=418184&amp;dst=100017" TargetMode = "External"/>
	<Relationship Id="rId78" Type="http://schemas.openxmlformats.org/officeDocument/2006/relationships/hyperlink" Target="https://login.consultant.ru/link/?req=doc&amp;base=OTN&amp;n=6508" TargetMode = "External"/>
	<Relationship Id="rId79" Type="http://schemas.openxmlformats.org/officeDocument/2006/relationships/hyperlink" Target="https://login.consultant.ru/link/?req=doc&amp;base=LAW&amp;n=320469&amp;dst=100037" TargetMode = "External"/>
	<Relationship Id="rId80" Type="http://schemas.openxmlformats.org/officeDocument/2006/relationships/hyperlink" Target="https://login.consultant.ru/link/?req=doc&amp;base=LAW&amp;n=320469&amp;dst=100039" TargetMode = "External"/>
	<Relationship Id="rId81" Type="http://schemas.openxmlformats.org/officeDocument/2006/relationships/hyperlink" Target="https://login.consultant.ru/link/?req=doc&amp;base=LAW&amp;n=488377&amp;dst=100063" TargetMode = "External"/>
	<Relationship Id="rId82" Type="http://schemas.openxmlformats.org/officeDocument/2006/relationships/hyperlink" Target="https://login.consultant.ru/link/?req=doc&amp;base=LAW&amp;n=320469&amp;dst=100040" TargetMode = "External"/>
	<Relationship Id="rId83" Type="http://schemas.openxmlformats.org/officeDocument/2006/relationships/hyperlink" Target="https://login.consultant.ru/link/?req=doc&amp;base=LAW&amp;n=488377&amp;dst=100064" TargetMode = "External"/>
	<Relationship Id="rId84" Type="http://schemas.openxmlformats.org/officeDocument/2006/relationships/hyperlink" Target="https://login.consultant.ru/link/?req=doc&amp;base=LAW&amp;n=320469&amp;dst=100042" TargetMode = "External"/>
	<Relationship Id="rId85" Type="http://schemas.openxmlformats.org/officeDocument/2006/relationships/hyperlink" Target="https://login.consultant.ru/link/?req=doc&amp;base=LAW&amp;n=320469&amp;dst=100042" TargetMode = "External"/>
	<Relationship Id="rId86" Type="http://schemas.openxmlformats.org/officeDocument/2006/relationships/hyperlink" Target="https://login.consultant.ru/link/?req=doc&amp;base=LAW&amp;n=320469&amp;dst=100042" TargetMode = "External"/>
	<Relationship Id="rId87" Type="http://schemas.openxmlformats.org/officeDocument/2006/relationships/hyperlink" Target="https://login.consultant.ru/link/?req=doc&amp;base=LAW&amp;n=320469&amp;dst=100042" TargetMode = "External"/>
	<Relationship Id="rId88" Type="http://schemas.openxmlformats.org/officeDocument/2006/relationships/hyperlink" Target="https://login.consultant.ru/link/?req=doc&amp;base=LAW&amp;n=418184&amp;dst=100021" TargetMode = "External"/>
	<Relationship Id="rId89" Type="http://schemas.openxmlformats.org/officeDocument/2006/relationships/hyperlink" Target="https://login.consultant.ru/link/?req=doc&amp;base=LAW&amp;n=320469&amp;dst=100043" TargetMode = "External"/>
	<Relationship Id="rId90" Type="http://schemas.openxmlformats.org/officeDocument/2006/relationships/hyperlink" Target="https://login.consultant.ru/link/?req=doc&amp;base=LAW&amp;n=320469&amp;dst=100045" TargetMode = "External"/>
	<Relationship Id="rId91" Type="http://schemas.openxmlformats.org/officeDocument/2006/relationships/hyperlink" Target="https://login.consultant.ru/link/?req=doc&amp;base=LAW&amp;n=320469&amp;dst=100048" TargetMode = "External"/>
	<Relationship Id="rId92" Type="http://schemas.openxmlformats.org/officeDocument/2006/relationships/hyperlink" Target="https://login.consultant.ru/link/?req=doc&amp;base=LAW&amp;n=320469&amp;dst=100048" TargetMode = "External"/>
	<Relationship Id="rId93" Type="http://schemas.openxmlformats.org/officeDocument/2006/relationships/hyperlink" Target="https://login.consultant.ru/link/?req=doc&amp;base=LAW&amp;n=320469&amp;dst=100049" TargetMode = "External"/>
	<Relationship Id="rId94" Type="http://schemas.openxmlformats.org/officeDocument/2006/relationships/hyperlink" Target="https://login.consultant.ru/link/?req=doc&amp;base=LAW&amp;n=488377&amp;dst=100065" TargetMode = "External"/>
	<Relationship Id="rId95" Type="http://schemas.openxmlformats.org/officeDocument/2006/relationships/hyperlink" Target="https://login.consultant.ru/link/?req=doc&amp;base=LAW&amp;n=482877" TargetMode = "External"/>
	<Relationship Id="rId96" Type="http://schemas.openxmlformats.org/officeDocument/2006/relationships/hyperlink" Target="https://login.consultant.ru/link/?req=doc&amp;base=LAW&amp;n=437138&amp;dst=100012" TargetMode = "External"/>
	<Relationship Id="rId97" Type="http://schemas.openxmlformats.org/officeDocument/2006/relationships/hyperlink" Target="https://login.consultant.ru/link/?req=doc&amp;base=LAW&amp;n=488377&amp;dst=100066" TargetMode = "External"/>
	<Relationship Id="rId98" Type="http://schemas.openxmlformats.org/officeDocument/2006/relationships/hyperlink" Target="https://login.consultant.ru/link/?req=doc&amp;base=LAW&amp;n=437138&amp;dst=100013" TargetMode = "External"/>
	<Relationship Id="rId99" Type="http://schemas.openxmlformats.org/officeDocument/2006/relationships/hyperlink" Target="https://login.consultant.ru/link/?req=doc&amp;base=LAW&amp;n=437138&amp;dst=100015" TargetMode = "External"/>
	<Relationship Id="rId100" Type="http://schemas.openxmlformats.org/officeDocument/2006/relationships/hyperlink" Target="https://login.consultant.ru/link/?req=doc&amp;base=LAW&amp;n=488377&amp;dst=100066" TargetMode = "External"/>
	<Relationship Id="rId101" Type="http://schemas.openxmlformats.org/officeDocument/2006/relationships/hyperlink" Target="https://login.consultant.ru/link/?req=doc&amp;base=LAW&amp;n=488377&amp;dst=100066" TargetMode = "External"/>
	<Relationship Id="rId102" Type="http://schemas.openxmlformats.org/officeDocument/2006/relationships/hyperlink" Target="https://login.consultant.ru/link/?req=doc&amp;base=LAW&amp;n=320469&amp;dst=100052" TargetMode = "External"/>
	<Relationship Id="rId103" Type="http://schemas.openxmlformats.org/officeDocument/2006/relationships/hyperlink" Target="https://login.consultant.ru/link/?req=doc&amp;base=LAW&amp;n=488377&amp;dst=100067" TargetMode = "External"/>
	<Relationship Id="rId104" Type="http://schemas.openxmlformats.org/officeDocument/2006/relationships/hyperlink" Target="https://login.consultant.ru/link/?req=doc&amp;base=LAW&amp;n=488377&amp;dst=100068" TargetMode = "External"/>
	<Relationship Id="rId105" Type="http://schemas.openxmlformats.org/officeDocument/2006/relationships/hyperlink" Target="https://login.consultant.ru/link/?req=doc&amp;base=LAW&amp;n=437138&amp;dst=100016" TargetMode = "External"/>
	<Relationship Id="rId106" Type="http://schemas.openxmlformats.org/officeDocument/2006/relationships/hyperlink" Target="https://login.consultant.ru/link/?req=doc&amp;base=LAW&amp;n=320469&amp;dst=100054" TargetMode = "External"/>
	<Relationship Id="rId107" Type="http://schemas.openxmlformats.org/officeDocument/2006/relationships/hyperlink" Target="https://login.consultant.ru/link/?req=doc&amp;base=LAW&amp;n=488377&amp;dst=100069" TargetMode = "External"/>
	<Relationship Id="rId108" Type="http://schemas.openxmlformats.org/officeDocument/2006/relationships/hyperlink" Target="https://login.consultant.ru/link/?req=doc&amp;base=LAW&amp;n=488377&amp;dst=100069" TargetMode = "External"/>
	<Relationship Id="rId109" Type="http://schemas.openxmlformats.org/officeDocument/2006/relationships/hyperlink" Target="https://login.consultant.ru/link/?req=doc&amp;base=LAW&amp;n=320469&amp;dst=100056" TargetMode = "External"/>
	<Relationship Id="rId110" Type="http://schemas.openxmlformats.org/officeDocument/2006/relationships/hyperlink" Target="https://login.consultant.ru/link/?req=doc&amp;base=LAW&amp;n=320469&amp;dst=100057" TargetMode = "External"/>
	<Relationship Id="rId111" Type="http://schemas.openxmlformats.org/officeDocument/2006/relationships/hyperlink" Target="https://login.consultant.ru/link/?req=doc&amp;base=LAW&amp;n=418184&amp;dst=100023" TargetMode = "External"/>
	<Relationship Id="rId112" Type="http://schemas.openxmlformats.org/officeDocument/2006/relationships/hyperlink" Target="https://login.consultant.ru/link/?req=doc&amp;base=LAW&amp;n=320469&amp;dst=100058" TargetMode = "External"/>
	<Relationship Id="rId113" Type="http://schemas.openxmlformats.org/officeDocument/2006/relationships/hyperlink" Target="https://login.consultant.ru/link/?req=doc&amp;base=LAW&amp;n=488377&amp;dst=100069" TargetMode = "External"/>
	<Relationship Id="rId114" Type="http://schemas.openxmlformats.org/officeDocument/2006/relationships/hyperlink" Target="https://login.consultant.ru/link/?req=doc&amp;base=LAW&amp;n=320469&amp;dst=100059" TargetMode = "External"/>
	<Relationship Id="rId115" Type="http://schemas.openxmlformats.org/officeDocument/2006/relationships/hyperlink" Target="https://login.consultant.ru/link/?req=doc&amp;base=LAW&amp;n=320469&amp;dst=100061" TargetMode = "External"/>
	<Relationship Id="rId116" Type="http://schemas.openxmlformats.org/officeDocument/2006/relationships/hyperlink" Target="https://login.consultant.ru/link/?req=doc&amp;base=LAW&amp;n=320469&amp;dst=100061" TargetMode = "External"/>
	<Relationship Id="rId117" Type="http://schemas.openxmlformats.org/officeDocument/2006/relationships/hyperlink" Target="https://login.consultant.ru/link/?req=doc&amp;base=LAW&amp;n=488377&amp;dst=100070" TargetMode = "External"/>
	<Relationship Id="rId118" Type="http://schemas.openxmlformats.org/officeDocument/2006/relationships/hyperlink" Target="https://login.consultant.ru/link/?req=doc&amp;base=LAW&amp;n=488377&amp;dst=100071" TargetMode = "External"/>
	<Relationship Id="rId119" Type="http://schemas.openxmlformats.org/officeDocument/2006/relationships/hyperlink" Target="https://login.consultant.ru/link/?req=doc&amp;base=LAW&amp;n=488377&amp;dst=100072" TargetMode = "External"/>
	<Relationship Id="rId120" Type="http://schemas.openxmlformats.org/officeDocument/2006/relationships/hyperlink" Target="https://login.consultant.ru/link/?req=doc&amp;base=LAW&amp;n=320469&amp;dst=100062" TargetMode = "External"/>
	<Relationship Id="rId121" Type="http://schemas.openxmlformats.org/officeDocument/2006/relationships/hyperlink" Target="https://login.consultant.ru/link/?req=doc&amp;base=LAW&amp;n=488377&amp;dst=100073" TargetMode = "External"/>
	<Relationship Id="rId122" Type="http://schemas.openxmlformats.org/officeDocument/2006/relationships/hyperlink" Target="https://login.consultant.ru/link/?req=doc&amp;base=LAW&amp;n=482877&amp;dst=362" TargetMode = "External"/>
	<Relationship Id="rId123" Type="http://schemas.openxmlformats.org/officeDocument/2006/relationships/hyperlink" Target="https://login.consultant.ru/link/?req=doc&amp;base=LAW&amp;n=482877&amp;dst=366" TargetMode = "External"/>
	<Relationship Id="rId124" Type="http://schemas.openxmlformats.org/officeDocument/2006/relationships/hyperlink" Target="https://login.consultant.ru/link/?req=doc&amp;base=LAW&amp;n=487107&amp;dst=100347" TargetMode = "External"/>
	<Relationship Id="rId125" Type="http://schemas.openxmlformats.org/officeDocument/2006/relationships/hyperlink" Target="https://login.consultant.ru/link/?req=doc&amp;base=LAW&amp;n=488377&amp;dst=100074" TargetMode = "External"/>
	<Relationship Id="rId126" Type="http://schemas.openxmlformats.org/officeDocument/2006/relationships/hyperlink" Target="https://login.consultant.ru/link/?req=doc&amp;base=LAW&amp;n=320469&amp;dst=100064" TargetMode = "External"/>
	<Relationship Id="rId127" Type="http://schemas.openxmlformats.org/officeDocument/2006/relationships/hyperlink" Target="https://login.consultant.ru/link/?req=doc&amp;base=LAW&amp;n=488377&amp;dst=100076" TargetMode = "External"/>
	<Relationship Id="rId128" Type="http://schemas.openxmlformats.org/officeDocument/2006/relationships/hyperlink" Target="https://login.consultant.ru/link/?req=doc&amp;base=LAW&amp;n=488377&amp;dst=100076" TargetMode = "External"/>
	<Relationship Id="rId129" Type="http://schemas.openxmlformats.org/officeDocument/2006/relationships/hyperlink" Target="https://login.consultant.ru/link/?req=doc&amp;base=LAW&amp;n=320469&amp;dst=100066" TargetMode = "External"/>
	<Relationship Id="rId130" Type="http://schemas.openxmlformats.org/officeDocument/2006/relationships/hyperlink" Target="https://login.consultant.ru/link/?req=doc&amp;base=LAW&amp;n=320469&amp;dst=100067" TargetMode = "External"/>
	<Relationship Id="rId131" Type="http://schemas.openxmlformats.org/officeDocument/2006/relationships/hyperlink" Target="https://login.consultant.ru/link/?req=doc&amp;base=LAW&amp;n=320469&amp;dst=100069" TargetMode = "External"/>
	<Relationship Id="rId132" Type="http://schemas.openxmlformats.org/officeDocument/2006/relationships/hyperlink" Target="https://login.consultant.ru/link/?req=doc&amp;base=LAW&amp;n=320469&amp;dst=100070" TargetMode = "External"/>
	<Relationship Id="rId133" Type="http://schemas.openxmlformats.org/officeDocument/2006/relationships/hyperlink" Target="https://login.consultant.ru/link/?req=doc&amp;base=LAW&amp;n=320469&amp;dst=100073" TargetMode = "External"/>
	<Relationship Id="rId134" Type="http://schemas.openxmlformats.org/officeDocument/2006/relationships/hyperlink" Target="https://login.consultant.ru/link/?req=doc&amp;base=LAW&amp;n=320469&amp;dst=100074" TargetMode = "External"/>
	<Relationship Id="rId135" Type="http://schemas.openxmlformats.org/officeDocument/2006/relationships/hyperlink" Target="https://login.consultant.ru/link/?req=doc&amp;base=LAW&amp;n=320469&amp;dst=100074" TargetMode = "External"/>
	<Relationship Id="rId136" Type="http://schemas.openxmlformats.org/officeDocument/2006/relationships/hyperlink" Target="https://login.consultant.ru/link/?req=doc&amp;base=LAW&amp;n=320469&amp;dst=100075" TargetMode = "External"/>
	<Relationship Id="rId137" Type="http://schemas.openxmlformats.org/officeDocument/2006/relationships/hyperlink" Target="https://login.consultant.ru/link/?req=doc&amp;base=LAW&amp;n=488377&amp;dst=100076" TargetMode = "External"/>
	<Relationship Id="rId138" Type="http://schemas.openxmlformats.org/officeDocument/2006/relationships/hyperlink" Target="https://login.consultant.ru/link/?req=doc&amp;base=LAW&amp;n=320469&amp;dst=100076" TargetMode = "External"/>
	<Relationship Id="rId139" Type="http://schemas.openxmlformats.org/officeDocument/2006/relationships/hyperlink" Target="https://login.consultant.ru/link/?req=doc&amp;base=LAW&amp;n=482877" TargetMode = "External"/>
	<Relationship Id="rId140" Type="http://schemas.openxmlformats.org/officeDocument/2006/relationships/hyperlink" Target="https://login.consultant.ru/link/?req=doc&amp;base=LAW&amp;n=320469&amp;dst=100077" TargetMode = "External"/>
	<Relationship Id="rId141" Type="http://schemas.openxmlformats.org/officeDocument/2006/relationships/hyperlink" Target="https://login.consultant.ru/link/?req=doc&amp;base=LAW&amp;n=320469&amp;dst=100079" TargetMode = "External"/>
	<Relationship Id="rId142" Type="http://schemas.openxmlformats.org/officeDocument/2006/relationships/hyperlink" Target="https://login.consultant.ru/link/?req=doc&amp;base=OTN&amp;n=6508" TargetMode = "External"/>
	<Relationship Id="rId143" Type="http://schemas.openxmlformats.org/officeDocument/2006/relationships/hyperlink" Target="https://login.consultant.ru/link/?req=doc&amp;base=LAW&amp;n=320469&amp;dst=100080" TargetMode = "External"/>
	<Relationship Id="rId144" Type="http://schemas.openxmlformats.org/officeDocument/2006/relationships/hyperlink" Target="https://login.consultant.ru/link/?req=doc&amp;base=LAW&amp;n=320469&amp;dst=100082" TargetMode = "External"/>
	<Relationship Id="rId145" Type="http://schemas.openxmlformats.org/officeDocument/2006/relationships/hyperlink" Target="https://login.consultant.ru/link/?req=doc&amp;base=LAW&amp;n=488377&amp;dst=100077" TargetMode = "External"/>
	<Relationship Id="rId146" Type="http://schemas.openxmlformats.org/officeDocument/2006/relationships/hyperlink" Target="https://login.consultant.ru/link/?req=doc&amp;base=LAW&amp;n=320469&amp;dst=100083" TargetMode = "External"/>
	<Relationship Id="rId147" Type="http://schemas.openxmlformats.org/officeDocument/2006/relationships/hyperlink" Target="https://login.consultant.ru/link/?req=doc&amp;base=LAW&amp;n=488377&amp;dst=100077" TargetMode = "External"/>
	<Relationship Id="rId148" Type="http://schemas.openxmlformats.org/officeDocument/2006/relationships/hyperlink" Target="https://login.consultant.ru/link/?req=doc&amp;base=LAW&amp;n=320469&amp;dst=100084" TargetMode = "External"/>
	<Relationship Id="rId149" Type="http://schemas.openxmlformats.org/officeDocument/2006/relationships/hyperlink" Target="https://login.consultant.ru/link/?req=doc&amp;base=LAW&amp;n=487107&amp;dst=100010" TargetMode = "External"/>
	<Relationship Id="rId150" Type="http://schemas.openxmlformats.org/officeDocument/2006/relationships/hyperlink" Target="https://login.consultant.ru/link/?req=doc&amp;base=LAW&amp;n=211352&amp;dst=100012" TargetMode = "External"/>
	<Relationship Id="rId151" Type="http://schemas.openxmlformats.org/officeDocument/2006/relationships/hyperlink" Target="https://login.consultant.ru/link/?req=doc&amp;base=LAW&amp;n=320469&amp;dst=100084" TargetMode = "External"/>
	<Relationship Id="rId152" Type="http://schemas.openxmlformats.org/officeDocument/2006/relationships/hyperlink" Target="https://login.consultant.ru/link/?req=doc&amp;base=LAW&amp;n=320469&amp;dst=100085" TargetMode = "External"/>
	<Relationship Id="rId153" Type="http://schemas.openxmlformats.org/officeDocument/2006/relationships/hyperlink" Target="https://login.consultant.ru/link/?req=doc&amp;base=LAW&amp;n=320469&amp;dst=100086" TargetMode = "External"/>
	<Relationship Id="rId154" Type="http://schemas.openxmlformats.org/officeDocument/2006/relationships/hyperlink" Target="https://login.consultant.ru/link/?req=doc&amp;base=LAW&amp;n=320469&amp;dst=100087" TargetMode = "External"/>
	<Relationship Id="rId155" Type="http://schemas.openxmlformats.org/officeDocument/2006/relationships/hyperlink" Target="https://login.consultant.ru/link/?req=doc&amp;base=LAW&amp;n=320469&amp;dst=100089" TargetMode = "External"/>
	<Relationship Id="rId156" Type="http://schemas.openxmlformats.org/officeDocument/2006/relationships/hyperlink" Target="https://login.consultant.ru/link/?req=doc&amp;base=LAW&amp;n=488377&amp;dst=100078" TargetMode = "External"/>
	<Relationship Id="rId157" Type="http://schemas.openxmlformats.org/officeDocument/2006/relationships/hyperlink" Target="https://login.consultant.ru/link/?req=doc&amp;base=LAW&amp;n=488377&amp;dst=100078" TargetMode = "External"/>
	<Relationship Id="rId158" Type="http://schemas.openxmlformats.org/officeDocument/2006/relationships/hyperlink" Target="https://login.consultant.ru/link/?req=doc&amp;base=LAW&amp;n=488377&amp;dst=100079" TargetMode = "External"/>
	<Relationship Id="rId159" Type="http://schemas.openxmlformats.org/officeDocument/2006/relationships/hyperlink" Target="https://login.consultant.ru/link/?req=doc&amp;base=LAW&amp;n=320469&amp;dst=100090" TargetMode = "External"/>
	<Relationship Id="rId160" Type="http://schemas.openxmlformats.org/officeDocument/2006/relationships/hyperlink" Target="https://login.consultant.ru/link/?req=doc&amp;base=LAW&amp;n=488377&amp;dst=100080" TargetMode = "External"/>
	<Relationship Id="rId161" Type="http://schemas.openxmlformats.org/officeDocument/2006/relationships/hyperlink" Target="https://login.consultant.ru/link/?req=doc&amp;base=LAW&amp;n=488377&amp;dst=100080" TargetMode = "External"/>
	<Relationship Id="rId162" Type="http://schemas.openxmlformats.org/officeDocument/2006/relationships/hyperlink" Target="https://login.consultant.ru/link/?req=doc&amp;base=LAW&amp;n=487107&amp;dst=100010" TargetMode = "External"/>
	<Relationship Id="rId163" Type="http://schemas.openxmlformats.org/officeDocument/2006/relationships/hyperlink" Target="https://login.consultant.ru/link/?req=doc&amp;base=LAW&amp;n=320469&amp;dst=100096" TargetMode = "External"/>
	<Relationship Id="rId164" Type="http://schemas.openxmlformats.org/officeDocument/2006/relationships/hyperlink" Target="https://login.consultant.ru/link/?req=doc&amp;base=LAW&amp;n=488377&amp;dst=100081" TargetMode = "External"/>
	<Relationship Id="rId165" Type="http://schemas.openxmlformats.org/officeDocument/2006/relationships/hyperlink" Target="https://login.consultant.ru/link/?req=doc&amp;base=LAW&amp;n=488377&amp;dst=100081" TargetMode = "External"/>
	<Relationship Id="rId166" Type="http://schemas.openxmlformats.org/officeDocument/2006/relationships/hyperlink" Target="https://login.consultant.ru/link/?req=doc&amp;base=LAW&amp;n=488377&amp;dst=100081" TargetMode = "External"/>
	<Relationship Id="rId167" Type="http://schemas.openxmlformats.org/officeDocument/2006/relationships/hyperlink" Target="https://login.consultant.ru/link/?req=doc&amp;base=LAW&amp;n=320469&amp;dst=100098" TargetMode = "External"/>
	<Relationship Id="rId168" Type="http://schemas.openxmlformats.org/officeDocument/2006/relationships/hyperlink" Target="https://login.consultant.ru/link/?req=doc&amp;base=LAW&amp;n=488377&amp;dst=100081" TargetMode = "External"/>
	<Relationship Id="rId169" Type="http://schemas.openxmlformats.org/officeDocument/2006/relationships/hyperlink" Target="https://login.consultant.ru/link/?req=doc&amp;base=LAW&amp;n=488377&amp;dst=100082" TargetMode = "External"/>
	<Relationship Id="rId170" Type="http://schemas.openxmlformats.org/officeDocument/2006/relationships/hyperlink" Target="https://login.consultant.ru/link/?req=doc&amp;base=LAW&amp;n=482877&amp;dst=362" TargetMode = "External"/>
	<Relationship Id="rId171" Type="http://schemas.openxmlformats.org/officeDocument/2006/relationships/hyperlink" Target="https://login.consultant.ru/link/?req=doc&amp;base=LAW&amp;n=482877&amp;dst=366" TargetMode = "External"/>
	<Relationship Id="rId172" Type="http://schemas.openxmlformats.org/officeDocument/2006/relationships/hyperlink" Target="https://login.consultant.ru/link/?req=doc&amp;base=LAW&amp;n=487107&amp;dst=100347" TargetMode = "External"/>
	<Relationship Id="rId173" Type="http://schemas.openxmlformats.org/officeDocument/2006/relationships/hyperlink" Target="https://login.consultant.ru/link/?req=doc&amp;base=LAW&amp;n=488377&amp;dst=100083" TargetMode = "External"/>
	<Relationship Id="rId174" Type="http://schemas.openxmlformats.org/officeDocument/2006/relationships/hyperlink" Target="https://login.consultant.ru/link/?req=doc&amp;base=LAW&amp;n=418184&amp;dst=100025" TargetMode = "External"/>
	<Relationship Id="rId175" Type="http://schemas.openxmlformats.org/officeDocument/2006/relationships/hyperlink" Target="https://login.consultant.ru/link/?req=doc&amp;base=LAW&amp;n=320469&amp;dst=100102" TargetMode = "External"/>
	<Relationship Id="rId176" Type="http://schemas.openxmlformats.org/officeDocument/2006/relationships/hyperlink" Target="https://login.consultant.ru/link/?req=doc&amp;base=LAW&amp;n=487107&amp;dst=100010" TargetMode = "External"/>
	<Relationship Id="rId177" Type="http://schemas.openxmlformats.org/officeDocument/2006/relationships/hyperlink" Target="https://login.consultant.ru/link/?req=doc&amp;base=LAW&amp;n=487107&amp;dst=105765" TargetMode = "External"/>
	<Relationship Id="rId178" Type="http://schemas.openxmlformats.org/officeDocument/2006/relationships/hyperlink" Target="https://login.consultant.ru/link/?req=doc&amp;base=LAW&amp;n=437138&amp;dst=100024" TargetMode = "External"/>
	<Relationship Id="rId179" Type="http://schemas.openxmlformats.org/officeDocument/2006/relationships/hyperlink" Target="https://login.consultant.ru/link/?req=doc&amp;base=LAW&amp;n=437138&amp;dst=100026" TargetMode = "External"/>
	<Relationship Id="rId180" Type="http://schemas.openxmlformats.org/officeDocument/2006/relationships/hyperlink" Target="https://login.consultant.ru/link/?req=doc&amp;base=LAW&amp;n=320469&amp;dst=100106" TargetMode = "External"/>
	<Relationship Id="rId181" Type="http://schemas.openxmlformats.org/officeDocument/2006/relationships/hyperlink" Target="https://login.consultant.ru/link/?req=doc&amp;base=LAW&amp;n=488377&amp;dst=100085" TargetMode = "External"/>
	<Relationship Id="rId182" Type="http://schemas.openxmlformats.org/officeDocument/2006/relationships/hyperlink" Target="https://login.consultant.ru/link/?req=doc&amp;base=LAW&amp;n=488377&amp;dst=100085" TargetMode = "External"/>
	<Relationship Id="rId183" Type="http://schemas.openxmlformats.org/officeDocument/2006/relationships/hyperlink" Target="https://login.consultant.ru/link/?req=doc&amp;base=LAW&amp;n=320469&amp;dst=100106" TargetMode = "External"/>
	<Relationship Id="rId184" Type="http://schemas.openxmlformats.org/officeDocument/2006/relationships/hyperlink" Target="https://login.consultant.ru/link/?req=doc&amp;base=LAW&amp;n=488377&amp;dst=100085" TargetMode = "External"/>
	<Relationship Id="rId185" Type="http://schemas.openxmlformats.org/officeDocument/2006/relationships/hyperlink" Target="https://login.consultant.ru/link/?req=doc&amp;base=LAW&amp;n=482877" TargetMode = "External"/>
	<Relationship Id="rId186" Type="http://schemas.openxmlformats.org/officeDocument/2006/relationships/hyperlink" Target="https://login.consultant.ru/link/?req=doc&amp;base=LAW&amp;n=488377&amp;dst=100086" TargetMode = "External"/>
	<Relationship Id="rId187" Type="http://schemas.openxmlformats.org/officeDocument/2006/relationships/hyperlink" Target="https://login.consultant.ru/link/?req=doc&amp;base=LAW&amp;n=437138&amp;dst=100027" TargetMode = "External"/>
	<Relationship Id="rId188" Type="http://schemas.openxmlformats.org/officeDocument/2006/relationships/hyperlink" Target="https://login.consultant.ru/link/?req=doc&amp;base=LAW&amp;n=320469&amp;dst=100107" TargetMode = "External"/>
	<Relationship Id="rId189" Type="http://schemas.openxmlformats.org/officeDocument/2006/relationships/hyperlink" Target="https://login.consultant.ru/link/?req=doc&amp;base=LAW&amp;n=320469&amp;dst=100109" TargetMode = "External"/>
	<Relationship Id="rId190" Type="http://schemas.openxmlformats.org/officeDocument/2006/relationships/hyperlink" Target="https://login.consultant.ru/link/?req=doc&amp;base=LAW&amp;n=488377&amp;dst=100087" TargetMode = "External"/>
	<Relationship Id="rId191" Type="http://schemas.openxmlformats.org/officeDocument/2006/relationships/hyperlink" Target="https://login.consultant.ru/link/?req=doc&amp;base=LAW&amp;n=320469&amp;dst=100111" TargetMode = "External"/>
	<Relationship Id="rId192" Type="http://schemas.openxmlformats.org/officeDocument/2006/relationships/hyperlink" Target="https://login.consultant.ru/link/?req=doc&amp;base=LAW&amp;n=320469&amp;dst=100112" TargetMode = "External"/>
	<Relationship Id="rId193" Type="http://schemas.openxmlformats.org/officeDocument/2006/relationships/hyperlink" Target="https://login.consultant.ru/link/?req=doc&amp;base=LAW&amp;n=488377&amp;dst=100088" TargetMode = "External"/>
	<Relationship Id="rId194" Type="http://schemas.openxmlformats.org/officeDocument/2006/relationships/hyperlink" Target="https://login.consultant.ru/link/?req=doc&amp;base=LAW&amp;n=320469&amp;dst=100113" TargetMode = "External"/>
	<Relationship Id="rId195" Type="http://schemas.openxmlformats.org/officeDocument/2006/relationships/hyperlink" Target="https://login.consultant.ru/link/?req=doc&amp;base=LAW&amp;n=320469&amp;dst=100114" TargetMode = "External"/>
	<Relationship Id="rId196" Type="http://schemas.openxmlformats.org/officeDocument/2006/relationships/hyperlink" Target="https://login.consultant.ru/link/?req=doc&amp;base=LAW&amp;n=320469&amp;dst=100114" TargetMode = "External"/>
	<Relationship Id="rId197" Type="http://schemas.openxmlformats.org/officeDocument/2006/relationships/hyperlink" Target="https://login.consultant.ru/link/?req=doc&amp;base=LAW&amp;n=320469&amp;dst=100115" TargetMode = "External"/>
	<Relationship Id="rId198" Type="http://schemas.openxmlformats.org/officeDocument/2006/relationships/hyperlink" Target="https://login.consultant.ru/link/?req=doc&amp;base=LAW&amp;n=320469&amp;dst=100116" TargetMode = "External"/>
	<Relationship Id="rId199" Type="http://schemas.openxmlformats.org/officeDocument/2006/relationships/hyperlink" Target="https://login.consultant.ru/link/?req=doc&amp;base=LAW&amp;n=418184&amp;dst=100027" TargetMode = "External"/>
	<Relationship Id="rId200" Type="http://schemas.openxmlformats.org/officeDocument/2006/relationships/hyperlink" Target="https://login.consultant.ru/link/?req=doc&amp;base=LAW&amp;n=488377&amp;dst=100089" TargetMode = "External"/>
	<Relationship Id="rId201" Type="http://schemas.openxmlformats.org/officeDocument/2006/relationships/hyperlink" Target="https://login.consultant.ru/link/?req=doc&amp;base=LAW&amp;n=418184&amp;dst=100035" TargetMode = "External"/>
	<Relationship Id="rId202" Type="http://schemas.openxmlformats.org/officeDocument/2006/relationships/hyperlink" Target="https://login.consultant.ru/link/?req=doc&amp;base=LAW&amp;n=418184&amp;dst=100039" TargetMode = "External"/>
	<Relationship Id="rId203" Type="http://schemas.openxmlformats.org/officeDocument/2006/relationships/hyperlink" Target="https://login.consultant.ru/link/?req=doc&amp;base=LAW&amp;n=418184&amp;dst=100040" TargetMode = "External"/>
	<Relationship Id="rId204" Type="http://schemas.openxmlformats.org/officeDocument/2006/relationships/hyperlink" Target="https://login.consultant.ru/link/?req=doc&amp;base=LAW&amp;n=488377&amp;dst=100091" TargetMode = "External"/>
	<Relationship Id="rId205" Type="http://schemas.openxmlformats.org/officeDocument/2006/relationships/hyperlink" Target="https://login.consultant.ru/link/?req=doc&amp;base=OTN&amp;n=6508" TargetMode = "External"/>
	<Relationship Id="rId206" Type="http://schemas.openxmlformats.org/officeDocument/2006/relationships/hyperlink" Target="https://login.consultant.ru/link/?req=doc&amp;base=LAW&amp;n=320469&amp;dst=100117" TargetMode = "External"/>
	<Relationship Id="rId207" Type="http://schemas.openxmlformats.org/officeDocument/2006/relationships/hyperlink" Target="https://login.consultant.ru/link/?req=doc&amp;base=LAW&amp;n=320469&amp;dst=100119" TargetMode = "External"/>
	<Relationship Id="rId208" Type="http://schemas.openxmlformats.org/officeDocument/2006/relationships/hyperlink" Target="https://login.consultant.ru/link/?req=doc&amp;base=LAW&amp;n=488377&amp;dst=100092" TargetMode = "External"/>
	<Relationship Id="rId209" Type="http://schemas.openxmlformats.org/officeDocument/2006/relationships/hyperlink" Target="https://login.consultant.ru/link/?req=doc&amp;base=LAW&amp;n=320469&amp;dst=100120" TargetMode = "External"/>
	<Relationship Id="rId210" Type="http://schemas.openxmlformats.org/officeDocument/2006/relationships/hyperlink" Target="https://login.consultant.ru/link/?req=doc&amp;base=LAW&amp;n=488377&amp;dst=100093" TargetMode = "External"/>
	<Relationship Id="rId211" Type="http://schemas.openxmlformats.org/officeDocument/2006/relationships/hyperlink" Target="https://login.consultant.ru/link/?req=doc&amp;base=LAW&amp;n=488377&amp;dst=100094" TargetMode = "External"/>
	<Relationship Id="rId212" Type="http://schemas.openxmlformats.org/officeDocument/2006/relationships/hyperlink" Target="https://login.consultant.ru/link/?req=doc&amp;base=LAW&amp;n=488377&amp;dst=100095" TargetMode = "External"/>
	<Relationship Id="rId213" Type="http://schemas.openxmlformats.org/officeDocument/2006/relationships/hyperlink" Target="https://login.consultant.ru/link/?req=doc&amp;base=LAW&amp;n=320469&amp;dst=100122" TargetMode = "External"/>
	<Relationship Id="rId214" Type="http://schemas.openxmlformats.org/officeDocument/2006/relationships/hyperlink" Target="https://login.consultant.ru/link/?req=doc&amp;base=LAW&amp;n=320469&amp;dst=100123" TargetMode = "External"/>
	<Relationship Id="rId215" Type="http://schemas.openxmlformats.org/officeDocument/2006/relationships/hyperlink" Target="https://login.consultant.ru/link/?req=doc&amp;base=LAW&amp;n=320469&amp;dst=100123" TargetMode = "External"/>
	<Relationship Id="rId216" Type="http://schemas.openxmlformats.org/officeDocument/2006/relationships/hyperlink" Target="https://login.consultant.ru/link/?req=doc&amp;base=LAW&amp;n=320469&amp;dst=100123" TargetMode = "External"/>
	<Relationship Id="rId217" Type="http://schemas.openxmlformats.org/officeDocument/2006/relationships/hyperlink" Target="https://login.consultant.ru/link/?req=doc&amp;base=LAW&amp;n=320469&amp;dst=100124" TargetMode = "External"/>
	<Relationship Id="rId218" Type="http://schemas.openxmlformats.org/officeDocument/2006/relationships/hyperlink" Target="https://login.consultant.ru/link/?req=doc&amp;base=LAW&amp;n=487107&amp;dst=100010" TargetMode = "External"/>
	<Relationship Id="rId219" Type="http://schemas.openxmlformats.org/officeDocument/2006/relationships/hyperlink" Target="https://login.consultant.ru/link/?req=doc&amp;base=LAW&amp;n=320469&amp;dst=100126" TargetMode = "External"/>
	<Relationship Id="rId220" Type="http://schemas.openxmlformats.org/officeDocument/2006/relationships/hyperlink" Target="https://login.consultant.ru/link/?req=doc&amp;base=LAW&amp;n=320469&amp;dst=100129" TargetMode = "External"/>
	<Relationship Id="rId221" Type="http://schemas.openxmlformats.org/officeDocument/2006/relationships/hyperlink" Target="https://login.consultant.ru/link/?req=doc&amp;base=LAW&amp;n=487107&amp;dst=100538" TargetMode = "External"/>
	<Relationship Id="rId222" Type="http://schemas.openxmlformats.org/officeDocument/2006/relationships/hyperlink" Target="https://login.consultant.ru/link/?req=doc&amp;base=LAW&amp;n=488377&amp;dst=100096" TargetMode = "External"/>
	<Relationship Id="rId223" Type="http://schemas.openxmlformats.org/officeDocument/2006/relationships/hyperlink" Target="https://login.consultant.ru/link/?req=doc&amp;base=LAW&amp;n=488377&amp;dst=100096" TargetMode = "External"/>
	<Relationship Id="rId224" Type="http://schemas.openxmlformats.org/officeDocument/2006/relationships/hyperlink" Target="https://login.consultant.ru/link/?req=doc&amp;base=LAW&amp;n=488377&amp;dst=100096" TargetMode = "External"/>
	<Relationship Id="rId225" Type="http://schemas.openxmlformats.org/officeDocument/2006/relationships/hyperlink" Target="https://login.consultant.ru/link/?req=doc&amp;base=LAW&amp;n=488377&amp;dst=100096" TargetMode = "External"/>
	<Relationship Id="rId226" Type="http://schemas.openxmlformats.org/officeDocument/2006/relationships/hyperlink" Target="https://login.consultant.ru/link/?req=doc&amp;base=LAW&amp;n=493224" TargetMode = "External"/>
	<Relationship Id="rId227" Type="http://schemas.openxmlformats.org/officeDocument/2006/relationships/hyperlink" Target="https://login.consultant.ru/link/?req=doc&amp;base=LAW&amp;n=320469&amp;dst=100130" TargetMode = "External"/>
	<Relationship Id="rId228" Type="http://schemas.openxmlformats.org/officeDocument/2006/relationships/hyperlink" Target="https://login.consultant.ru/link/?req=doc&amp;base=LAW&amp;n=493224" TargetMode = "External"/>
	<Relationship Id="rId229" Type="http://schemas.openxmlformats.org/officeDocument/2006/relationships/hyperlink" Target="https://login.consultant.ru/link/?req=doc&amp;base=LAW&amp;n=488377&amp;dst=100097" TargetMode = "External"/>
	<Relationship Id="rId230" Type="http://schemas.openxmlformats.org/officeDocument/2006/relationships/hyperlink" Target="https://login.consultant.ru/link/?req=doc&amp;base=LAW&amp;n=320469&amp;dst=100132" TargetMode = "External"/>
	<Relationship Id="rId231" Type="http://schemas.openxmlformats.org/officeDocument/2006/relationships/hyperlink" Target="https://login.consultant.ru/link/?req=doc&amp;base=LAW&amp;n=320469&amp;dst=100146" TargetMode = "External"/>
	<Relationship Id="rId232" Type="http://schemas.openxmlformats.org/officeDocument/2006/relationships/hyperlink" Target="https://login.consultant.ru/link/?req=doc&amp;base=LAW&amp;n=488377&amp;dst=100098" TargetMode = "External"/>
	<Relationship Id="rId233" Type="http://schemas.openxmlformats.org/officeDocument/2006/relationships/hyperlink" Target="https://login.consultant.ru/link/?req=doc&amp;base=LAW&amp;n=320469&amp;dst=100148" TargetMode = "External"/>
	<Relationship Id="rId234" Type="http://schemas.openxmlformats.org/officeDocument/2006/relationships/hyperlink" Target="https://login.consultant.ru/link/?req=doc&amp;base=LAW&amp;n=488377&amp;dst=100099" TargetMode = "External"/>
	<Relationship Id="rId235" Type="http://schemas.openxmlformats.org/officeDocument/2006/relationships/hyperlink" Target="https://login.consultant.ru/link/?req=doc&amp;base=LAW&amp;n=320469&amp;dst=100149" TargetMode = "External"/>
	<Relationship Id="rId236" Type="http://schemas.openxmlformats.org/officeDocument/2006/relationships/hyperlink" Target="https://login.consultant.ru/link/?req=doc&amp;base=LAW&amp;n=320469&amp;dst=100152" TargetMode = "External"/>
	<Relationship Id="rId237" Type="http://schemas.openxmlformats.org/officeDocument/2006/relationships/hyperlink" Target="https://login.consultant.ru/link/?req=doc&amp;base=LAW&amp;n=320469&amp;dst=100153" TargetMode = "External"/>
	<Relationship Id="rId238" Type="http://schemas.openxmlformats.org/officeDocument/2006/relationships/hyperlink" Target="https://login.consultant.ru/link/?req=doc&amp;base=LAW&amp;n=320469&amp;dst=100153" TargetMode = "External"/>
	<Relationship Id="rId239" Type="http://schemas.openxmlformats.org/officeDocument/2006/relationships/hyperlink" Target="https://login.consultant.ru/link/?req=doc&amp;base=LAW&amp;n=418184&amp;dst=100042" TargetMode = "External"/>
	<Relationship Id="rId240" Type="http://schemas.openxmlformats.org/officeDocument/2006/relationships/hyperlink" Target="https://login.consultant.ru/link/?req=doc&amp;base=LAW&amp;n=320469&amp;dst=100155" TargetMode = "External"/>
	<Relationship Id="rId241" Type="http://schemas.openxmlformats.org/officeDocument/2006/relationships/hyperlink" Target="https://login.consultant.ru/link/?req=doc&amp;base=LAW&amp;n=320469&amp;dst=100156" TargetMode = "External"/>
	<Relationship Id="rId242" Type="http://schemas.openxmlformats.org/officeDocument/2006/relationships/hyperlink" Target="https://login.consultant.ru/link/?req=doc&amp;base=LAW&amp;n=320469&amp;dst=100157" TargetMode = "External"/>
	<Relationship Id="rId243" Type="http://schemas.openxmlformats.org/officeDocument/2006/relationships/hyperlink" Target="https://login.consultant.ru/link/?req=doc&amp;base=LAW&amp;n=418184&amp;dst=100044" TargetMode = "External"/>
	<Relationship Id="rId244" Type="http://schemas.openxmlformats.org/officeDocument/2006/relationships/hyperlink" Target="https://login.consultant.ru/link/?req=doc&amp;base=LAW&amp;n=488377&amp;dst=100100" TargetMode = "External"/>
	<Relationship Id="rId245" Type="http://schemas.openxmlformats.org/officeDocument/2006/relationships/hyperlink" Target="https://login.consultant.ru/link/?req=doc&amp;base=LAW&amp;n=320469&amp;dst=100159" TargetMode = "External"/>
	<Relationship Id="rId246" Type="http://schemas.openxmlformats.org/officeDocument/2006/relationships/hyperlink" Target="https://login.consultant.ru/link/?req=doc&amp;base=LAW&amp;n=295339&amp;dst=100413" TargetMode = "External"/>
	<Relationship Id="rId247" Type="http://schemas.openxmlformats.org/officeDocument/2006/relationships/hyperlink" Target="https://login.consultant.ru/link/?req=doc&amp;base=LAW&amp;n=320469&amp;dst=100161" TargetMode = "External"/>
	<Relationship Id="rId248" Type="http://schemas.openxmlformats.org/officeDocument/2006/relationships/hyperlink" Target="https://login.consultant.ru/link/?req=doc&amp;base=LAW&amp;n=488377&amp;dst=100101" TargetMode = "External"/>
	<Relationship Id="rId249" Type="http://schemas.openxmlformats.org/officeDocument/2006/relationships/hyperlink" Target="https://login.consultant.ru/link/?req=doc&amp;base=LAW&amp;n=482877" TargetMode = "External"/>
	<Relationship Id="rId250" Type="http://schemas.openxmlformats.org/officeDocument/2006/relationships/hyperlink" Target="https://login.consultant.ru/link/?req=doc&amp;base=LAW&amp;n=320469&amp;dst=100162" TargetMode = "External"/>
	<Relationship Id="rId251" Type="http://schemas.openxmlformats.org/officeDocument/2006/relationships/hyperlink" Target="https://login.consultant.ru/link/?req=doc&amp;base=LAW&amp;n=488377&amp;dst=100102" TargetMode = "External"/>
	<Relationship Id="rId252" Type="http://schemas.openxmlformats.org/officeDocument/2006/relationships/hyperlink" Target="https://login.consultant.ru/link/?req=doc&amp;base=LAW&amp;n=320469&amp;dst=100164" TargetMode = "External"/>
	<Relationship Id="rId253" Type="http://schemas.openxmlformats.org/officeDocument/2006/relationships/hyperlink" Target="https://login.consultant.ru/link/?req=doc&amp;base=LAW&amp;n=488377&amp;dst=100102" TargetMode = "External"/>
	<Relationship Id="rId254" Type="http://schemas.openxmlformats.org/officeDocument/2006/relationships/hyperlink" Target="https://login.consultant.ru/link/?req=doc&amp;base=LAW&amp;n=488377&amp;dst=100104" TargetMode = "External"/>
	<Relationship Id="rId255" Type="http://schemas.openxmlformats.org/officeDocument/2006/relationships/hyperlink" Target="https://login.consultant.ru/link/?req=doc&amp;base=LAW&amp;n=488377&amp;dst=100106" TargetMode = "External"/>
	<Relationship Id="rId256" Type="http://schemas.openxmlformats.org/officeDocument/2006/relationships/hyperlink" Target="https://login.consultant.ru/link/?req=doc&amp;base=LAW&amp;n=482877" TargetMode = "External"/>
	<Relationship Id="rId257" Type="http://schemas.openxmlformats.org/officeDocument/2006/relationships/hyperlink" Target="https://login.consultant.ru/link/?req=doc&amp;base=LAW&amp;n=320469&amp;dst=100166" TargetMode = "External"/>
	<Relationship Id="rId258" Type="http://schemas.openxmlformats.org/officeDocument/2006/relationships/hyperlink" Target="https://login.consultant.ru/link/?req=doc&amp;base=LAW&amp;n=488377&amp;dst=100107" TargetMode = "External"/>
	<Relationship Id="rId259" Type="http://schemas.openxmlformats.org/officeDocument/2006/relationships/hyperlink" Target="https://login.consultant.ru/link/?req=doc&amp;base=LAW&amp;n=482877" TargetMode = "External"/>
	<Relationship Id="rId260" Type="http://schemas.openxmlformats.org/officeDocument/2006/relationships/hyperlink" Target="https://login.consultant.ru/link/?req=doc&amp;base=LAW&amp;n=320469&amp;dst=100167" TargetMode = "External"/>
	<Relationship Id="rId261" Type="http://schemas.openxmlformats.org/officeDocument/2006/relationships/hyperlink" Target="https://login.consultant.ru/link/?req=doc&amp;base=LAW&amp;n=320469&amp;dst=100169" TargetMode = "External"/>
	<Relationship Id="rId262" Type="http://schemas.openxmlformats.org/officeDocument/2006/relationships/hyperlink" Target="https://login.consultant.ru/link/?req=doc&amp;base=LAW&amp;n=488463&amp;dst=100051" TargetMode = "External"/>
	<Relationship Id="rId263" Type="http://schemas.openxmlformats.org/officeDocument/2006/relationships/hyperlink" Target="https://login.consultant.ru/link/?req=doc&amp;base=LAW&amp;n=488377&amp;dst=100108" TargetMode = "External"/>
	<Relationship Id="rId264" Type="http://schemas.openxmlformats.org/officeDocument/2006/relationships/hyperlink" Target="https://login.consultant.ru/link/?req=doc&amp;base=LAW&amp;n=320469&amp;dst=100170" TargetMode = "External"/>
	<Relationship Id="rId265" Type="http://schemas.openxmlformats.org/officeDocument/2006/relationships/hyperlink" Target="https://login.consultant.ru/link/?req=doc&amp;base=LAW&amp;n=488377&amp;dst=100109" TargetMode = "External"/>
	<Relationship Id="rId266" Type="http://schemas.openxmlformats.org/officeDocument/2006/relationships/hyperlink" Target="https://login.consultant.ru/link/?req=doc&amp;base=LAW&amp;n=488377&amp;dst=100110" TargetMode = "External"/>
	<Relationship Id="rId267" Type="http://schemas.openxmlformats.org/officeDocument/2006/relationships/hyperlink" Target="https://login.consultant.ru/link/?req=doc&amp;base=LAW&amp;n=488377&amp;dst=100111" TargetMode = "External"/>
	<Relationship Id="rId268" Type="http://schemas.openxmlformats.org/officeDocument/2006/relationships/hyperlink" Target="https://login.consultant.ru/link/?req=doc&amp;base=LAW&amp;n=320469&amp;dst=100171" TargetMode = "External"/>
	<Relationship Id="rId269" Type="http://schemas.openxmlformats.org/officeDocument/2006/relationships/hyperlink" Target="https://login.consultant.ru/link/?req=doc&amp;base=LAW&amp;n=488377&amp;dst=100112" TargetMode = "External"/>
	<Relationship Id="rId270" Type="http://schemas.openxmlformats.org/officeDocument/2006/relationships/hyperlink" Target="https://login.consultant.ru/link/?req=doc&amp;base=LAW&amp;n=488377&amp;dst=100114" TargetMode = "External"/>
	<Relationship Id="rId271" Type="http://schemas.openxmlformats.org/officeDocument/2006/relationships/hyperlink" Target="https://login.consultant.ru/link/?req=doc&amp;base=LAW&amp;n=320469&amp;dst=100174" TargetMode = "External"/>
	<Relationship Id="rId272" Type="http://schemas.openxmlformats.org/officeDocument/2006/relationships/hyperlink" Target="https://login.consultant.ru/link/?req=doc&amp;base=LAW&amp;n=320469&amp;dst=100175" TargetMode = "External"/>
	<Relationship Id="rId273" Type="http://schemas.openxmlformats.org/officeDocument/2006/relationships/hyperlink" Target="https://login.consultant.ru/link/?req=doc&amp;base=LAW&amp;n=488377&amp;dst=100115" TargetMode = "External"/>
	<Relationship Id="rId274" Type="http://schemas.openxmlformats.org/officeDocument/2006/relationships/hyperlink" Target="https://login.consultant.ru/link/?req=doc&amp;base=LAW&amp;n=320469&amp;dst=100176" TargetMode = "External"/>
	<Relationship Id="rId275" Type="http://schemas.openxmlformats.org/officeDocument/2006/relationships/hyperlink" Target="https://login.consultant.ru/link/?req=doc&amp;base=LAW&amp;n=320469&amp;dst=100177" TargetMode = "External"/>
	<Relationship Id="rId276" Type="http://schemas.openxmlformats.org/officeDocument/2006/relationships/hyperlink" Target="https://login.consultant.ru/link/?req=doc&amp;base=LAW&amp;n=320469&amp;dst=100178" TargetMode = "External"/>
	<Relationship Id="rId277" Type="http://schemas.openxmlformats.org/officeDocument/2006/relationships/hyperlink" Target="https://login.consultant.ru/link/?req=doc&amp;base=LAW&amp;n=488377&amp;dst=100116" TargetMode = "External"/>
	<Relationship Id="rId278" Type="http://schemas.openxmlformats.org/officeDocument/2006/relationships/hyperlink" Target="https://login.consultant.ru/link/?req=doc&amp;base=LAW&amp;n=488377&amp;dst=100117" TargetMode = "External"/>
	<Relationship Id="rId279" Type="http://schemas.openxmlformats.org/officeDocument/2006/relationships/hyperlink" Target="https://login.consultant.ru/link/?req=doc&amp;base=LAW&amp;n=488463&amp;dst=100011" TargetMode = "External"/>
	<Relationship Id="rId280" Type="http://schemas.openxmlformats.org/officeDocument/2006/relationships/hyperlink" Target="https://login.consultant.ru/link/?req=doc&amp;base=LAW&amp;n=320469&amp;dst=100179" TargetMode = "External"/>
	<Relationship Id="rId281" Type="http://schemas.openxmlformats.org/officeDocument/2006/relationships/hyperlink" Target="https://login.consultant.ru/link/?req=doc&amp;base=LAW&amp;n=320469&amp;dst=100180" TargetMode = "External"/>
	<Relationship Id="rId282" Type="http://schemas.openxmlformats.org/officeDocument/2006/relationships/hyperlink" Target="https://login.consultant.ru/link/?req=doc&amp;base=LAW&amp;n=488377&amp;dst=100118" TargetMode = "External"/>
	<Relationship Id="rId283" Type="http://schemas.openxmlformats.org/officeDocument/2006/relationships/hyperlink" Target="https://login.consultant.ru/link/?req=doc&amp;base=LAW&amp;n=488377&amp;dst=100118" TargetMode = "External"/>
	<Relationship Id="rId284" Type="http://schemas.openxmlformats.org/officeDocument/2006/relationships/hyperlink" Target="https://login.consultant.ru/link/?req=doc&amp;base=LAW&amp;n=320469&amp;dst=100182" TargetMode = "External"/>
	<Relationship Id="rId285" Type="http://schemas.openxmlformats.org/officeDocument/2006/relationships/hyperlink" Target="https://login.consultant.ru/link/?req=doc&amp;base=LAW&amp;n=488377&amp;dst=100119" TargetMode = "External"/>
	<Relationship Id="rId286" Type="http://schemas.openxmlformats.org/officeDocument/2006/relationships/hyperlink" Target="https://login.consultant.ru/link/?req=doc&amp;base=LAW&amp;n=488377&amp;dst=100121" TargetMode = "External"/>
	<Relationship Id="rId287" Type="http://schemas.openxmlformats.org/officeDocument/2006/relationships/hyperlink" Target="https://login.consultant.ru/link/?req=doc&amp;base=LAW&amp;n=488377&amp;dst=100123" TargetMode = "External"/>
	<Relationship Id="rId288" Type="http://schemas.openxmlformats.org/officeDocument/2006/relationships/hyperlink" Target="https://login.consultant.ru/link/?req=doc&amp;base=LAW&amp;n=488377&amp;dst=100124" TargetMode = "External"/>
	<Relationship Id="rId289" Type="http://schemas.openxmlformats.org/officeDocument/2006/relationships/hyperlink" Target="https://login.consultant.ru/link/?req=doc&amp;base=LAW&amp;n=320469&amp;dst=100200" TargetMode = "External"/>
	<Relationship Id="rId290" Type="http://schemas.openxmlformats.org/officeDocument/2006/relationships/hyperlink" Target="https://login.consultant.ru/link/?req=doc&amp;base=LAW&amp;n=488450&amp;dst=3" TargetMode = "External"/>
	<Relationship Id="rId291" Type="http://schemas.openxmlformats.org/officeDocument/2006/relationships/hyperlink" Target="https://login.consultant.ru/link/?req=doc&amp;base=LAW&amp;n=488377&amp;dst=100127" TargetMode = "External"/>
	<Relationship Id="rId292" Type="http://schemas.openxmlformats.org/officeDocument/2006/relationships/hyperlink" Target="https://login.consultant.ru/link/?req=doc&amp;base=LAW&amp;n=488377&amp;dst=10012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22.02.2012 N 154
(ред. от 17.10.2024)
"О требованиях к схемам теплоснабжения, порядку их разработки и утверждения"</dc:title>
  <dcterms:created xsi:type="dcterms:W3CDTF">2024-12-19T04:16:28Z</dcterms:created>
</cp:coreProperties>
</file>